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DCA" w:rsidRDefault="004D32D9" w:rsidP="0025260C">
      <w:pPr>
        <w:spacing w:line="240" w:lineRule="auto"/>
      </w:pPr>
      <w:bookmarkStart w:id="0" w:name="_GoBack"/>
      <w:bookmarkEnd w:id="0"/>
      <w:r>
        <w:rPr>
          <w:noProof/>
          <w:lang w:eastAsia="en-GB"/>
        </w:rPr>
        <w:drawing>
          <wp:anchor distT="0" distB="0" distL="114300" distR="114300" simplePos="0" relativeHeight="251658240" behindDoc="1" locked="0" layoutInCell="1" allowOverlap="1" wp14:anchorId="476537E9" wp14:editId="111EB0BA">
            <wp:simplePos x="0" y="0"/>
            <wp:positionH relativeFrom="column">
              <wp:posOffset>-720090</wp:posOffset>
            </wp:positionH>
            <wp:positionV relativeFrom="paragraph">
              <wp:posOffset>-720090</wp:posOffset>
            </wp:positionV>
            <wp:extent cx="7543800" cy="1781175"/>
            <wp:effectExtent l="0" t="0" r="0" b="9525"/>
            <wp:wrapTight wrapText="bothSides">
              <wp:wrapPolygon edited="0">
                <wp:start x="0" y="0"/>
                <wp:lineTo x="0" y="21484"/>
                <wp:lineTo x="21545" y="21484"/>
                <wp:lineTo x="21545" y="0"/>
                <wp:lineTo x="0" y="0"/>
              </wp:wrapPolygon>
            </wp:wrapTight>
            <wp:docPr id="6" name="Picture 6" descr="Description: P:\07 Communications\Publications - Nicky\Identity and Branding\01.New artwork - 08.2016\01.Swish artwork - July 2016\Swish artwork - Jpgs\Corporate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07 Communications\Publications - Nicky\Identity and Branding\01.New artwork - 08.2016\01.Swish artwork - July 2016\Swish artwork - Jpgs\Corporate Swish A4 Portrait - T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7B1">
        <w:t xml:space="preserve"> </w:t>
      </w:r>
    </w:p>
    <w:p w:rsidR="00BE0DCA" w:rsidRDefault="00BE0DCA" w:rsidP="0025260C">
      <w:pPr>
        <w:spacing w:line="240" w:lineRule="auto"/>
        <w:jc w:val="right"/>
      </w:pPr>
    </w:p>
    <w:p w:rsidR="006E07B1" w:rsidRPr="00675844" w:rsidRDefault="005216D0" w:rsidP="0025260C">
      <w:pPr>
        <w:autoSpaceDE w:val="0"/>
        <w:autoSpaceDN w:val="0"/>
        <w:adjustRightInd w:val="0"/>
        <w:spacing w:line="240" w:lineRule="auto"/>
        <w:ind w:left="0"/>
        <w:rPr>
          <w:b/>
          <w:bCs/>
          <w:color w:val="005EB8"/>
          <w:sz w:val="72"/>
          <w:szCs w:val="72"/>
          <w:lang w:eastAsia="en-GB"/>
        </w:rPr>
      </w:pPr>
      <w:r w:rsidRPr="00675844">
        <w:rPr>
          <w:b/>
          <w:bCs/>
          <w:color w:val="005EB8"/>
          <w:sz w:val="72"/>
          <w:szCs w:val="72"/>
          <w:lang w:eastAsia="en-GB"/>
        </w:rPr>
        <w:t xml:space="preserve">Diversity and Inclusion </w:t>
      </w:r>
      <w:r w:rsidR="00B558F9" w:rsidRPr="00675844">
        <w:rPr>
          <w:b/>
          <w:bCs/>
          <w:color w:val="005EB8"/>
          <w:sz w:val="72"/>
          <w:szCs w:val="72"/>
          <w:lang w:eastAsia="en-GB"/>
        </w:rPr>
        <w:t>Strategy</w:t>
      </w:r>
      <w:r w:rsidRPr="00675844">
        <w:rPr>
          <w:b/>
          <w:bCs/>
          <w:color w:val="005EB8"/>
          <w:sz w:val="72"/>
          <w:szCs w:val="72"/>
          <w:lang w:eastAsia="en-GB"/>
        </w:rPr>
        <w:t xml:space="preserve"> </w:t>
      </w:r>
      <w:r w:rsidR="00D6136B" w:rsidRPr="00675844">
        <w:rPr>
          <w:b/>
          <w:bCs/>
          <w:color w:val="005EB8"/>
          <w:sz w:val="72"/>
          <w:szCs w:val="72"/>
          <w:lang w:eastAsia="en-GB"/>
        </w:rPr>
        <w:t>A</w:t>
      </w:r>
      <w:r w:rsidR="00B558F9" w:rsidRPr="00675844">
        <w:rPr>
          <w:b/>
          <w:bCs/>
          <w:color w:val="005EB8"/>
          <w:sz w:val="72"/>
          <w:szCs w:val="72"/>
          <w:lang w:eastAsia="en-GB"/>
        </w:rPr>
        <w:t xml:space="preserve">nnual </w:t>
      </w:r>
      <w:r w:rsidR="000F6828" w:rsidRPr="00675844">
        <w:rPr>
          <w:b/>
          <w:bCs/>
          <w:color w:val="005EB8"/>
          <w:sz w:val="72"/>
          <w:szCs w:val="72"/>
          <w:lang w:eastAsia="en-GB"/>
        </w:rPr>
        <w:t>Report</w:t>
      </w:r>
      <w:r w:rsidR="004A67F1" w:rsidRPr="00675844">
        <w:rPr>
          <w:b/>
          <w:bCs/>
          <w:color w:val="005EB8"/>
          <w:sz w:val="72"/>
          <w:szCs w:val="72"/>
          <w:lang w:eastAsia="en-GB"/>
        </w:rPr>
        <w:t xml:space="preserve"> </w:t>
      </w:r>
    </w:p>
    <w:p w:rsidR="007135F0" w:rsidRPr="00350C34" w:rsidRDefault="007135F0" w:rsidP="0025260C">
      <w:pPr>
        <w:autoSpaceDE w:val="0"/>
        <w:autoSpaceDN w:val="0"/>
        <w:adjustRightInd w:val="0"/>
        <w:spacing w:line="240" w:lineRule="auto"/>
        <w:ind w:left="0"/>
        <w:rPr>
          <w:b/>
          <w:bCs/>
          <w:color w:val="005EB8"/>
          <w:sz w:val="72"/>
          <w:szCs w:val="72"/>
          <w:lang w:eastAsia="en-GB"/>
        </w:rPr>
      </w:pPr>
    </w:p>
    <w:p w:rsidR="00BE0DCA" w:rsidRPr="0015108F" w:rsidRDefault="00675844" w:rsidP="0025260C">
      <w:pPr>
        <w:spacing w:line="240" w:lineRule="auto"/>
        <w:ind w:left="0"/>
        <w:rPr>
          <w:sz w:val="40"/>
          <w:szCs w:val="40"/>
        </w:rPr>
      </w:pPr>
      <w:r>
        <w:rPr>
          <w:color w:val="000000"/>
          <w:sz w:val="40"/>
          <w:szCs w:val="40"/>
          <w:lang w:eastAsia="en-GB"/>
        </w:rPr>
        <w:t xml:space="preserve">Year 3 </w:t>
      </w:r>
      <w:r w:rsidR="00D73F19">
        <w:rPr>
          <w:color w:val="000000"/>
          <w:sz w:val="40"/>
          <w:szCs w:val="40"/>
          <w:lang w:eastAsia="en-GB"/>
        </w:rPr>
        <w:t>2018-</w:t>
      </w:r>
      <w:r w:rsidR="000672E6">
        <w:rPr>
          <w:color w:val="000000"/>
          <w:sz w:val="40"/>
          <w:szCs w:val="40"/>
          <w:lang w:eastAsia="en-GB"/>
        </w:rPr>
        <w:t>1</w:t>
      </w:r>
      <w:r w:rsidR="008865C7">
        <w:rPr>
          <w:color w:val="000000"/>
          <w:sz w:val="40"/>
          <w:szCs w:val="40"/>
          <w:lang w:eastAsia="en-GB"/>
        </w:rPr>
        <w:t>9</w:t>
      </w:r>
    </w:p>
    <w:p w:rsidR="00BE0DCA" w:rsidRDefault="00BE0DCA" w:rsidP="0025260C">
      <w:pPr>
        <w:spacing w:line="240" w:lineRule="auto"/>
        <w:jc w:val="right"/>
      </w:pPr>
    </w:p>
    <w:p w:rsidR="004D32D9" w:rsidRDefault="004D32D9" w:rsidP="0025260C">
      <w:pPr>
        <w:spacing w:line="240" w:lineRule="auto"/>
        <w:jc w:val="right"/>
      </w:pPr>
    </w:p>
    <w:p w:rsidR="00005B05" w:rsidRDefault="00005B05" w:rsidP="0025260C">
      <w:pPr>
        <w:spacing w:line="240" w:lineRule="auto"/>
        <w:jc w:val="right"/>
      </w:pPr>
    </w:p>
    <w:p w:rsidR="009B579F" w:rsidRDefault="008C33F9" w:rsidP="0025260C">
      <w:pPr>
        <w:spacing w:line="240" w:lineRule="auto"/>
        <w:jc w:val="right"/>
      </w:pPr>
      <w:r w:rsidRPr="00A324AB">
        <w:rPr>
          <w:noProof/>
          <w:lang w:eastAsia="en-GB"/>
        </w:rPr>
        <w:drawing>
          <wp:inline distT="0" distB="0" distL="0" distR="0" wp14:anchorId="616E8332" wp14:editId="67ABF4C5">
            <wp:extent cx="6120130" cy="2233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2233295"/>
                    </a:xfrm>
                    <a:prstGeom prst="rect">
                      <a:avLst/>
                    </a:prstGeom>
                    <a:noFill/>
                    <a:ln>
                      <a:noFill/>
                    </a:ln>
                  </pic:spPr>
                </pic:pic>
              </a:graphicData>
            </a:graphic>
          </wp:inline>
        </w:drawing>
      </w:r>
    </w:p>
    <w:p w:rsidR="00E148B4" w:rsidRDefault="00E148B4" w:rsidP="0025260C">
      <w:pPr>
        <w:spacing w:line="240" w:lineRule="auto"/>
        <w:jc w:val="right"/>
      </w:pPr>
    </w:p>
    <w:p w:rsidR="005234F7" w:rsidRPr="002C556C" w:rsidRDefault="00AA2F12" w:rsidP="008865C7">
      <w:pPr>
        <w:spacing w:line="240" w:lineRule="auto"/>
        <w:ind w:left="156" w:hanging="9"/>
        <w:rPr>
          <w:color w:val="FF0000"/>
        </w:rPr>
      </w:pPr>
      <w:r>
        <w:rPr>
          <w:rFonts w:ascii="Helvetica" w:hAnsi="Helvetica" w:cs="Helvetica"/>
          <w:noProof/>
          <w:color w:val="000000"/>
          <w:sz w:val="18"/>
          <w:szCs w:val="18"/>
          <w:lang w:eastAsia="en-GB"/>
        </w:rPr>
        <w:drawing>
          <wp:inline distT="0" distB="0" distL="0" distR="0" wp14:anchorId="4ADA2114" wp14:editId="2D33CB3E">
            <wp:extent cx="1260834" cy="1152000"/>
            <wp:effectExtent l="0" t="0" r="0" b="0"/>
            <wp:docPr id="10" name="Picture 10" descr="F:\humanres\Corporate HR\Wellbeing and Inclusion\Logos and templates\enei tide logo silv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umanres\Corporate HR\Wellbeing and Inclusion\Logos and templates\enei tide logo silver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834" cy="1152000"/>
                    </a:xfrm>
                    <a:prstGeom prst="rect">
                      <a:avLst/>
                    </a:prstGeom>
                    <a:noFill/>
                    <a:ln>
                      <a:noFill/>
                    </a:ln>
                  </pic:spPr>
                </pic:pic>
              </a:graphicData>
            </a:graphic>
          </wp:inline>
        </w:drawing>
      </w:r>
      <w:r w:rsidR="00E148B4">
        <w:rPr>
          <w:noProof/>
          <w:sz w:val="56"/>
          <w:szCs w:val="56"/>
          <w:lang w:eastAsia="en-GB"/>
        </w:rPr>
        <w:t xml:space="preserve"> </w:t>
      </w:r>
      <w:r w:rsidR="007F26CC">
        <w:rPr>
          <w:noProof/>
          <w:sz w:val="56"/>
          <w:szCs w:val="56"/>
          <w:lang w:eastAsia="en-GB"/>
        </w:rPr>
        <w:t xml:space="preserve">   </w:t>
      </w:r>
      <w:r w:rsidR="00E148B4">
        <w:rPr>
          <w:color w:val="FF0000"/>
        </w:rPr>
        <w:t xml:space="preserve"> </w:t>
      </w:r>
      <w:r w:rsidR="007F26CC">
        <w:rPr>
          <w:noProof/>
          <w:color w:val="1F497D"/>
          <w:lang w:eastAsia="en-GB"/>
        </w:rPr>
        <w:drawing>
          <wp:inline distT="0" distB="0" distL="0" distR="0" wp14:anchorId="3708CE3C" wp14:editId="67DC9CED">
            <wp:extent cx="2646967" cy="936000"/>
            <wp:effectExtent l="0" t="0" r="1270" b="0"/>
            <wp:docPr id="29" name="Picture 29" descr="smal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new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46967" cy="936000"/>
                    </a:xfrm>
                    <a:prstGeom prst="rect">
                      <a:avLst/>
                    </a:prstGeom>
                    <a:noFill/>
                    <a:ln>
                      <a:noFill/>
                    </a:ln>
                  </pic:spPr>
                </pic:pic>
              </a:graphicData>
            </a:graphic>
          </wp:inline>
        </w:drawing>
      </w:r>
      <w:r w:rsidR="00BB0A80">
        <w:rPr>
          <w:noProof/>
          <w:lang w:eastAsia="en-GB"/>
        </w:rPr>
        <w:drawing>
          <wp:inline distT="0" distB="0" distL="0" distR="0" wp14:anchorId="157D14BB" wp14:editId="7A90FB3C">
            <wp:extent cx="1030939" cy="1116000"/>
            <wp:effectExtent l="0" t="0" r="0" b="8255"/>
            <wp:docPr id="11" name="Picture 11" descr="F:\humanres\Corporate HR\Wellbeing and Inclusion\Logos and templates\Stonewall Top 100 Employer 20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umanres\Corporate HR\Wellbeing and Inclusion\Logos and templates\Stonewall Top 100 Employer 2019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0939" cy="1116000"/>
                    </a:xfrm>
                    <a:prstGeom prst="rect">
                      <a:avLst/>
                    </a:prstGeom>
                    <a:noFill/>
                    <a:ln>
                      <a:noFill/>
                    </a:ln>
                  </pic:spPr>
                </pic:pic>
              </a:graphicData>
            </a:graphic>
          </wp:inline>
        </w:drawing>
      </w:r>
    </w:p>
    <w:p w:rsidR="00AA2F12" w:rsidRDefault="00AA2F12" w:rsidP="0025260C">
      <w:pPr>
        <w:tabs>
          <w:tab w:val="left" w:pos="6780"/>
        </w:tabs>
        <w:spacing w:line="240" w:lineRule="auto"/>
        <w:rPr>
          <w:noProof/>
          <w:lang w:eastAsia="en-GB"/>
        </w:rPr>
      </w:pPr>
    </w:p>
    <w:p w:rsidR="008865C7" w:rsidRDefault="00AA2F12" w:rsidP="00AA2F12">
      <w:pPr>
        <w:tabs>
          <w:tab w:val="left" w:pos="6780"/>
        </w:tabs>
        <w:spacing w:line="240" w:lineRule="auto"/>
        <w:rPr>
          <w:noProof/>
          <w:lang w:eastAsia="en-GB"/>
        </w:rPr>
      </w:pPr>
      <w:r>
        <w:rPr>
          <w:b/>
          <w:noProof/>
          <w:color w:val="0072C6"/>
          <w:szCs w:val="24"/>
          <w:lang w:eastAsia="en-GB"/>
        </w:rPr>
        <w:drawing>
          <wp:anchor distT="0" distB="0" distL="114300" distR="114300" simplePos="0" relativeHeight="251660288" behindDoc="0" locked="0" layoutInCell="1" allowOverlap="1" wp14:anchorId="27031A92" wp14:editId="3D1F0A90">
            <wp:simplePos x="0" y="0"/>
            <wp:positionH relativeFrom="column">
              <wp:posOffset>4321175</wp:posOffset>
            </wp:positionH>
            <wp:positionV relativeFrom="paragraph">
              <wp:posOffset>59055</wp:posOffset>
            </wp:positionV>
            <wp:extent cx="1981835" cy="895350"/>
            <wp:effectExtent l="0" t="0" r="0" b="0"/>
            <wp:wrapSquare wrapText="bothSides"/>
            <wp:docPr id="18" name="Picture 18" descr="F:\humanres\Gen\Equality and Diversity\Logos and templates\Disability Confident Employ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umanres\Gen\Equality and Diversity\Logos and templates\Disability Confident Employer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8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F12">
        <w:rPr>
          <w:noProof/>
          <w:lang w:eastAsia="en-GB"/>
        </w:rPr>
        <w:t>l</w:t>
      </w:r>
      <w:r>
        <w:rPr>
          <w:b/>
          <w:noProof/>
          <w:color w:val="0072C6"/>
          <w:sz w:val="24"/>
          <w:szCs w:val="24"/>
          <w:lang w:eastAsia="en-GB"/>
        </w:rPr>
        <w:drawing>
          <wp:inline distT="0" distB="0" distL="0" distR="0" wp14:anchorId="6AE500A4" wp14:editId="6E56749C">
            <wp:extent cx="561490" cy="1080000"/>
            <wp:effectExtent l="0" t="0" r="0" b="6350"/>
            <wp:docPr id="17" name="Picture 17" descr="F:\humanres\Corporate HR\Wellbeing and Inclusion\Logos and templates\Armed Forces Covenant Bronze Aw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umanres\Corporate HR\Wellbeing and Inclusion\Logos and templates\Armed Forces Covenant Bronze Award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490" cy="1080000"/>
                    </a:xfrm>
                    <a:prstGeom prst="rect">
                      <a:avLst/>
                    </a:prstGeom>
                    <a:noFill/>
                    <a:ln>
                      <a:noFill/>
                    </a:ln>
                  </pic:spPr>
                </pic:pic>
              </a:graphicData>
            </a:graphic>
          </wp:inline>
        </w:drawing>
      </w:r>
      <w:r w:rsidR="00962C52">
        <w:rPr>
          <w:noProof/>
          <w:lang w:eastAsia="en-GB"/>
        </w:rPr>
        <w:t xml:space="preserve">                </w:t>
      </w:r>
      <w:r w:rsidR="00FA28FF">
        <w:rPr>
          <w:noProof/>
          <w:lang w:eastAsia="en-GB"/>
        </w:rPr>
        <w:t xml:space="preserve"> </w:t>
      </w:r>
      <w:r w:rsidR="00FA28FF">
        <w:rPr>
          <w:noProof/>
          <w:lang w:eastAsia="en-GB"/>
        </w:rPr>
        <w:drawing>
          <wp:inline distT="0" distB="0" distL="0" distR="0" wp14:anchorId="05C46735" wp14:editId="5AB80A55">
            <wp:extent cx="1709100" cy="1080000"/>
            <wp:effectExtent l="0" t="0" r="5715" b="6350"/>
            <wp:docPr id="12" name="Picture 12" descr="F:\humanres\Corporate HR\Wellbeing and Inclusion\Logos and templates\Step Into Health high r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umanres\Corporate HR\Wellbeing and Inclusion\Logos and templates\Step Into Health high res 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9100" cy="1080000"/>
                    </a:xfrm>
                    <a:prstGeom prst="rect">
                      <a:avLst/>
                    </a:prstGeom>
                    <a:noFill/>
                    <a:ln>
                      <a:noFill/>
                    </a:ln>
                  </pic:spPr>
                </pic:pic>
              </a:graphicData>
            </a:graphic>
          </wp:inline>
        </w:drawing>
      </w:r>
    </w:p>
    <w:p w:rsidR="00C77668" w:rsidRDefault="00C77668" w:rsidP="0025260C">
      <w:pPr>
        <w:spacing w:line="240" w:lineRule="auto"/>
        <w:ind w:left="0"/>
        <w:rPr>
          <w:b/>
          <w:color w:val="0072C6"/>
          <w:sz w:val="24"/>
          <w:szCs w:val="24"/>
        </w:rPr>
        <w:sectPr w:rsidR="00C77668" w:rsidSect="00B7052A">
          <w:footerReference w:type="default" r:id="rId18"/>
          <w:footerReference w:type="first" r:id="rId19"/>
          <w:type w:val="continuous"/>
          <w:pgSz w:w="11906" w:h="16838" w:code="9"/>
          <w:pgMar w:top="1134" w:right="1134" w:bottom="1134" w:left="1134" w:header="709" w:footer="680" w:gutter="0"/>
          <w:cols w:space="708"/>
          <w:titlePg/>
          <w:docGrid w:linePitch="381"/>
        </w:sectPr>
      </w:pPr>
    </w:p>
    <w:p w:rsidR="00AF5D8C" w:rsidRPr="00C77668" w:rsidRDefault="003002DC" w:rsidP="0025260C">
      <w:pPr>
        <w:spacing w:line="240" w:lineRule="auto"/>
        <w:ind w:left="0"/>
        <w:rPr>
          <w:sz w:val="24"/>
          <w:szCs w:val="24"/>
        </w:rPr>
      </w:pPr>
      <w:r w:rsidRPr="00350C34">
        <w:rPr>
          <w:b/>
          <w:color w:val="005EB8"/>
          <w:sz w:val="24"/>
          <w:szCs w:val="24"/>
        </w:rPr>
        <w:lastRenderedPageBreak/>
        <w:t>1.</w:t>
      </w:r>
      <w:r w:rsidR="00D04210" w:rsidRPr="00350C34">
        <w:rPr>
          <w:b/>
          <w:color w:val="005EB8"/>
          <w:sz w:val="24"/>
          <w:szCs w:val="24"/>
        </w:rPr>
        <w:t xml:space="preserve"> </w:t>
      </w:r>
      <w:r w:rsidR="00AF5D8C" w:rsidRPr="00DF30D5">
        <w:rPr>
          <w:b/>
          <w:color w:val="005EB8"/>
          <w:sz w:val="24"/>
          <w:szCs w:val="24"/>
        </w:rPr>
        <w:t>Introduction</w:t>
      </w:r>
      <w:r w:rsidR="00AA2F12" w:rsidRPr="00DF30D5">
        <w:rPr>
          <w:b/>
          <w:color w:val="005EB8"/>
          <w:sz w:val="24"/>
          <w:szCs w:val="24"/>
        </w:rPr>
        <w:t xml:space="preserve"> </w:t>
      </w:r>
    </w:p>
    <w:p w:rsidR="00DF30D5" w:rsidRDefault="00DF30D5" w:rsidP="0025260C">
      <w:pPr>
        <w:spacing w:line="240" w:lineRule="auto"/>
        <w:ind w:left="0"/>
        <w:rPr>
          <w:sz w:val="24"/>
          <w:szCs w:val="24"/>
        </w:rPr>
      </w:pPr>
    </w:p>
    <w:p w:rsidR="005947EE" w:rsidRDefault="002E4555" w:rsidP="009D554B">
      <w:pPr>
        <w:spacing w:line="240" w:lineRule="auto"/>
        <w:ind w:left="0"/>
        <w:jc w:val="both"/>
        <w:rPr>
          <w:sz w:val="24"/>
          <w:szCs w:val="24"/>
        </w:rPr>
      </w:pPr>
      <w:r>
        <w:rPr>
          <w:sz w:val="24"/>
          <w:szCs w:val="24"/>
        </w:rPr>
        <w:t xml:space="preserve">This annual report summarises our progress in the third and final year of our current Diversity and Inclusion Strategy, which </w:t>
      </w:r>
      <w:r w:rsidR="005947EE" w:rsidRPr="00CC014E">
        <w:rPr>
          <w:sz w:val="24"/>
          <w:szCs w:val="24"/>
        </w:rPr>
        <w:t>outl</w:t>
      </w:r>
      <w:r w:rsidR="00E008E3" w:rsidRPr="00CC014E">
        <w:rPr>
          <w:sz w:val="24"/>
          <w:szCs w:val="24"/>
        </w:rPr>
        <w:t xml:space="preserve">ines our plans for </w:t>
      </w:r>
      <w:r w:rsidR="005947EE" w:rsidRPr="00CC014E">
        <w:rPr>
          <w:sz w:val="24"/>
          <w:szCs w:val="24"/>
        </w:rPr>
        <w:t xml:space="preserve">diversity </w:t>
      </w:r>
      <w:r w:rsidR="00E008E3" w:rsidRPr="00CC014E">
        <w:rPr>
          <w:sz w:val="24"/>
          <w:szCs w:val="24"/>
        </w:rPr>
        <w:t xml:space="preserve">and inclusion </w:t>
      </w:r>
      <w:r w:rsidR="005947EE" w:rsidRPr="00CC014E">
        <w:rPr>
          <w:sz w:val="24"/>
          <w:szCs w:val="24"/>
        </w:rPr>
        <w:t xml:space="preserve">over </w:t>
      </w:r>
      <w:r w:rsidR="00A9474E">
        <w:rPr>
          <w:sz w:val="24"/>
          <w:szCs w:val="24"/>
        </w:rPr>
        <w:t>the period 2016</w:t>
      </w:r>
      <w:r w:rsidR="00941362" w:rsidRPr="00CC014E">
        <w:rPr>
          <w:sz w:val="24"/>
          <w:szCs w:val="24"/>
        </w:rPr>
        <w:t>-2019</w:t>
      </w:r>
      <w:r w:rsidR="005947EE" w:rsidRPr="00CC014E">
        <w:rPr>
          <w:sz w:val="24"/>
          <w:szCs w:val="24"/>
        </w:rPr>
        <w:t xml:space="preserve">. </w:t>
      </w:r>
      <w:r w:rsidR="00CC014E" w:rsidRPr="00CC014E">
        <w:rPr>
          <w:sz w:val="24"/>
          <w:szCs w:val="24"/>
        </w:rPr>
        <w:t xml:space="preserve">It reflects our legal requirements under the Equality Act (2010) and Public Sector Equality Duty (2011), our commitment to doing ‘good business’, our goal to harness the benefits of diversity to deliver great services for our customers, and be an inclusive employer of choice. </w:t>
      </w:r>
      <w:r w:rsidR="009B3815">
        <w:rPr>
          <w:szCs w:val="24"/>
        </w:rPr>
        <w:t xml:space="preserve"> </w:t>
      </w:r>
      <w:r w:rsidR="00E033B3" w:rsidRPr="00C77668">
        <w:rPr>
          <w:sz w:val="24"/>
          <w:szCs w:val="24"/>
        </w:rPr>
        <w:t xml:space="preserve">The Strategy is supported by our Equality Objectives which explain how </w:t>
      </w:r>
      <w:r w:rsidR="002E322E" w:rsidRPr="00C77668">
        <w:rPr>
          <w:sz w:val="24"/>
          <w:szCs w:val="24"/>
        </w:rPr>
        <w:t xml:space="preserve">we </w:t>
      </w:r>
      <w:r w:rsidR="00671F4E" w:rsidRPr="00C77668">
        <w:rPr>
          <w:sz w:val="24"/>
          <w:szCs w:val="24"/>
        </w:rPr>
        <w:t>are working towards achieving</w:t>
      </w:r>
      <w:r w:rsidR="00E033B3" w:rsidRPr="00C77668">
        <w:rPr>
          <w:sz w:val="24"/>
          <w:szCs w:val="24"/>
        </w:rPr>
        <w:t xml:space="preserve"> our vision</w:t>
      </w:r>
      <w:r w:rsidR="00671F4E" w:rsidRPr="00C77668">
        <w:rPr>
          <w:sz w:val="24"/>
          <w:szCs w:val="24"/>
        </w:rPr>
        <w:t xml:space="preserve">. </w:t>
      </w:r>
      <w:r w:rsidR="005947EE" w:rsidRPr="00C77668">
        <w:rPr>
          <w:sz w:val="24"/>
          <w:szCs w:val="24"/>
        </w:rPr>
        <w:t>Progress against the Strategy</w:t>
      </w:r>
      <w:r w:rsidR="004F7C80" w:rsidRPr="00C77668">
        <w:rPr>
          <w:sz w:val="24"/>
          <w:szCs w:val="24"/>
        </w:rPr>
        <w:t xml:space="preserve">, including our equality information, </w:t>
      </w:r>
      <w:r w:rsidR="005947EE" w:rsidRPr="00C77668">
        <w:rPr>
          <w:sz w:val="24"/>
          <w:szCs w:val="24"/>
        </w:rPr>
        <w:t xml:space="preserve">is </w:t>
      </w:r>
      <w:r w:rsidR="00E033B3" w:rsidRPr="00C77668">
        <w:rPr>
          <w:sz w:val="24"/>
          <w:szCs w:val="24"/>
        </w:rPr>
        <w:t xml:space="preserve">monitored by </w:t>
      </w:r>
      <w:r w:rsidR="005947EE" w:rsidRPr="00C77668">
        <w:rPr>
          <w:sz w:val="24"/>
          <w:szCs w:val="24"/>
        </w:rPr>
        <w:t xml:space="preserve">the </w:t>
      </w:r>
      <w:r w:rsidR="00DD2AC6">
        <w:rPr>
          <w:sz w:val="24"/>
          <w:szCs w:val="24"/>
        </w:rPr>
        <w:t xml:space="preserve">Wellbeing </w:t>
      </w:r>
      <w:r w:rsidR="00DD2AC6" w:rsidRPr="00C77668">
        <w:rPr>
          <w:sz w:val="24"/>
          <w:szCs w:val="24"/>
        </w:rPr>
        <w:t>and</w:t>
      </w:r>
      <w:r w:rsidR="00CC014E">
        <w:rPr>
          <w:sz w:val="24"/>
          <w:szCs w:val="24"/>
        </w:rPr>
        <w:t xml:space="preserve"> Inclusion </w:t>
      </w:r>
      <w:r w:rsidR="00E033B3" w:rsidRPr="00C77668">
        <w:rPr>
          <w:sz w:val="24"/>
          <w:szCs w:val="24"/>
        </w:rPr>
        <w:t xml:space="preserve">Committee, reported to </w:t>
      </w:r>
      <w:r w:rsidR="005947EE" w:rsidRPr="00C77668">
        <w:rPr>
          <w:sz w:val="24"/>
          <w:szCs w:val="24"/>
        </w:rPr>
        <w:t xml:space="preserve">the Board, and published </w:t>
      </w:r>
      <w:r w:rsidR="004F7C80" w:rsidRPr="00C77668">
        <w:rPr>
          <w:sz w:val="24"/>
          <w:szCs w:val="24"/>
        </w:rPr>
        <w:t>on our website</w:t>
      </w:r>
      <w:r w:rsidR="005947EE" w:rsidRPr="00C77668">
        <w:rPr>
          <w:sz w:val="24"/>
          <w:szCs w:val="24"/>
        </w:rPr>
        <w:t>.</w:t>
      </w:r>
    </w:p>
    <w:p w:rsidR="00E47C35" w:rsidRDefault="00E47C35" w:rsidP="009D554B">
      <w:pPr>
        <w:spacing w:line="240" w:lineRule="auto"/>
        <w:ind w:left="0"/>
        <w:jc w:val="both"/>
        <w:rPr>
          <w:sz w:val="24"/>
          <w:szCs w:val="24"/>
        </w:rPr>
      </w:pPr>
    </w:p>
    <w:p w:rsidR="00E47C35" w:rsidRDefault="00E47C35" w:rsidP="009D554B">
      <w:pPr>
        <w:spacing w:line="240" w:lineRule="auto"/>
        <w:ind w:left="0"/>
        <w:jc w:val="both"/>
        <w:rPr>
          <w:sz w:val="24"/>
          <w:szCs w:val="24"/>
        </w:rPr>
      </w:pPr>
      <w:r>
        <w:rPr>
          <w:sz w:val="24"/>
          <w:szCs w:val="24"/>
        </w:rPr>
        <w:t xml:space="preserve">The NHSBSA has been on a significant journey with regards to diversity and inclusion </w:t>
      </w:r>
      <w:r w:rsidR="002E4555">
        <w:rPr>
          <w:sz w:val="24"/>
          <w:szCs w:val="24"/>
        </w:rPr>
        <w:t xml:space="preserve">since being </w:t>
      </w:r>
      <w:r w:rsidR="00E00AFE">
        <w:rPr>
          <w:sz w:val="24"/>
          <w:szCs w:val="24"/>
        </w:rPr>
        <w:t xml:space="preserve">formed in 2006, as </w:t>
      </w:r>
      <w:r>
        <w:rPr>
          <w:sz w:val="24"/>
          <w:szCs w:val="24"/>
        </w:rPr>
        <w:t xml:space="preserve">the </w:t>
      </w:r>
      <w:r w:rsidR="00DF30D5">
        <w:rPr>
          <w:sz w:val="24"/>
          <w:szCs w:val="24"/>
        </w:rPr>
        <w:t>graphic</w:t>
      </w:r>
      <w:r w:rsidR="00E00AFE">
        <w:rPr>
          <w:sz w:val="24"/>
          <w:szCs w:val="24"/>
        </w:rPr>
        <w:t xml:space="preserve"> in </w:t>
      </w:r>
      <w:r w:rsidR="00E00AFE" w:rsidRPr="00DE59D1">
        <w:rPr>
          <w:sz w:val="24"/>
          <w:szCs w:val="24"/>
        </w:rPr>
        <w:t>Section 2</w:t>
      </w:r>
      <w:r w:rsidR="00E00AFE">
        <w:rPr>
          <w:sz w:val="24"/>
          <w:szCs w:val="24"/>
        </w:rPr>
        <w:t xml:space="preserve"> demonstrate</w:t>
      </w:r>
      <w:r w:rsidR="00DF30D5">
        <w:rPr>
          <w:sz w:val="24"/>
          <w:szCs w:val="24"/>
        </w:rPr>
        <w:t>s</w:t>
      </w:r>
      <w:r w:rsidR="00E00AFE">
        <w:rPr>
          <w:sz w:val="24"/>
          <w:szCs w:val="24"/>
        </w:rPr>
        <w:t>. Highlighted are</w:t>
      </w:r>
      <w:r w:rsidR="00A9474E">
        <w:rPr>
          <w:sz w:val="24"/>
          <w:szCs w:val="24"/>
        </w:rPr>
        <w:t xml:space="preserve"> some of</w:t>
      </w:r>
      <w:r w:rsidR="00DF30D5">
        <w:rPr>
          <w:sz w:val="24"/>
          <w:szCs w:val="24"/>
        </w:rPr>
        <w:t xml:space="preserve"> the main achievements </w:t>
      </w:r>
      <w:r w:rsidR="00E00AFE">
        <w:rPr>
          <w:sz w:val="24"/>
          <w:szCs w:val="24"/>
        </w:rPr>
        <w:t xml:space="preserve">which summarise how far we’ve come. </w:t>
      </w:r>
    </w:p>
    <w:p w:rsidR="00E00AFE" w:rsidRDefault="00E00AFE" w:rsidP="009D554B">
      <w:pPr>
        <w:spacing w:line="240" w:lineRule="auto"/>
        <w:ind w:left="0"/>
        <w:jc w:val="both"/>
        <w:rPr>
          <w:sz w:val="24"/>
          <w:szCs w:val="24"/>
        </w:rPr>
      </w:pPr>
    </w:p>
    <w:p w:rsidR="00546400" w:rsidRDefault="00E00AFE" w:rsidP="009D554B">
      <w:pPr>
        <w:spacing w:line="240" w:lineRule="auto"/>
        <w:ind w:left="0"/>
        <w:jc w:val="both"/>
        <w:rPr>
          <w:sz w:val="24"/>
          <w:szCs w:val="24"/>
        </w:rPr>
      </w:pPr>
      <w:r w:rsidRPr="00546400">
        <w:rPr>
          <w:sz w:val="24"/>
          <w:szCs w:val="24"/>
        </w:rPr>
        <w:t xml:space="preserve">Section 3 </w:t>
      </w:r>
      <w:r w:rsidR="00490F8F">
        <w:rPr>
          <w:sz w:val="24"/>
          <w:szCs w:val="24"/>
        </w:rPr>
        <w:t xml:space="preserve">(page </w:t>
      </w:r>
      <w:r w:rsidR="00A9474E">
        <w:rPr>
          <w:sz w:val="24"/>
          <w:szCs w:val="24"/>
        </w:rPr>
        <w:t>7</w:t>
      </w:r>
      <w:r w:rsidR="00490F8F" w:rsidRPr="00000DCD">
        <w:rPr>
          <w:sz w:val="24"/>
          <w:szCs w:val="24"/>
        </w:rPr>
        <w:t xml:space="preserve"> </w:t>
      </w:r>
      <w:r w:rsidR="00490F8F">
        <w:rPr>
          <w:sz w:val="24"/>
          <w:szCs w:val="24"/>
        </w:rPr>
        <w:t xml:space="preserve">onwards) </w:t>
      </w:r>
      <w:r w:rsidRPr="00546400">
        <w:rPr>
          <w:sz w:val="24"/>
          <w:szCs w:val="24"/>
        </w:rPr>
        <w:t>focuses on the progress that the N</w:t>
      </w:r>
      <w:r w:rsidR="00DF30D5">
        <w:rPr>
          <w:sz w:val="24"/>
          <w:szCs w:val="24"/>
        </w:rPr>
        <w:t>HSBSA has made in the third</w:t>
      </w:r>
      <w:r w:rsidR="00B01253">
        <w:rPr>
          <w:sz w:val="24"/>
          <w:szCs w:val="24"/>
        </w:rPr>
        <w:t xml:space="preserve"> </w:t>
      </w:r>
      <w:r w:rsidRPr="00546400">
        <w:rPr>
          <w:sz w:val="24"/>
          <w:szCs w:val="24"/>
        </w:rPr>
        <w:t xml:space="preserve">year of </w:t>
      </w:r>
      <w:r w:rsidR="002E4555">
        <w:rPr>
          <w:sz w:val="24"/>
          <w:szCs w:val="24"/>
        </w:rPr>
        <w:t xml:space="preserve">this </w:t>
      </w:r>
      <w:r w:rsidRPr="00546400">
        <w:rPr>
          <w:sz w:val="24"/>
          <w:szCs w:val="24"/>
        </w:rPr>
        <w:t>strategy, with information about our m</w:t>
      </w:r>
      <w:r w:rsidR="0093591D">
        <w:rPr>
          <w:sz w:val="24"/>
          <w:szCs w:val="24"/>
        </w:rPr>
        <w:t xml:space="preserve">ain achievements during </w:t>
      </w:r>
      <w:r w:rsidR="00DF30D5">
        <w:rPr>
          <w:sz w:val="24"/>
          <w:szCs w:val="24"/>
        </w:rPr>
        <w:t>2018</w:t>
      </w:r>
      <w:r w:rsidR="00D73F19">
        <w:rPr>
          <w:sz w:val="24"/>
          <w:szCs w:val="24"/>
        </w:rPr>
        <w:t>-19</w:t>
      </w:r>
      <w:r w:rsidRPr="00546400">
        <w:rPr>
          <w:sz w:val="24"/>
          <w:szCs w:val="24"/>
        </w:rPr>
        <w:t xml:space="preserve">. Section 4 </w:t>
      </w:r>
      <w:r w:rsidR="00490F8F">
        <w:rPr>
          <w:sz w:val="24"/>
          <w:szCs w:val="24"/>
        </w:rPr>
        <w:t xml:space="preserve">(starting on page </w:t>
      </w:r>
      <w:r w:rsidR="00490F8F" w:rsidRPr="00000DCD">
        <w:rPr>
          <w:sz w:val="24"/>
          <w:szCs w:val="24"/>
        </w:rPr>
        <w:t>1</w:t>
      </w:r>
      <w:r w:rsidR="00A9474E">
        <w:rPr>
          <w:sz w:val="24"/>
          <w:szCs w:val="24"/>
        </w:rPr>
        <w:t>5</w:t>
      </w:r>
      <w:r w:rsidR="00490F8F">
        <w:rPr>
          <w:sz w:val="24"/>
          <w:szCs w:val="24"/>
        </w:rPr>
        <w:t xml:space="preserve">) </w:t>
      </w:r>
      <w:r w:rsidRPr="00546400">
        <w:rPr>
          <w:sz w:val="24"/>
          <w:szCs w:val="24"/>
        </w:rPr>
        <w:t>contains an executive summary of key findings from th</w:t>
      </w:r>
      <w:r w:rsidR="00B01253">
        <w:rPr>
          <w:sz w:val="24"/>
          <w:szCs w:val="24"/>
        </w:rPr>
        <w:t xml:space="preserve">e analysis of the workforce, </w:t>
      </w:r>
      <w:r w:rsidRPr="00546400">
        <w:rPr>
          <w:sz w:val="24"/>
          <w:szCs w:val="24"/>
        </w:rPr>
        <w:t xml:space="preserve">recruitment </w:t>
      </w:r>
      <w:r w:rsidR="00B01253">
        <w:rPr>
          <w:sz w:val="24"/>
          <w:szCs w:val="24"/>
        </w:rPr>
        <w:t xml:space="preserve">and employee relations </w:t>
      </w:r>
      <w:r w:rsidRPr="00546400">
        <w:rPr>
          <w:sz w:val="24"/>
          <w:szCs w:val="24"/>
        </w:rPr>
        <w:t>statistics that we have a legal duty to collect and publish. The full details of these are included at Appendix 1</w:t>
      </w:r>
      <w:r w:rsidR="0093591D">
        <w:rPr>
          <w:sz w:val="24"/>
          <w:szCs w:val="24"/>
        </w:rPr>
        <w:t xml:space="preserve"> (starting on page</w:t>
      </w:r>
      <w:r w:rsidR="00A9474E">
        <w:rPr>
          <w:sz w:val="24"/>
          <w:szCs w:val="24"/>
        </w:rPr>
        <w:t xml:space="preserve"> 1</w:t>
      </w:r>
      <w:r w:rsidR="00DD2AC6">
        <w:rPr>
          <w:sz w:val="24"/>
          <w:szCs w:val="24"/>
        </w:rPr>
        <w:t>8</w:t>
      </w:r>
      <w:r w:rsidR="0093591D">
        <w:rPr>
          <w:sz w:val="24"/>
          <w:szCs w:val="24"/>
        </w:rPr>
        <w:t>)</w:t>
      </w:r>
      <w:r w:rsidRPr="00546400">
        <w:rPr>
          <w:sz w:val="24"/>
          <w:szCs w:val="24"/>
        </w:rPr>
        <w:t xml:space="preserve">. </w:t>
      </w:r>
      <w:r w:rsidR="00953634">
        <w:rPr>
          <w:sz w:val="24"/>
          <w:szCs w:val="24"/>
        </w:rPr>
        <w:t>Going forwards, o</w:t>
      </w:r>
      <w:r w:rsidR="002E4555">
        <w:rPr>
          <w:sz w:val="24"/>
          <w:szCs w:val="24"/>
        </w:rPr>
        <w:t xml:space="preserve">ur Diversity and Inclusion Strategy for the next three years (2019-22) is </w:t>
      </w:r>
      <w:r w:rsidR="00CE4C20">
        <w:rPr>
          <w:sz w:val="24"/>
          <w:szCs w:val="24"/>
        </w:rPr>
        <w:t xml:space="preserve">now </w:t>
      </w:r>
      <w:r w:rsidR="002E4555">
        <w:rPr>
          <w:sz w:val="24"/>
          <w:szCs w:val="24"/>
        </w:rPr>
        <w:t>being developed.</w:t>
      </w: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9D554B">
      <w:pPr>
        <w:spacing w:line="240" w:lineRule="auto"/>
        <w:ind w:left="0"/>
        <w:jc w:val="both"/>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546400" w:rsidRDefault="00546400" w:rsidP="0025260C">
      <w:pPr>
        <w:spacing w:line="240" w:lineRule="auto"/>
        <w:ind w:left="0"/>
        <w:rPr>
          <w:sz w:val="24"/>
          <w:szCs w:val="24"/>
        </w:rPr>
      </w:pPr>
    </w:p>
    <w:p w:rsidR="004608A2" w:rsidRDefault="004608A2" w:rsidP="00546400">
      <w:pPr>
        <w:spacing w:line="240" w:lineRule="auto"/>
        <w:ind w:left="0"/>
        <w:rPr>
          <w:b/>
          <w:color w:val="005EB8"/>
          <w:sz w:val="24"/>
          <w:szCs w:val="24"/>
        </w:rPr>
      </w:pPr>
    </w:p>
    <w:p w:rsidR="004608A2" w:rsidRDefault="004608A2" w:rsidP="00546400">
      <w:pPr>
        <w:spacing w:line="240" w:lineRule="auto"/>
        <w:ind w:left="0"/>
        <w:rPr>
          <w:b/>
          <w:color w:val="005EB8"/>
          <w:sz w:val="24"/>
          <w:szCs w:val="24"/>
        </w:rPr>
      </w:pPr>
    </w:p>
    <w:p w:rsidR="00E97B4F" w:rsidRDefault="00E97B4F" w:rsidP="00546400">
      <w:pPr>
        <w:spacing w:line="240" w:lineRule="auto"/>
        <w:ind w:left="0"/>
        <w:rPr>
          <w:b/>
          <w:color w:val="005EB8"/>
          <w:sz w:val="24"/>
          <w:szCs w:val="24"/>
        </w:rPr>
      </w:pPr>
    </w:p>
    <w:p w:rsidR="00E97B4F" w:rsidRDefault="00E97B4F" w:rsidP="00546400">
      <w:pPr>
        <w:spacing w:line="240" w:lineRule="auto"/>
        <w:ind w:left="0"/>
        <w:rPr>
          <w:b/>
          <w:color w:val="005EB8"/>
          <w:sz w:val="24"/>
          <w:szCs w:val="24"/>
        </w:rPr>
      </w:pPr>
    </w:p>
    <w:p w:rsidR="00546400" w:rsidRPr="00350C34" w:rsidRDefault="00546400" w:rsidP="00546400">
      <w:pPr>
        <w:spacing w:line="240" w:lineRule="auto"/>
        <w:ind w:left="0"/>
        <w:rPr>
          <w:b/>
          <w:color w:val="005EB8"/>
          <w:sz w:val="24"/>
          <w:szCs w:val="24"/>
        </w:rPr>
      </w:pPr>
      <w:r w:rsidRPr="00DF30D5">
        <w:rPr>
          <w:b/>
          <w:color w:val="005EB8"/>
          <w:sz w:val="24"/>
          <w:szCs w:val="24"/>
        </w:rPr>
        <w:lastRenderedPageBreak/>
        <w:t>2. The NHSBSA’s Diversi</w:t>
      </w:r>
      <w:r w:rsidR="004608A2">
        <w:rPr>
          <w:b/>
          <w:color w:val="005EB8"/>
          <w:sz w:val="24"/>
          <w:szCs w:val="24"/>
        </w:rPr>
        <w:t>ty and Inclusion Journey so far</w:t>
      </w:r>
    </w:p>
    <w:p w:rsidR="00E47C35" w:rsidRDefault="00E47C35" w:rsidP="0025260C">
      <w:pPr>
        <w:spacing w:line="240" w:lineRule="auto"/>
        <w:ind w:left="0"/>
        <w:rPr>
          <w:szCs w:val="24"/>
        </w:rPr>
      </w:pPr>
      <w:r>
        <w:rPr>
          <w:noProof/>
          <w:szCs w:val="24"/>
          <w:lang w:eastAsia="en-GB"/>
        </w:rPr>
        <w:drawing>
          <wp:inline distT="0" distB="0" distL="0" distR="0" wp14:anchorId="14F03280" wp14:editId="5DCE0DD9">
            <wp:extent cx="6121666" cy="8763000"/>
            <wp:effectExtent l="0" t="0" r="0" b="0"/>
            <wp:docPr id="2051" name="Picture 2051" descr="S:\H&amp;S\Equality and Diversity\Board Papers and Reports\D&amp;I Annual Report 2016\D&amp;I journey timeline page 1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p;S\Equality and Diversity\Board Papers and Reports\D&amp;I Annual Report 2016\D&amp;I journey timeline page 1 2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760802"/>
                    </a:xfrm>
                    <a:prstGeom prst="rect">
                      <a:avLst/>
                    </a:prstGeom>
                    <a:noFill/>
                    <a:ln>
                      <a:noFill/>
                    </a:ln>
                  </pic:spPr>
                </pic:pic>
              </a:graphicData>
            </a:graphic>
          </wp:inline>
        </w:drawing>
      </w:r>
    </w:p>
    <w:p w:rsidR="00E47C35" w:rsidRPr="009B3815" w:rsidRDefault="00501F19" w:rsidP="0025260C">
      <w:pPr>
        <w:spacing w:line="240" w:lineRule="auto"/>
        <w:ind w:left="0"/>
        <w:rPr>
          <w:szCs w:val="24"/>
        </w:rPr>
      </w:pPr>
      <w:r>
        <w:rPr>
          <w:noProof/>
          <w:szCs w:val="24"/>
          <w:lang w:eastAsia="en-GB"/>
        </w:rPr>
        <w:lastRenderedPageBreak/>
        <w:drawing>
          <wp:inline distT="0" distB="0" distL="0" distR="0" wp14:anchorId="44F62442" wp14:editId="31D9DD6E">
            <wp:extent cx="6120130" cy="8656053"/>
            <wp:effectExtent l="0" t="0" r="0" b="0"/>
            <wp:docPr id="7" name="Picture 7" descr="S:\H&amp;S\Equality and Diversity\Board Papers and Reports\D&amp;I Annual Report 2017\Diversity and Inclusion journey timeline (V0 2) 03 2018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mp;S\Equality and Diversity\Board Papers and Reports\D&amp;I Annual Report 2017\Diversity and Inclusion journey timeline (V0 2) 03 2018 Part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r>
        <w:rPr>
          <w:noProof/>
          <w:szCs w:val="24"/>
          <w:lang w:eastAsia="en-GB"/>
        </w:rPr>
        <w:lastRenderedPageBreak/>
        <w:drawing>
          <wp:inline distT="0" distB="0" distL="0" distR="0" wp14:anchorId="0E109C8E" wp14:editId="2E52B407">
            <wp:extent cx="6120130" cy="8656053"/>
            <wp:effectExtent l="0" t="0" r="0" b="0"/>
            <wp:docPr id="9" name="Picture 9" descr="S:\H&amp;S\Equality and Diversity\Board Papers and Reports\D&amp;I Annual Report 2017\Diversity and Inclusion journey timeline (V0 2) 03 2018 P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p;S\Equality and Diversity\Board Papers and Reports\D&amp;I Annual Report 2017\Diversity and Inclusion journey timeline (V0 2) 03 2018 Part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743CF8" w:rsidRDefault="00743CF8" w:rsidP="0025260C">
      <w:pPr>
        <w:spacing w:line="240" w:lineRule="auto"/>
        <w:ind w:left="0"/>
        <w:rPr>
          <w:b/>
          <w:sz w:val="24"/>
          <w:szCs w:val="24"/>
        </w:rPr>
      </w:pPr>
    </w:p>
    <w:p w:rsidR="00977E8E" w:rsidRDefault="00977E8E" w:rsidP="0025260C">
      <w:pPr>
        <w:spacing w:line="240" w:lineRule="auto"/>
        <w:ind w:left="0"/>
        <w:rPr>
          <w:b/>
          <w:sz w:val="24"/>
          <w:szCs w:val="24"/>
        </w:rPr>
      </w:pPr>
    </w:p>
    <w:p w:rsidR="00977E8E" w:rsidRDefault="00977E8E" w:rsidP="0025260C">
      <w:pPr>
        <w:spacing w:line="240" w:lineRule="auto"/>
        <w:ind w:left="0"/>
        <w:rPr>
          <w:b/>
          <w:sz w:val="24"/>
          <w:szCs w:val="24"/>
        </w:rPr>
      </w:pPr>
    </w:p>
    <w:p w:rsidR="00736963" w:rsidRDefault="00736963" w:rsidP="00AA2F12">
      <w:pPr>
        <w:spacing w:line="240" w:lineRule="auto"/>
        <w:ind w:left="0"/>
        <w:rPr>
          <w:b/>
          <w:color w:val="005EB8"/>
          <w:sz w:val="24"/>
          <w:szCs w:val="24"/>
        </w:rPr>
      </w:pPr>
      <w:r>
        <w:rPr>
          <w:noProof/>
          <w:lang w:eastAsia="en-GB"/>
        </w:rPr>
        <w:lastRenderedPageBreak/>
        <w:drawing>
          <wp:inline distT="0" distB="0" distL="0" distR="0" wp14:anchorId="35D12C1D" wp14:editId="34961786">
            <wp:extent cx="5081270" cy="4926330"/>
            <wp:effectExtent l="0" t="0" r="5080" b="7620"/>
            <wp:docPr id="2" name="Picture 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1270" cy="4926330"/>
                    </a:xfrm>
                    <a:prstGeom prst="rect">
                      <a:avLst/>
                    </a:prstGeom>
                  </pic:spPr>
                </pic:pic>
              </a:graphicData>
            </a:graphic>
          </wp:inline>
        </w:drawing>
      </w: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736963" w:rsidRDefault="00736963" w:rsidP="00AA2F12">
      <w:pPr>
        <w:spacing w:line="240" w:lineRule="auto"/>
        <w:ind w:left="0"/>
        <w:rPr>
          <w:b/>
          <w:color w:val="005EB8"/>
          <w:sz w:val="24"/>
          <w:szCs w:val="24"/>
        </w:rPr>
      </w:pPr>
    </w:p>
    <w:p w:rsidR="00BD54B4" w:rsidRDefault="00977E8E" w:rsidP="00AA2F12">
      <w:pPr>
        <w:spacing w:line="240" w:lineRule="auto"/>
        <w:ind w:left="0"/>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r>
        <w:rPr>
          <w:b/>
          <w:color w:val="005EB8"/>
          <w:sz w:val="24"/>
          <w:szCs w:val="24"/>
        </w:rPr>
        <w:lastRenderedPageBreak/>
        <w:t>3</w:t>
      </w:r>
      <w:r w:rsidR="00702FB1" w:rsidRPr="00350C34">
        <w:rPr>
          <w:b/>
          <w:color w:val="005EB8"/>
          <w:sz w:val="24"/>
          <w:szCs w:val="24"/>
        </w:rPr>
        <w:t xml:space="preserve">. </w:t>
      </w:r>
      <w:r w:rsidR="005E4E3C" w:rsidRPr="00350C34">
        <w:rPr>
          <w:b/>
          <w:color w:val="005EB8"/>
          <w:sz w:val="24"/>
          <w:szCs w:val="24"/>
        </w:rPr>
        <w:t>Main achievements</w:t>
      </w:r>
      <w:r w:rsidR="00FB6576">
        <w:rPr>
          <w:b/>
          <w:color w:val="005EB8"/>
          <w:sz w:val="24"/>
          <w:szCs w:val="24"/>
        </w:rPr>
        <w:t xml:space="preserve"> in 2018-19</w:t>
      </w:r>
      <w:r w:rsidR="005E4E3C" w:rsidRPr="00350C34">
        <w:rPr>
          <w:b/>
          <w:color w:val="005EB8"/>
          <w:sz w:val="24"/>
          <w:szCs w:val="24"/>
        </w:rPr>
        <w:t>:</w:t>
      </w:r>
      <w:r w:rsidR="00AA2F12" w:rsidRPr="00AA2F12">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A5BC6" w:rsidRDefault="000A5BC6" w:rsidP="00AA2F12">
      <w:pPr>
        <w:spacing w:line="240" w:lineRule="auto"/>
        <w:ind w:left="0"/>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rsidR="000A5BC6" w:rsidRDefault="000A5BC6" w:rsidP="00AA2F12">
      <w:pPr>
        <w:spacing w:line="240" w:lineRule="auto"/>
        <w:ind w:left="0"/>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rsidR="000A5BC6" w:rsidRDefault="000A5BC6" w:rsidP="00AA2F12">
      <w:pPr>
        <w:spacing w:line="240" w:lineRule="auto"/>
        <w:ind w:left="0"/>
        <w:rPr>
          <w:rFonts w:ascii="Times New Roman" w:hAnsi="Times New Roman" w:cs="Times New Roman"/>
          <w:snapToGrid w:val="0"/>
          <w:color w:val="000000"/>
          <w:w w:val="0"/>
          <w:sz w:val="0"/>
          <w:szCs w:val="0"/>
          <w:u w:color="000000"/>
          <w:bdr w:val="none" w:sz="0" w:space="0" w:color="000000"/>
          <w:shd w:val="clear" w:color="000000" w:fill="000000"/>
          <w:lang w:eastAsia="x-none" w:bidi="x-none"/>
        </w:rPr>
      </w:pPr>
    </w:p>
    <w:p w:rsidR="000A5BC6" w:rsidRDefault="000A5BC6" w:rsidP="000A5BC6">
      <w:pPr>
        <w:pStyle w:val="NormalWeb"/>
        <w:spacing w:before="0" w:beforeAutospacing="0" w:after="0" w:afterAutospacing="0" w:line="240" w:lineRule="auto"/>
        <w:ind w:left="0"/>
        <w:rPr>
          <w:rFonts w:ascii="Arial" w:hAnsi="Arial" w:cs="Arial"/>
          <w:b/>
          <w:color w:val="005EB8"/>
        </w:rPr>
      </w:pPr>
      <w:r>
        <w:rPr>
          <w:rFonts w:ascii="Arial" w:hAnsi="Arial" w:cs="Arial"/>
          <w:b/>
          <w:color w:val="005EB8"/>
        </w:rPr>
        <w:t>S</w:t>
      </w:r>
      <w:r w:rsidRPr="00350C34">
        <w:rPr>
          <w:rFonts w:ascii="Arial" w:hAnsi="Arial" w:cs="Arial"/>
          <w:b/>
          <w:color w:val="005EB8"/>
        </w:rPr>
        <w:t xml:space="preserve">tonewall Workplace Equality Index </w:t>
      </w:r>
      <w:r>
        <w:rPr>
          <w:rFonts w:ascii="Arial" w:hAnsi="Arial" w:cs="Arial"/>
          <w:b/>
          <w:color w:val="005EB8"/>
        </w:rPr>
        <w:t xml:space="preserve">                                             </w:t>
      </w:r>
      <w:r w:rsidRPr="00350C34">
        <w:rPr>
          <w:rFonts w:ascii="Arial" w:hAnsi="Arial" w:cs="Arial"/>
          <w:b/>
          <w:color w:val="005EB8"/>
        </w:rPr>
        <w:t xml:space="preserve">    </w:t>
      </w:r>
      <w:r>
        <w:rPr>
          <w:noProof/>
        </w:rPr>
        <w:drawing>
          <wp:inline distT="0" distB="0" distL="0" distR="0" wp14:anchorId="7D1131FD" wp14:editId="17B7AD99">
            <wp:extent cx="828077" cy="896400"/>
            <wp:effectExtent l="0" t="0" r="0" b="0"/>
            <wp:docPr id="30" name="Picture 30" descr="F:\humanres\Corporate HR\Wellbeing and Inclusion\Logos and templates\Stonewall Top 100 Employer 201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umanres\Corporate HR\Wellbeing and Inclusion\Logos and templates\Stonewall Top 100 Employer 2019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8077" cy="896400"/>
                    </a:xfrm>
                    <a:prstGeom prst="rect">
                      <a:avLst/>
                    </a:prstGeom>
                    <a:noFill/>
                    <a:ln>
                      <a:noFill/>
                    </a:ln>
                  </pic:spPr>
                </pic:pic>
              </a:graphicData>
            </a:graphic>
          </wp:inline>
        </w:drawing>
      </w:r>
      <w:r w:rsidRPr="00350C34">
        <w:rPr>
          <w:rFonts w:ascii="Arial" w:hAnsi="Arial" w:cs="Arial"/>
          <w:b/>
          <w:color w:val="005EB8"/>
        </w:rPr>
        <w:t xml:space="preserve">                                      </w:t>
      </w:r>
      <w:r>
        <w:rPr>
          <w:rFonts w:ascii="Arial" w:hAnsi="Arial" w:cs="Arial"/>
          <w:b/>
          <w:color w:val="005EB8"/>
        </w:rPr>
        <w:t xml:space="preserve">    </w:t>
      </w:r>
      <w:r w:rsidRPr="00350C34">
        <w:rPr>
          <w:rFonts w:ascii="Arial" w:hAnsi="Arial" w:cs="Arial"/>
          <w:b/>
          <w:color w:val="005EB8"/>
        </w:rPr>
        <w:t xml:space="preserve">     </w:t>
      </w:r>
    </w:p>
    <w:p w:rsidR="000A5BC6" w:rsidRDefault="000A5BC6" w:rsidP="000A5BC6">
      <w:pPr>
        <w:pStyle w:val="NormalWeb"/>
        <w:spacing w:before="0" w:beforeAutospacing="0" w:after="0" w:afterAutospacing="0" w:line="240" w:lineRule="auto"/>
        <w:ind w:left="0"/>
        <w:rPr>
          <w:noProof/>
        </w:rPr>
      </w:pPr>
    </w:p>
    <w:p w:rsidR="000A5BC6" w:rsidRDefault="000A5BC6" w:rsidP="009D554B">
      <w:pPr>
        <w:pStyle w:val="NormalWeb"/>
        <w:spacing w:before="0" w:beforeAutospacing="0" w:after="0" w:afterAutospacing="0" w:line="240" w:lineRule="auto"/>
        <w:ind w:left="0"/>
        <w:jc w:val="both"/>
        <w:rPr>
          <w:rFonts w:ascii="Arial" w:hAnsi="Arial" w:cs="Arial"/>
        </w:rPr>
      </w:pPr>
      <w:r w:rsidRPr="00FC610D">
        <w:rPr>
          <w:rFonts w:ascii="Arial" w:hAnsi="Arial" w:cs="Arial"/>
        </w:rPr>
        <w:t>Stonewall, the leading charitable organisation in the UK that campaigns for sexual orientation and gender identity equality, announced the results of this year’s Workplace Equality Index</w:t>
      </w:r>
      <w:r>
        <w:rPr>
          <w:rFonts w:ascii="Arial" w:hAnsi="Arial" w:cs="Arial"/>
        </w:rPr>
        <w:t xml:space="preserve"> in January 2019 and the NHSBSA attained 88</w:t>
      </w:r>
      <w:r w:rsidRPr="00FB6576">
        <w:rPr>
          <w:rFonts w:ascii="Arial" w:hAnsi="Arial" w:cs="Arial"/>
          <w:vertAlign w:val="superscript"/>
        </w:rPr>
        <w:t>th</w:t>
      </w:r>
      <w:r>
        <w:rPr>
          <w:rFonts w:ascii="Arial" w:hAnsi="Arial" w:cs="Arial"/>
        </w:rPr>
        <w:t xml:space="preserve"> place of the top 100 organisations.  This was the sixth </w:t>
      </w:r>
      <w:r w:rsidRPr="00FC610D">
        <w:rPr>
          <w:rFonts w:ascii="Arial" w:hAnsi="Arial" w:cs="Arial"/>
        </w:rPr>
        <w:t>successive year</w:t>
      </w:r>
      <w:r>
        <w:rPr>
          <w:rFonts w:ascii="Arial" w:hAnsi="Arial" w:cs="Arial"/>
        </w:rPr>
        <w:t xml:space="preserve"> of entering the index which </w:t>
      </w:r>
      <w:r w:rsidRPr="00FC610D">
        <w:rPr>
          <w:rFonts w:ascii="Arial" w:hAnsi="Arial" w:cs="Arial"/>
        </w:rPr>
        <w:t xml:space="preserve">is an annual benchmarking exercise that evaluates the progress employers are making in promoting a better working environment for their lesbian, gay, bisexual and trans (LGBT) employees. Research shows that people are more productive, creative, loyal and successful when they have the confidence and support to be </w:t>
      </w:r>
      <w:r w:rsidR="00AC5F7E">
        <w:rPr>
          <w:rFonts w:ascii="Arial" w:hAnsi="Arial" w:cs="Arial"/>
        </w:rPr>
        <w:t>out</w:t>
      </w:r>
      <w:r w:rsidRPr="00FC610D">
        <w:rPr>
          <w:rFonts w:ascii="Arial" w:hAnsi="Arial" w:cs="Arial"/>
        </w:rPr>
        <w:t xml:space="preserve"> at work. Stonewall congratulated the NHSBSA on </w:t>
      </w:r>
      <w:r>
        <w:rPr>
          <w:rFonts w:ascii="Arial" w:hAnsi="Arial" w:cs="Arial"/>
        </w:rPr>
        <w:t xml:space="preserve">their fantastic achievement </w:t>
      </w:r>
      <w:r w:rsidR="009D3E4E">
        <w:rPr>
          <w:rFonts w:ascii="Arial" w:hAnsi="Arial" w:cs="Arial"/>
        </w:rPr>
        <w:t>in making the Top 100 Employers list,</w:t>
      </w:r>
      <w:r w:rsidRPr="00FC610D">
        <w:rPr>
          <w:rFonts w:ascii="Arial" w:hAnsi="Arial" w:cs="Arial"/>
          <w:vertAlign w:val="superscript"/>
        </w:rPr>
        <w:t xml:space="preserve"> </w:t>
      </w:r>
      <w:r w:rsidRPr="00FC610D">
        <w:rPr>
          <w:rFonts w:ascii="Arial" w:hAnsi="Arial" w:cs="Arial"/>
        </w:rPr>
        <w:t xml:space="preserve">out of the </w:t>
      </w:r>
      <w:r>
        <w:rPr>
          <w:rFonts w:ascii="Arial" w:hAnsi="Arial" w:cs="Arial"/>
        </w:rPr>
        <w:t>445</w:t>
      </w:r>
      <w:r w:rsidRPr="00FC610D">
        <w:rPr>
          <w:rFonts w:ascii="Arial" w:hAnsi="Arial" w:cs="Arial"/>
        </w:rPr>
        <w:t xml:space="preserve"> participating organisations. The results below show </w:t>
      </w:r>
      <w:r>
        <w:rPr>
          <w:rFonts w:ascii="Arial" w:hAnsi="Arial" w:cs="Arial"/>
        </w:rPr>
        <w:t xml:space="preserve">the </w:t>
      </w:r>
      <w:r w:rsidRPr="00FC610D">
        <w:rPr>
          <w:rFonts w:ascii="Arial" w:hAnsi="Arial" w:cs="Arial"/>
        </w:rPr>
        <w:t>signific</w:t>
      </w:r>
      <w:r>
        <w:rPr>
          <w:rFonts w:ascii="Arial" w:hAnsi="Arial" w:cs="Arial"/>
        </w:rPr>
        <w:t>ant progress we have made over the last six</w:t>
      </w:r>
      <w:r w:rsidRPr="00FC610D">
        <w:rPr>
          <w:rFonts w:ascii="Arial" w:hAnsi="Arial" w:cs="Arial"/>
        </w:rPr>
        <w:t xml:space="preserve"> years;</w:t>
      </w:r>
    </w:p>
    <w:p w:rsidR="000A5BC6" w:rsidRPr="00FC610D" w:rsidRDefault="000A5BC6" w:rsidP="000A5BC6">
      <w:pPr>
        <w:pStyle w:val="NormalWeb"/>
        <w:spacing w:before="0" w:beforeAutospacing="0" w:after="0" w:afterAutospacing="0" w:line="240" w:lineRule="auto"/>
        <w:ind w:left="0"/>
        <w:rPr>
          <w:rFonts w:ascii="Arial" w:hAnsi="Arial" w:cs="Arial"/>
          <w:b/>
          <w:color w:val="0072C6"/>
        </w:rPr>
      </w:pPr>
    </w:p>
    <w:p w:rsidR="000A5BC6" w:rsidRDefault="000A5BC6" w:rsidP="000A5BC6">
      <w:pPr>
        <w:pStyle w:val="ListParagraph"/>
        <w:numPr>
          <w:ilvl w:val="0"/>
          <w:numId w:val="14"/>
        </w:numPr>
        <w:spacing w:line="240" w:lineRule="auto"/>
        <w:rPr>
          <w:sz w:val="24"/>
          <w:szCs w:val="24"/>
        </w:rPr>
      </w:pPr>
      <w:r>
        <w:rPr>
          <w:sz w:val="24"/>
          <w:szCs w:val="24"/>
        </w:rPr>
        <w:t>2019 – 88th</w:t>
      </w:r>
    </w:p>
    <w:p w:rsidR="000A5BC6" w:rsidRPr="00A02326" w:rsidRDefault="000A5BC6" w:rsidP="000A5BC6">
      <w:pPr>
        <w:pStyle w:val="ListParagraph"/>
        <w:numPr>
          <w:ilvl w:val="0"/>
          <w:numId w:val="14"/>
        </w:numPr>
        <w:spacing w:line="240" w:lineRule="auto"/>
        <w:rPr>
          <w:sz w:val="24"/>
          <w:szCs w:val="24"/>
        </w:rPr>
      </w:pPr>
      <w:r w:rsidRPr="00A02326">
        <w:rPr>
          <w:sz w:val="24"/>
          <w:szCs w:val="24"/>
        </w:rPr>
        <w:t>2018 -  113</w:t>
      </w:r>
      <w:r w:rsidRPr="00A02326">
        <w:rPr>
          <w:sz w:val="24"/>
          <w:szCs w:val="24"/>
          <w:vertAlign w:val="superscript"/>
        </w:rPr>
        <w:t>th</w:t>
      </w:r>
    </w:p>
    <w:p w:rsidR="000A5BC6" w:rsidRPr="00FC610D" w:rsidRDefault="000A5BC6" w:rsidP="000A5BC6">
      <w:pPr>
        <w:pStyle w:val="ListParagraph"/>
        <w:numPr>
          <w:ilvl w:val="0"/>
          <w:numId w:val="14"/>
        </w:numPr>
        <w:spacing w:line="240" w:lineRule="auto"/>
        <w:rPr>
          <w:sz w:val="24"/>
          <w:szCs w:val="24"/>
        </w:rPr>
      </w:pPr>
      <w:r w:rsidRPr="00FC610D">
        <w:rPr>
          <w:sz w:val="24"/>
          <w:szCs w:val="24"/>
        </w:rPr>
        <w:t>2017 – 124</w:t>
      </w:r>
      <w:r w:rsidRPr="00FC610D">
        <w:rPr>
          <w:sz w:val="24"/>
          <w:szCs w:val="24"/>
          <w:vertAlign w:val="superscript"/>
        </w:rPr>
        <w:t>th</w:t>
      </w:r>
      <w:r w:rsidRPr="00FC610D">
        <w:rPr>
          <w:sz w:val="24"/>
          <w:szCs w:val="24"/>
        </w:rPr>
        <w:t xml:space="preserve"> </w:t>
      </w:r>
    </w:p>
    <w:p w:rsidR="000A5BC6" w:rsidRPr="00222FB5" w:rsidRDefault="000A5BC6" w:rsidP="000A5BC6">
      <w:pPr>
        <w:pStyle w:val="ListParagraph"/>
        <w:numPr>
          <w:ilvl w:val="0"/>
          <w:numId w:val="14"/>
        </w:numPr>
        <w:spacing w:line="240" w:lineRule="auto"/>
        <w:rPr>
          <w:sz w:val="24"/>
          <w:szCs w:val="24"/>
        </w:rPr>
      </w:pPr>
      <w:r w:rsidRPr="00222FB5">
        <w:rPr>
          <w:sz w:val="24"/>
          <w:szCs w:val="24"/>
        </w:rPr>
        <w:t>2016 – 152</w:t>
      </w:r>
      <w:r w:rsidRPr="00222FB5">
        <w:rPr>
          <w:sz w:val="24"/>
          <w:szCs w:val="24"/>
          <w:vertAlign w:val="superscript"/>
        </w:rPr>
        <w:t>nd</w:t>
      </w:r>
      <w:r w:rsidRPr="00222FB5">
        <w:rPr>
          <w:sz w:val="24"/>
          <w:szCs w:val="24"/>
        </w:rPr>
        <w:t xml:space="preserve"> </w:t>
      </w:r>
    </w:p>
    <w:p w:rsidR="000A5BC6" w:rsidRPr="00222FB5" w:rsidRDefault="000A5BC6" w:rsidP="000A5BC6">
      <w:pPr>
        <w:pStyle w:val="ListParagraph"/>
        <w:numPr>
          <w:ilvl w:val="0"/>
          <w:numId w:val="14"/>
        </w:numPr>
        <w:spacing w:line="240" w:lineRule="auto"/>
        <w:rPr>
          <w:sz w:val="24"/>
          <w:szCs w:val="24"/>
        </w:rPr>
      </w:pPr>
      <w:r w:rsidRPr="00222FB5">
        <w:rPr>
          <w:sz w:val="24"/>
          <w:szCs w:val="24"/>
        </w:rPr>
        <w:t>2015 – 194</w:t>
      </w:r>
      <w:r w:rsidRPr="00222FB5">
        <w:rPr>
          <w:sz w:val="24"/>
          <w:szCs w:val="24"/>
          <w:vertAlign w:val="superscript"/>
        </w:rPr>
        <w:t>th</w:t>
      </w:r>
      <w:r w:rsidRPr="00222FB5">
        <w:rPr>
          <w:sz w:val="24"/>
          <w:szCs w:val="24"/>
        </w:rPr>
        <w:t xml:space="preserve"> </w:t>
      </w:r>
    </w:p>
    <w:p w:rsidR="000A5BC6" w:rsidRPr="009373EE" w:rsidRDefault="000A5BC6" w:rsidP="000A5BC6">
      <w:pPr>
        <w:pStyle w:val="ListParagraph"/>
        <w:numPr>
          <w:ilvl w:val="0"/>
          <w:numId w:val="14"/>
        </w:numPr>
        <w:spacing w:line="240" w:lineRule="auto"/>
        <w:rPr>
          <w:sz w:val="24"/>
          <w:szCs w:val="24"/>
        </w:rPr>
      </w:pPr>
      <w:r w:rsidRPr="00222FB5">
        <w:rPr>
          <w:sz w:val="24"/>
          <w:szCs w:val="24"/>
        </w:rPr>
        <w:t>2014 – 310</w:t>
      </w:r>
      <w:r w:rsidRPr="00222FB5">
        <w:rPr>
          <w:sz w:val="24"/>
          <w:szCs w:val="24"/>
          <w:vertAlign w:val="superscript"/>
        </w:rPr>
        <w:t>th</w:t>
      </w:r>
    </w:p>
    <w:p w:rsidR="000A5BC6" w:rsidRPr="00222FB5" w:rsidRDefault="000A5BC6" w:rsidP="000A5BC6">
      <w:pPr>
        <w:pStyle w:val="ListParagraph"/>
        <w:spacing w:line="240" w:lineRule="auto"/>
        <w:rPr>
          <w:sz w:val="24"/>
          <w:szCs w:val="24"/>
        </w:rPr>
      </w:pPr>
    </w:p>
    <w:p w:rsidR="000A5BC6" w:rsidRDefault="000A5BC6" w:rsidP="009D554B">
      <w:pPr>
        <w:spacing w:line="240" w:lineRule="auto"/>
        <w:ind w:left="0"/>
        <w:jc w:val="both"/>
        <w:rPr>
          <w:sz w:val="24"/>
          <w:szCs w:val="24"/>
        </w:rPr>
      </w:pPr>
      <w:r w:rsidRPr="00222FB5">
        <w:rPr>
          <w:sz w:val="24"/>
          <w:szCs w:val="24"/>
        </w:rPr>
        <w:t xml:space="preserve">A </w:t>
      </w:r>
      <w:r>
        <w:rPr>
          <w:sz w:val="24"/>
          <w:szCs w:val="24"/>
        </w:rPr>
        <w:t>benchmarking meeting with S</w:t>
      </w:r>
      <w:r w:rsidRPr="00222FB5">
        <w:rPr>
          <w:sz w:val="24"/>
          <w:szCs w:val="24"/>
        </w:rPr>
        <w:t xml:space="preserve">tonewall </w:t>
      </w:r>
      <w:r>
        <w:rPr>
          <w:sz w:val="24"/>
          <w:szCs w:val="24"/>
        </w:rPr>
        <w:t xml:space="preserve">was held to explore </w:t>
      </w:r>
      <w:r w:rsidRPr="00222FB5">
        <w:rPr>
          <w:sz w:val="24"/>
          <w:szCs w:val="24"/>
        </w:rPr>
        <w:t>our performance in the Index and how we compare against other organisations.</w:t>
      </w:r>
      <w:r>
        <w:rPr>
          <w:sz w:val="24"/>
          <w:szCs w:val="24"/>
        </w:rPr>
        <w:t xml:space="preserve"> Out of the 54 health sector entrants we were 7</w:t>
      </w:r>
      <w:r w:rsidRPr="00AC69A2">
        <w:rPr>
          <w:sz w:val="24"/>
          <w:szCs w:val="24"/>
          <w:vertAlign w:val="superscript"/>
        </w:rPr>
        <w:t>th</w:t>
      </w:r>
      <w:r>
        <w:rPr>
          <w:sz w:val="24"/>
          <w:szCs w:val="24"/>
        </w:rPr>
        <w:t xml:space="preserve"> place. We will utilise the findings from the meeting to work on an action plan with our Diversity and Inclusion Network members to help us make </w:t>
      </w:r>
      <w:r w:rsidRPr="00222FB5">
        <w:rPr>
          <w:sz w:val="24"/>
          <w:szCs w:val="24"/>
        </w:rPr>
        <w:t>further improvements</w:t>
      </w:r>
      <w:r>
        <w:rPr>
          <w:sz w:val="24"/>
          <w:szCs w:val="24"/>
        </w:rPr>
        <w:t xml:space="preserve"> to improve inclusion for our LGBT staff. </w:t>
      </w:r>
    </w:p>
    <w:p w:rsidR="000A5BC6" w:rsidRPr="000A5BC6" w:rsidRDefault="000A5BC6" w:rsidP="00AA2F12">
      <w:pPr>
        <w:spacing w:line="240" w:lineRule="auto"/>
        <w:ind w:left="0"/>
        <w:rPr>
          <w:b/>
          <w:color w:val="005EB8"/>
          <w:sz w:val="24"/>
          <w:szCs w:val="24"/>
        </w:rPr>
      </w:pPr>
    </w:p>
    <w:p w:rsidR="00AA2F12" w:rsidRDefault="00AA2F12" w:rsidP="0025260C">
      <w:pPr>
        <w:spacing w:line="240" w:lineRule="auto"/>
        <w:ind w:left="0"/>
        <w:rPr>
          <w:b/>
          <w:color w:val="005EB8"/>
          <w:sz w:val="24"/>
          <w:szCs w:val="24"/>
        </w:rPr>
      </w:pPr>
    </w:p>
    <w:p w:rsidR="00AA2F12" w:rsidRDefault="00CF4FB7" w:rsidP="00CF4FB7">
      <w:pPr>
        <w:spacing w:line="240" w:lineRule="auto"/>
        <w:ind w:left="0" w:firstLine="1"/>
        <w:rPr>
          <w:b/>
          <w:color w:val="005EB8"/>
          <w:sz w:val="24"/>
          <w:szCs w:val="24"/>
        </w:rPr>
      </w:pPr>
      <w:r>
        <w:rPr>
          <w:b/>
          <w:color w:val="005EB8"/>
          <w:sz w:val="24"/>
          <w:szCs w:val="24"/>
        </w:rPr>
        <w:t xml:space="preserve">Employers Network for Equality and Inclusion (enei) Award      </w:t>
      </w:r>
    </w:p>
    <w:p w:rsidR="00AA2F12" w:rsidRPr="00962536" w:rsidRDefault="00AA2F12" w:rsidP="00AA2F12">
      <w:pPr>
        <w:spacing w:line="240" w:lineRule="auto"/>
        <w:ind w:left="0" w:firstLine="1"/>
        <w:jc w:val="right"/>
        <w:rPr>
          <w:b/>
          <w:color w:val="005EB8"/>
          <w:sz w:val="24"/>
          <w:szCs w:val="24"/>
          <w:highlight w:val="yellow"/>
        </w:rPr>
      </w:pPr>
      <w:r w:rsidRPr="00962536">
        <w:rPr>
          <w:b/>
          <w:noProof/>
          <w:color w:val="005EB8"/>
          <w:sz w:val="24"/>
          <w:szCs w:val="24"/>
          <w:lang w:eastAsia="en-GB"/>
        </w:rPr>
        <w:drawing>
          <wp:inline distT="0" distB="0" distL="0" distR="0" wp14:anchorId="7C8B95A1" wp14:editId="11F83388">
            <wp:extent cx="1182032" cy="1080000"/>
            <wp:effectExtent l="0" t="0" r="0" b="6350"/>
            <wp:docPr id="21" name="Picture 21" descr="F:\humanres\Corporate HR\Wellbeing and Inclusion\Logos and templates\enei tide logo silve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umanres\Corporate HR\Wellbeing and Inclusion\Logos and templates\enei tide logo silver 20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032" cy="1080000"/>
                    </a:xfrm>
                    <a:prstGeom prst="rect">
                      <a:avLst/>
                    </a:prstGeom>
                    <a:noFill/>
                    <a:ln>
                      <a:noFill/>
                    </a:ln>
                  </pic:spPr>
                </pic:pic>
              </a:graphicData>
            </a:graphic>
          </wp:inline>
        </w:drawing>
      </w:r>
    </w:p>
    <w:p w:rsidR="00CF4FB7" w:rsidRPr="001D76BB" w:rsidRDefault="00CF4FB7" w:rsidP="00736963">
      <w:pPr>
        <w:spacing w:line="240" w:lineRule="auto"/>
        <w:ind w:left="0" w:firstLine="1"/>
        <w:jc w:val="right"/>
        <w:rPr>
          <w:noProof/>
          <w:sz w:val="24"/>
          <w:szCs w:val="24"/>
          <w:highlight w:val="yellow"/>
          <w:lang w:eastAsia="en-GB"/>
        </w:rPr>
      </w:pPr>
      <w:r w:rsidRPr="001D76BB">
        <w:rPr>
          <w:b/>
          <w:color w:val="005EB8"/>
          <w:sz w:val="24"/>
          <w:szCs w:val="24"/>
          <w:highlight w:val="yellow"/>
        </w:rPr>
        <w:t xml:space="preserve">       </w:t>
      </w:r>
    </w:p>
    <w:p w:rsidR="00B1672A" w:rsidRDefault="00B1672A" w:rsidP="009D554B">
      <w:pPr>
        <w:pStyle w:val="Default"/>
        <w:spacing w:line="240" w:lineRule="auto"/>
        <w:ind w:left="0"/>
        <w:jc w:val="both"/>
      </w:pPr>
      <w:r w:rsidRPr="001D76BB">
        <w:t>In July 2018 we were awarded a ‘Silver Standard Employer’ Award from the Employers Network for Equality and Inclusion (enei) in recognition of the progress we have made in embedding diversity and inclusion.</w:t>
      </w:r>
      <w:r w:rsidR="001D76BB" w:rsidRPr="001D76BB">
        <w:t xml:space="preserve"> Enei run an annual benchmarking exercise called TIDE (Talent, Inclusion and Diversity Evaluation) which is based around the actions required to embed an inclusive culture. It allows organisations to measure their progress in diversity and inclusion practice both year on year and </w:t>
      </w:r>
      <w:r w:rsidR="00736963">
        <w:t xml:space="preserve">in comparison with their peers. </w:t>
      </w:r>
      <w:r w:rsidR="001D76BB" w:rsidRPr="001D76BB">
        <w:t xml:space="preserve">The best entries are then </w:t>
      </w:r>
      <w:r w:rsidR="001D76BB">
        <w:t xml:space="preserve">awarded </w:t>
      </w:r>
      <w:r w:rsidR="00736963">
        <w:t xml:space="preserve">Bronze, Silver or Gold. </w:t>
      </w:r>
      <w:r w:rsidR="001D76BB">
        <w:tab/>
      </w:r>
      <w:r w:rsidRPr="001D76BB">
        <w:t>We are now working towards the target we have set ourselves in the NHSBSA Strategy of achieving ‘Gold Standard Employer’ status by 2021.</w:t>
      </w:r>
    </w:p>
    <w:p w:rsidR="004A33D6" w:rsidRPr="001D76BB" w:rsidRDefault="004A33D6" w:rsidP="00736963">
      <w:pPr>
        <w:pStyle w:val="Default"/>
        <w:spacing w:line="240" w:lineRule="auto"/>
      </w:pPr>
    </w:p>
    <w:p w:rsidR="00D84D8B" w:rsidRDefault="006D4C25" w:rsidP="00D84D8B">
      <w:pPr>
        <w:spacing w:line="240" w:lineRule="auto"/>
        <w:ind w:left="0"/>
        <w:rPr>
          <w:b/>
          <w:color w:val="005EB8"/>
          <w:sz w:val="24"/>
          <w:szCs w:val="24"/>
        </w:rPr>
      </w:pPr>
      <w:r>
        <w:rPr>
          <w:b/>
          <w:color w:val="005EB8"/>
          <w:sz w:val="24"/>
          <w:szCs w:val="24"/>
        </w:rPr>
        <w:lastRenderedPageBreak/>
        <w:t xml:space="preserve">Employee Engagement </w:t>
      </w:r>
      <w:r w:rsidR="0042752E">
        <w:rPr>
          <w:b/>
          <w:color w:val="005EB8"/>
          <w:sz w:val="24"/>
          <w:szCs w:val="24"/>
        </w:rPr>
        <w:t>Diversity and Inclusion Award</w:t>
      </w:r>
      <w:r>
        <w:rPr>
          <w:b/>
          <w:color w:val="005EB8"/>
          <w:sz w:val="24"/>
          <w:szCs w:val="24"/>
        </w:rPr>
        <w:t xml:space="preserve">     </w:t>
      </w:r>
    </w:p>
    <w:p w:rsidR="00D84D8B" w:rsidRDefault="00D84D8B" w:rsidP="00D84D8B">
      <w:pPr>
        <w:spacing w:line="240" w:lineRule="auto"/>
        <w:ind w:left="0"/>
        <w:rPr>
          <w:b/>
          <w:color w:val="005EB8"/>
          <w:sz w:val="24"/>
          <w:szCs w:val="24"/>
        </w:rPr>
      </w:pPr>
    </w:p>
    <w:p w:rsidR="00D84D8B" w:rsidRDefault="00D84D8B" w:rsidP="00D84D8B">
      <w:pPr>
        <w:spacing w:line="240" w:lineRule="auto"/>
        <w:ind w:left="0"/>
        <w:rPr>
          <w:b/>
          <w:color w:val="005EB8"/>
          <w:sz w:val="24"/>
          <w:szCs w:val="24"/>
        </w:rPr>
      </w:pPr>
    </w:p>
    <w:p w:rsidR="006D4C25" w:rsidRPr="00350C34" w:rsidRDefault="006D4C25" w:rsidP="00D84D8B">
      <w:pPr>
        <w:spacing w:line="240" w:lineRule="auto"/>
        <w:ind w:left="0"/>
        <w:jc w:val="right"/>
        <w:rPr>
          <w:b/>
          <w:color w:val="005EB8"/>
          <w:sz w:val="24"/>
          <w:szCs w:val="24"/>
        </w:rPr>
      </w:pPr>
      <w:r>
        <w:rPr>
          <w:b/>
          <w:color w:val="005EB8"/>
          <w:sz w:val="24"/>
          <w:szCs w:val="24"/>
        </w:rPr>
        <w:t xml:space="preserve">        </w:t>
      </w:r>
      <w:r w:rsidR="00D84D8B">
        <w:rPr>
          <w:b/>
          <w:noProof/>
          <w:color w:val="005EB8"/>
          <w:sz w:val="24"/>
          <w:szCs w:val="24"/>
          <w:lang w:eastAsia="en-GB"/>
        </w:rPr>
        <w:drawing>
          <wp:inline distT="0" distB="0" distL="0" distR="0" wp14:anchorId="79DDAD90" wp14:editId="48586041">
            <wp:extent cx="2684429" cy="864000"/>
            <wp:effectExtent l="0" t="0" r="1905" b="0"/>
            <wp:docPr id="22" name="Picture 22" descr="F:\humanres\Corporate HR\Wellbeing and Inclusion\Logos and templates\EE Awards Highly Comme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umanres\Corporate HR\Wellbeing and Inclusion\Logos and templates\EE Awards Highly Commend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4429" cy="864000"/>
                    </a:xfrm>
                    <a:prstGeom prst="rect">
                      <a:avLst/>
                    </a:prstGeom>
                    <a:noFill/>
                    <a:ln>
                      <a:noFill/>
                    </a:ln>
                  </pic:spPr>
                </pic:pic>
              </a:graphicData>
            </a:graphic>
          </wp:inline>
        </w:drawing>
      </w:r>
    </w:p>
    <w:p w:rsidR="00B421CC" w:rsidRPr="00FB6576" w:rsidRDefault="00B421CC" w:rsidP="0025260C">
      <w:pPr>
        <w:pStyle w:val="NormalWeb"/>
        <w:spacing w:before="0" w:beforeAutospacing="0" w:after="0" w:afterAutospacing="0" w:line="240" w:lineRule="auto"/>
        <w:ind w:left="0"/>
        <w:rPr>
          <w:rFonts w:ascii="Arial" w:hAnsi="Arial" w:cs="Arial"/>
          <w:b/>
        </w:rPr>
      </w:pPr>
    </w:p>
    <w:p w:rsidR="00B421CC" w:rsidRPr="00FB6576" w:rsidRDefault="00BB0A80" w:rsidP="009D554B">
      <w:pPr>
        <w:ind w:left="0"/>
        <w:jc w:val="both"/>
        <w:rPr>
          <w:sz w:val="24"/>
          <w:szCs w:val="24"/>
        </w:rPr>
      </w:pPr>
      <w:r w:rsidRPr="00FB6576">
        <w:rPr>
          <w:noProof/>
          <w:sz w:val="24"/>
          <w:szCs w:val="24"/>
        </w:rPr>
        <w:t>In January 2019</w:t>
      </w:r>
      <w:r w:rsidR="0042752E" w:rsidRPr="00FB6576">
        <w:rPr>
          <w:noProof/>
          <w:sz w:val="24"/>
          <w:szCs w:val="24"/>
        </w:rPr>
        <w:t xml:space="preserve">, the NHSBSA were </w:t>
      </w:r>
      <w:r w:rsidR="00B1672A">
        <w:rPr>
          <w:noProof/>
          <w:sz w:val="24"/>
          <w:szCs w:val="24"/>
        </w:rPr>
        <w:t>‘</w:t>
      </w:r>
      <w:r w:rsidR="0042752E" w:rsidRPr="00FB6576">
        <w:rPr>
          <w:noProof/>
          <w:sz w:val="24"/>
          <w:szCs w:val="24"/>
        </w:rPr>
        <w:t>highly commended</w:t>
      </w:r>
      <w:r w:rsidR="00B1672A">
        <w:rPr>
          <w:noProof/>
          <w:sz w:val="24"/>
          <w:szCs w:val="24"/>
        </w:rPr>
        <w:t>’</w:t>
      </w:r>
      <w:r w:rsidR="0042752E" w:rsidRPr="00FB6576">
        <w:rPr>
          <w:noProof/>
          <w:sz w:val="24"/>
          <w:szCs w:val="24"/>
        </w:rPr>
        <w:t xml:space="preserve"> in the Diversity and Inclusion category</w:t>
      </w:r>
      <w:r w:rsidR="006D4C25" w:rsidRPr="00FB6576">
        <w:rPr>
          <w:noProof/>
          <w:sz w:val="24"/>
          <w:szCs w:val="24"/>
        </w:rPr>
        <w:t xml:space="preserve"> of</w:t>
      </w:r>
      <w:r w:rsidR="00FB6576" w:rsidRPr="00FB6576">
        <w:rPr>
          <w:noProof/>
          <w:sz w:val="24"/>
          <w:szCs w:val="24"/>
        </w:rPr>
        <w:t xml:space="preserve"> the Employee Engagement Awards </w:t>
      </w:r>
      <w:r w:rsidR="00FB6576">
        <w:rPr>
          <w:noProof/>
          <w:sz w:val="24"/>
          <w:szCs w:val="24"/>
        </w:rPr>
        <w:t>and shortlisted in the Wellbeing</w:t>
      </w:r>
      <w:r w:rsidR="00FB6576" w:rsidRPr="00FB6576">
        <w:rPr>
          <w:noProof/>
          <w:sz w:val="24"/>
          <w:szCs w:val="24"/>
        </w:rPr>
        <w:t xml:space="preserve"> category.</w:t>
      </w:r>
      <w:r w:rsidR="006D4C25" w:rsidRPr="00FB6576">
        <w:rPr>
          <w:noProof/>
          <w:sz w:val="24"/>
          <w:szCs w:val="24"/>
        </w:rPr>
        <w:t xml:space="preserve"> The European-wide awards </w:t>
      </w:r>
      <w:r w:rsidR="00AC6CD8" w:rsidRPr="00FB6576">
        <w:rPr>
          <w:noProof/>
          <w:sz w:val="24"/>
          <w:szCs w:val="24"/>
        </w:rPr>
        <w:t xml:space="preserve">celebrate the transformational value that focusing on the employee experience can deliver. The awards </w:t>
      </w:r>
      <w:r w:rsidR="006D4C25" w:rsidRPr="00FB6576">
        <w:rPr>
          <w:noProof/>
          <w:sz w:val="24"/>
          <w:szCs w:val="24"/>
        </w:rPr>
        <w:t xml:space="preserve">ceremony was held at </w:t>
      </w:r>
      <w:r w:rsidR="0042752E" w:rsidRPr="00FB6576">
        <w:rPr>
          <w:noProof/>
          <w:sz w:val="24"/>
          <w:szCs w:val="24"/>
        </w:rPr>
        <w:t>Twicke</w:t>
      </w:r>
      <w:r w:rsidR="00591591" w:rsidRPr="00FB6576">
        <w:rPr>
          <w:noProof/>
          <w:sz w:val="24"/>
          <w:szCs w:val="24"/>
        </w:rPr>
        <w:t xml:space="preserve">nham </w:t>
      </w:r>
      <w:r w:rsidR="006D4C25" w:rsidRPr="00FB6576">
        <w:rPr>
          <w:noProof/>
          <w:sz w:val="24"/>
          <w:szCs w:val="24"/>
        </w:rPr>
        <w:t>Stadium and other shortlisted organisations included</w:t>
      </w:r>
      <w:r w:rsidR="00FB6576">
        <w:rPr>
          <w:noProof/>
          <w:sz w:val="24"/>
          <w:szCs w:val="24"/>
        </w:rPr>
        <w:t xml:space="preserve"> </w:t>
      </w:r>
      <w:r w:rsidR="009A1071">
        <w:rPr>
          <w:sz w:val="24"/>
          <w:szCs w:val="24"/>
        </w:rPr>
        <w:t xml:space="preserve">Capital One, VISA, RBS, </w:t>
      </w:r>
      <w:r w:rsidR="00FB6576" w:rsidRPr="00FB6576">
        <w:rPr>
          <w:sz w:val="24"/>
          <w:szCs w:val="24"/>
        </w:rPr>
        <w:t>PKF Cooper Parry and PPL; the music licencing and performing rights company</w:t>
      </w:r>
      <w:r w:rsidR="00FB6576">
        <w:rPr>
          <w:sz w:val="24"/>
          <w:szCs w:val="24"/>
        </w:rPr>
        <w:t xml:space="preserve">. </w:t>
      </w:r>
      <w:r w:rsidR="006D4C25" w:rsidRPr="00FB6576">
        <w:rPr>
          <w:noProof/>
          <w:sz w:val="24"/>
          <w:szCs w:val="24"/>
        </w:rPr>
        <w:t>Representatives from the NHSBSA’s Diversity and Inclusion Network and Wellbeing Network collected the award on behalf of the N</w:t>
      </w:r>
      <w:r w:rsidR="0042752E" w:rsidRPr="00FB6576">
        <w:rPr>
          <w:noProof/>
          <w:sz w:val="24"/>
          <w:szCs w:val="24"/>
        </w:rPr>
        <w:t>HSBSA</w:t>
      </w:r>
      <w:r w:rsidR="009D3E4E">
        <w:rPr>
          <w:noProof/>
          <w:sz w:val="24"/>
          <w:szCs w:val="24"/>
        </w:rPr>
        <w:t>, alongside the Wellbeing and Inclusion team</w:t>
      </w:r>
      <w:r w:rsidR="0042752E" w:rsidRPr="00FB6576">
        <w:rPr>
          <w:noProof/>
          <w:sz w:val="24"/>
          <w:szCs w:val="24"/>
        </w:rPr>
        <w:t>.</w:t>
      </w:r>
    </w:p>
    <w:p w:rsidR="00BC448A" w:rsidRDefault="00BC448A" w:rsidP="0025260C">
      <w:pPr>
        <w:pStyle w:val="NormalWeb"/>
        <w:spacing w:before="0" w:beforeAutospacing="0" w:after="0" w:afterAutospacing="0" w:line="240" w:lineRule="auto"/>
        <w:ind w:left="0"/>
        <w:rPr>
          <w:rFonts w:ascii="Arial" w:hAnsi="Arial" w:cs="Arial"/>
          <w:noProof/>
        </w:rPr>
      </w:pPr>
    </w:p>
    <w:p w:rsidR="00BC448A" w:rsidRDefault="0042752E" w:rsidP="0042752E">
      <w:pPr>
        <w:pStyle w:val="NormalWeb"/>
        <w:spacing w:before="0" w:beforeAutospacing="0" w:after="0" w:afterAutospacing="0" w:line="240" w:lineRule="auto"/>
        <w:ind w:left="0"/>
        <w:jc w:val="center"/>
        <w:rPr>
          <w:rFonts w:ascii="Arial" w:hAnsi="Arial" w:cs="Arial"/>
          <w:noProof/>
        </w:rPr>
      </w:pPr>
      <w:r>
        <w:rPr>
          <w:noProof/>
        </w:rPr>
        <w:drawing>
          <wp:inline distT="0" distB="0" distL="0" distR="0" wp14:anchorId="017169AB" wp14:editId="76EF869B">
            <wp:extent cx="3450599" cy="2304000"/>
            <wp:effectExtent l="0" t="0" r="0" b="1270"/>
            <wp:docPr id="14" name="Picture 14" descr="C:\Users\rbrow\AppData\Local\Microsoft\Windows\Temporary Internet Files\Content.Word\EE_AWARDS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AppData\Local\Microsoft\Windows\Temporary Internet Files\Content.Word\EE_AWARDS_0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0599" cy="2304000"/>
                    </a:xfrm>
                    <a:prstGeom prst="rect">
                      <a:avLst/>
                    </a:prstGeom>
                    <a:noFill/>
                    <a:ln>
                      <a:noFill/>
                    </a:ln>
                  </pic:spPr>
                </pic:pic>
              </a:graphicData>
            </a:graphic>
          </wp:inline>
        </w:drawing>
      </w:r>
    </w:p>
    <w:p w:rsidR="00BC448A" w:rsidRDefault="00BC448A" w:rsidP="0025260C">
      <w:pPr>
        <w:pStyle w:val="NormalWeb"/>
        <w:spacing w:before="0" w:beforeAutospacing="0" w:after="0" w:afterAutospacing="0" w:line="240" w:lineRule="auto"/>
        <w:ind w:left="0"/>
        <w:rPr>
          <w:rFonts w:ascii="Arial" w:hAnsi="Arial" w:cs="Arial"/>
          <w:noProof/>
        </w:rPr>
      </w:pPr>
    </w:p>
    <w:p w:rsidR="00BC448A" w:rsidRDefault="00BC448A" w:rsidP="00BC448A">
      <w:pPr>
        <w:spacing w:line="240" w:lineRule="auto"/>
        <w:ind w:left="0"/>
        <w:rPr>
          <w:i/>
          <w:sz w:val="20"/>
          <w:szCs w:val="20"/>
        </w:rPr>
      </w:pPr>
      <w:r>
        <w:rPr>
          <w:i/>
          <w:sz w:val="20"/>
          <w:szCs w:val="20"/>
        </w:rPr>
        <w:t>Representatives from the Di</w:t>
      </w:r>
      <w:r w:rsidR="000501AC">
        <w:rPr>
          <w:i/>
          <w:sz w:val="20"/>
          <w:szCs w:val="20"/>
        </w:rPr>
        <w:t xml:space="preserve">versity &amp; </w:t>
      </w:r>
      <w:r>
        <w:rPr>
          <w:i/>
          <w:sz w:val="20"/>
          <w:szCs w:val="20"/>
        </w:rPr>
        <w:t xml:space="preserve">Inclusion </w:t>
      </w:r>
      <w:r w:rsidR="0042752E">
        <w:rPr>
          <w:i/>
          <w:sz w:val="20"/>
          <w:szCs w:val="20"/>
        </w:rPr>
        <w:t>and</w:t>
      </w:r>
      <w:r>
        <w:rPr>
          <w:i/>
          <w:sz w:val="20"/>
          <w:szCs w:val="20"/>
        </w:rPr>
        <w:t xml:space="preserve"> Wellbeing Networks </w:t>
      </w:r>
      <w:r w:rsidR="0042752E">
        <w:rPr>
          <w:i/>
          <w:sz w:val="20"/>
          <w:szCs w:val="20"/>
        </w:rPr>
        <w:t>at the</w:t>
      </w:r>
      <w:r>
        <w:rPr>
          <w:i/>
          <w:sz w:val="20"/>
          <w:szCs w:val="20"/>
        </w:rPr>
        <w:t xml:space="preserve"> Employee Engagement </w:t>
      </w:r>
      <w:r w:rsidR="0042752E">
        <w:rPr>
          <w:i/>
          <w:sz w:val="20"/>
          <w:szCs w:val="20"/>
        </w:rPr>
        <w:t>awards at Twickenham</w:t>
      </w:r>
      <w:r>
        <w:rPr>
          <w:i/>
          <w:sz w:val="20"/>
          <w:szCs w:val="20"/>
        </w:rPr>
        <w:t xml:space="preserve"> Stadium </w:t>
      </w:r>
    </w:p>
    <w:p w:rsidR="00FB6576" w:rsidRDefault="00FB6576" w:rsidP="00BC448A">
      <w:pPr>
        <w:spacing w:line="240" w:lineRule="auto"/>
        <w:ind w:left="0"/>
        <w:rPr>
          <w:i/>
          <w:sz w:val="20"/>
          <w:szCs w:val="20"/>
        </w:rPr>
      </w:pPr>
    </w:p>
    <w:p w:rsidR="00FB6576" w:rsidRDefault="00FB6576" w:rsidP="00BC448A">
      <w:pPr>
        <w:spacing w:line="240" w:lineRule="auto"/>
        <w:ind w:left="0"/>
        <w:rPr>
          <w:i/>
          <w:sz w:val="20"/>
          <w:szCs w:val="20"/>
        </w:rPr>
      </w:pPr>
    </w:p>
    <w:p w:rsidR="00B1672A" w:rsidRDefault="00B1672A" w:rsidP="0025260C">
      <w:pPr>
        <w:spacing w:line="240" w:lineRule="auto"/>
        <w:ind w:left="0"/>
        <w:rPr>
          <w:b/>
          <w:color w:val="005EB8"/>
          <w:sz w:val="24"/>
          <w:szCs w:val="24"/>
        </w:rPr>
      </w:pPr>
      <w:r>
        <w:rPr>
          <w:b/>
          <w:color w:val="005EB8"/>
          <w:sz w:val="24"/>
          <w:szCs w:val="24"/>
        </w:rPr>
        <w:t>Wellbeing and Inclusion Team</w:t>
      </w:r>
    </w:p>
    <w:p w:rsidR="00B1672A" w:rsidRDefault="00B1672A" w:rsidP="0025260C">
      <w:pPr>
        <w:spacing w:line="240" w:lineRule="auto"/>
        <w:ind w:left="0"/>
        <w:rPr>
          <w:b/>
          <w:color w:val="005EB8"/>
          <w:sz w:val="24"/>
          <w:szCs w:val="24"/>
        </w:rPr>
      </w:pPr>
    </w:p>
    <w:p w:rsidR="00B570C0" w:rsidRDefault="00B1672A" w:rsidP="009D554B">
      <w:pPr>
        <w:spacing w:line="240" w:lineRule="auto"/>
        <w:ind w:left="0"/>
        <w:jc w:val="both"/>
        <w:rPr>
          <w:sz w:val="24"/>
          <w:szCs w:val="24"/>
        </w:rPr>
      </w:pPr>
      <w:r>
        <w:rPr>
          <w:sz w:val="24"/>
          <w:szCs w:val="24"/>
        </w:rPr>
        <w:t xml:space="preserve">This year we have a newly formed Wellbeing and Inclusion Team consisting of a Head of Wellbeing and Inclusion, Diversity and Inclusion Manager and Wellbeing Manager. </w:t>
      </w:r>
    </w:p>
    <w:p w:rsidR="00B570C0" w:rsidRPr="00B1672A" w:rsidRDefault="00B570C0" w:rsidP="009D554B">
      <w:pPr>
        <w:spacing w:line="240" w:lineRule="auto"/>
        <w:ind w:left="0"/>
        <w:jc w:val="both"/>
        <w:rPr>
          <w:sz w:val="24"/>
          <w:szCs w:val="24"/>
        </w:rPr>
      </w:pPr>
      <w:r>
        <w:rPr>
          <w:sz w:val="24"/>
          <w:szCs w:val="24"/>
        </w:rPr>
        <w:t>Sitting in Corporate HR</w:t>
      </w:r>
      <w:r w:rsidR="009D3E4E">
        <w:rPr>
          <w:sz w:val="24"/>
          <w:szCs w:val="24"/>
        </w:rPr>
        <w:t xml:space="preserve"> to reflect the emphasis on our people</w:t>
      </w:r>
      <w:r>
        <w:rPr>
          <w:sz w:val="24"/>
          <w:szCs w:val="24"/>
        </w:rPr>
        <w:t xml:space="preserve">, bringing together </w:t>
      </w:r>
      <w:r w:rsidR="009D3E4E">
        <w:rPr>
          <w:sz w:val="24"/>
          <w:szCs w:val="24"/>
        </w:rPr>
        <w:t xml:space="preserve">the </w:t>
      </w:r>
      <w:r>
        <w:rPr>
          <w:sz w:val="24"/>
          <w:szCs w:val="24"/>
        </w:rPr>
        <w:t>inclusion, wellbeing and community investment agendas the team ensures close working between the Diversity and Inclu</w:t>
      </w:r>
      <w:r w:rsidR="004A33D6">
        <w:rPr>
          <w:sz w:val="24"/>
          <w:szCs w:val="24"/>
        </w:rPr>
        <w:t>sion Manager and the Wellbeing M</w:t>
      </w:r>
      <w:r>
        <w:rPr>
          <w:sz w:val="24"/>
          <w:szCs w:val="24"/>
        </w:rPr>
        <w:t>anager and closer working of the staff networks which include the Diversity and Inclusion Network, Wellbeing Network, Mental Health First Aid Network and Domestic Abuse Support Network.</w:t>
      </w:r>
      <w:r w:rsidR="009D3E4E">
        <w:rPr>
          <w:sz w:val="24"/>
          <w:szCs w:val="24"/>
        </w:rPr>
        <w:t xml:space="preserve"> It also ensures that wellbeing and inclusion is at the forefront of our wider People agenda.</w:t>
      </w:r>
    </w:p>
    <w:p w:rsidR="00B1672A" w:rsidRDefault="00B1672A" w:rsidP="009D554B">
      <w:pPr>
        <w:spacing w:line="240" w:lineRule="auto"/>
        <w:ind w:left="0"/>
        <w:jc w:val="both"/>
        <w:rPr>
          <w:b/>
          <w:color w:val="005EB8"/>
          <w:sz w:val="24"/>
          <w:szCs w:val="24"/>
        </w:rPr>
      </w:pPr>
    </w:p>
    <w:p w:rsidR="005971CC" w:rsidRDefault="005971CC" w:rsidP="0025260C">
      <w:pPr>
        <w:spacing w:line="240" w:lineRule="auto"/>
        <w:ind w:left="0"/>
        <w:rPr>
          <w:b/>
          <w:color w:val="005EB8"/>
          <w:sz w:val="24"/>
          <w:szCs w:val="24"/>
        </w:rPr>
      </w:pPr>
    </w:p>
    <w:p w:rsidR="005971CC" w:rsidRDefault="005971CC" w:rsidP="0025260C">
      <w:pPr>
        <w:spacing w:line="240" w:lineRule="auto"/>
        <w:ind w:left="0"/>
        <w:rPr>
          <w:b/>
          <w:color w:val="005EB8"/>
          <w:sz w:val="24"/>
          <w:szCs w:val="24"/>
        </w:rPr>
      </w:pPr>
    </w:p>
    <w:p w:rsidR="005971CC" w:rsidRDefault="005971CC" w:rsidP="0025260C">
      <w:pPr>
        <w:spacing w:line="240" w:lineRule="auto"/>
        <w:ind w:left="0"/>
        <w:rPr>
          <w:b/>
          <w:color w:val="005EB8"/>
          <w:sz w:val="24"/>
          <w:szCs w:val="24"/>
        </w:rPr>
      </w:pPr>
    </w:p>
    <w:p w:rsidR="007925CD" w:rsidRPr="00350C34" w:rsidRDefault="007925CD" w:rsidP="0025260C">
      <w:pPr>
        <w:spacing w:line="240" w:lineRule="auto"/>
        <w:ind w:left="0"/>
        <w:rPr>
          <w:b/>
          <w:color w:val="005EB8"/>
          <w:sz w:val="24"/>
          <w:szCs w:val="24"/>
        </w:rPr>
      </w:pPr>
      <w:r w:rsidRPr="00350C34">
        <w:rPr>
          <w:b/>
          <w:color w:val="005EB8"/>
          <w:sz w:val="24"/>
          <w:szCs w:val="24"/>
        </w:rPr>
        <w:lastRenderedPageBreak/>
        <w:t>Diversity and Inclusion Board Champions</w:t>
      </w:r>
    </w:p>
    <w:p w:rsidR="00722C6F" w:rsidRDefault="00722C6F" w:rsidP="0025260C">
      <w:pPr>
        <w:spacing w:line="240" w:lineRule="auto"/>
        <w:ind w:left="0"/>
        <w:rPr>
          <w:b/>
          <w:color w:val="0072C6"/>
          <w:sz w:val="24"/>
          <w:szCs w:val="24"/>
        </w:rPr>
      </w:pPr>
    </w:p>
    <w:p w:rsidR="00962536" w:rsidRDefault="007925CD" w:rsidP="009D554B">
      <w:pPr>
        <w:spacing w:line="240" w:lineRule="auto"/>
        <w:ind w:left="0"/>
        <w:jc w:val="both"/>
        <w:rPr>
          <w:sz w:val="24"/>
          <w:szCs w:val="24"/>
        </w:rPr>
      </w:pPr>
      <w:r>
        <w:rPr>
          <w:sz w:val="24"/>
          <w:szCs w:val="24"/>
        </w:rPr>
        <w:t xml:space="preserve">Diversity and Inclusion is visibly championed </w:t>
      </w:r>
      <w:r w:rsidR="00481E07">
        <w:rPr>
          <w:sz w:val="24"/>
          <w:szCs w:val="24"/>
        </w:rPr>
        <w:t xml:space="preserve">within the NHSBSA </w:t>
      </w:r>
      <w:r>
        <w:rPr>
          <w:sz w:val="24"/>
          <w:szCs w:val="24"/>
        </w:rPr>
        <w:t xml:space="preserve">by </w:t>
      </w:r>
      <w:r w:rsidR="00513432">
        <w:rPr>
          <w:sz w:val="24"/>
          <w:szCs w:val="24"/>
        </w:rPr>
        <w:t xml:space="preserve">both </w:t>
      </w:r>
      <w:r>
        <w:rPr>
          <w:sz w:val="24"/>
          <w:szCs w:val="24"/>
        </w:rPr>
        <w:t>the Executive and Non-Ex</w:t>
      </w:r>
      <w:r w:rsidR="00962536">
        <w:rPr>
          <w:sz w:val="24"/>
          <w:szCs w:val="24"/>
        </w:rPr>
        <w:t xml:space="preserve">ecutive Board Champions. Throughout </w:t>
      </w:r>
      <w:r w:rsidR="009D3E4E">
        <w:rPr>
          <w:sz w:val="24"/>
          <w:szCs w:val="24"/>
        </w:rPr>
        <w:t xml:space="preserve">the year </w:t>
      </w:r>
      <w:r>
        <w:rPr>
          <w:sz w:val="24"/>
          <w:szCs w:val="24"/>
        </w:rPr>
        <w:t>the Chair of the NHSBSA in her role as Non-Executive Champion</w:t>
      </w:r>
      <w:r w:rsidR="00F00B43">
        <w:rPr>
          <w:sz w:val="24"/>
          <w:szCs w:val="24"/>
        </w:rPr>
        <w:t>,</w:t>
      </w:r>
      <w:r>
        <w:rPr>
          <w:sz w:val="24"/>
          <w:szCs w:val="24"/>
        </w:rPr>
        <w:t xml:space="preserve"> </w:t>
      </w:r>
      <w:r w:rsidR="00B63C35">
        <w:rPr>
          <w:sz w:val="24"/>
          <w:szCs w:val="24"/>
        </w:rPr>
        <w:t xml:space="preserve">and the </w:t>
      </w:r>
      <w:r w:rsidR="00513432">
        <w:rPr>
          <w:sz w:val="24"/>
          <w:szCs w:val="24"/>
        </w:rPr>
        <w:t xml:space="preserve">Chief Executive </w:t>
      </w:r>
      <w:r w:rsidR="00B63C35">
        <w:rPr>
          <w:sz w:val="24"/>
          <w:szCs w:val="24"/>
        </w:rPr>
        <w:t>in his role as Executive Champion</w:t>
      </w:r>
      <w:r w:rsidR="00F00B43">
        <w:rPr>
          <w:sz w:val="24"/>
          <w:szCs w:val="24"/>
        </w:rPr>
        <w:t>,</w:t>
      </w:r>
      <w:r w:rsidR="00B63C35">
        <w:rPr>
          <w:sz w:val="24"/>
          <w:szCs w:val="24"/>
        </w:rPr>
        <w:t xml:space="preserve"> both </w:t>
      </w:r>
      <w:r w:rsidR="00481E07">
        <w:rPr>
          <w:sz w:val="24"/>
          <w:szCs w:val="24"/>
        </w:rPr>
        <w:t xml:space="preserve">undertook a range of activities to demonstrate </w:t>
      </w:r>
      <w:r w:rsidR="00B63C35">
        <w:rPr>
          <w:sz w:val="24"/>
          <w:szCs w:val="24"/>
        </w:rPr>
        <w:t xml:space="preserve">to colleagues </w:t>
      </w:r>
      <w:r w:rsidR="00481E07">
        <w:rPr>
          <w:sz w:val="24"/>
          <w:szCs w:val="24"/>
        </w:rPr>
        <w:t xml:space="preserve">the Board commitment to diversity and inclusion, including </w:t>
      </w:r>
      <w:r>
        <w:rPr>
          <w:sz w:val="24"/>
          <w:szCs w:val="24"/>
        </w:rPr>
        <w:t>me</w:t>
      </w:r>
      <w:r w:rsidR="00481E07">
        <w:rPr>
          <w:sz w:val="24"/>
          <w:szCs w:val="24"/>
        </w:rPr>
        <w:t>e</w:t>
      </w:r>
      <w:r>
        <w:rPr>
          <w:sz w:val="24"/>
          <w:szCs w:val="24"/>
        </w:rPr>
        <w:t>t</w:t>
      </w:r>
      <w:r w:rsidR="00481E07">
        <w:rPr>
          <w:sz w:val="24"/>
          <w:szCs w:val="24"/>
        </w:rPr>
        <w:t>ing</w:t>
      </w:r>
      <w:r>
        <w:rPr>
          <w:sz w:val="24"/>
          <w:szCs w:val="24"/>
        </w:rPr>
        <w:t xml:space="preserve"> with the Diversity and </w:t>
      </w:r>
      <w:r w:rsidR="00481E07">
        <w:rPr>
          <w:sz w:val="24"/>
          <w:szCs w:val="24"/>
        </w:rPr>
        <w:t>Inclusion Network</w:t>
      </w:r>
      <w:r w:rsidR="00B63C35">
        <w:rPr>
          <w:sz w:val="24"/>
          <w:szCs w:val="24"/>
        </w:rPr>
        <w:t xml:space="preserve">, communicating with staff </w:t>
      </w:r>
      <w:r w:rsidR="00513432">
        <w:rPr>
          <w:sz w:val="24"/>
          <w:szCs w:val="24"/>
        </w:rPr>
        <w:t>about</w:t>
      </w:r>
      <w:r w:rsidR="00B63C35">
        <w:rPr>
          <w:sz w:val="24"/>
          <w:szCs w:val="24"/>
        </w:rPr>
        <w:t xml:space="preserve"> diversity </w:t>
      </w:r>
      <w:r w:rsidR="00513432">
        <w:rPr>
          <w:sz w:val="24"/>
          <w:szCs w:val="24"/>
        </w:rPr>
        <w:t xml:space="preserve">and inclusion issues </w:t>
      </w:r>
      <w:r w:rsidR="00B63C35">
        <w:rPr>
          <w:sz w:val="24"/>
          <w:szCs w:val="24"/>
        </w:rPr>
        <w:t xml:space="preserve">in </w:t>
      </w:r>
      <w:r w:rsidR="00513432">
        <w:rPr>
          <w:sz w:val="24"/>
          <w:szCs w:val="24"/>
        </w:rPr>
        <w:t xml:space="preserve">personal blogs and </w:t>
      </w:r>
      <w:r w:rsidR="00B63C35">
        <w:rPr>
          <w:sz w:val="24"/>
          <w:szCs w:val="24"/>
        </w:rPr>
        <w:t>the staff newsletter The</w:t>
      </w:r>
      <w:r w:rsidR="00513432">
        <w:rPr>
          <w:sz w:val="24"/>
          <w:szCs w:val="24"/>
        </w:rPr>
        <w:t xml:space="preserve"> Loop, and supporting </w:t>
      </w:r>
      <w:r w:rsidR="00B63C35">
        <w:rPr>
          <w:sz w:val="24"/>
          <w:szCs w:val="24"/>
        </w:rPr>
        <w:t xml:space="preserve">events </w:t>
      </w:r>
      <w:r w:rsidR="00513432">
        <w:rPr>
          <w:sz w:val="24"/>
          <w:szCs w:val="24"/>
        </w:rPr>
        <w:t xml:space="preserve">for staff </w:t>
      </w:r>
      <w:r w:rsidR="00B63C35">
        <w:rPr>
          <w:sz w:val="24"/>
          <w:szCs w:val="24"/>
        </w:rPr>
        <w:t>that the Diversity and Inclusion Network arranged</w:t>
      </w:r>
      <w:r w:rsidR="00513432">
        <w:rPr>
          <w:sz w:val="24"/>
          <w:szCs w:val="24"/>
        </w:rPr>
        <w:t xml:space="preserve">. </w:t>
      </w:r>
    </w:p>
    <w:p w:rsidR="00962536" w:rsidRDefault="00962536" w:rsidP="009D554B">
      <w:pPr>
        <w:spacing w:line="240" w:lineRule="auto"/>
        <w:ind w:left="0"/>
        <w:jc w:val="both"/>
        <w:rPr>
          <w:sz w:val="24"/>
          <w:szCs w:val="24"/>
        </w:rPr>
      </w:pPr>
    </w:p>
    <w:p w:rsidR="00962536" w:rsidRDefault="00962536" w:rsidP="009D554B">
      <w:pPr>
        <w:spacing w:line="240" w:lineRule="auto"/>
        <w:ind w:left="0"/>
        <w:jc w:val="both"/>
        <w:rPr>
          <w:sz w:val="24"/>
          <w:szCs w:val="24"/>
        </w:rPr>
      </w:pPr>
      <w:r>
        <w:rPr>
          <w:sz w:val="24"/>
          <w:szCs w:val="24"/>
        </w:rPr>
        <w:t xml:space="preserve">Nick O Reilly, Chief Technology Officer </w:t>
      </w:r>
      <w:r w:rsidR="00037C42">
        <w:rPr>
          <w:sz w:val="24"/>
          <w:szCs w:val="24"/>
        </w:rPr>
        <w:t>and a</w:t>
      </w:r>
      <w:r>
        <w:rPr>
          <w:sz w:val="24"/>
          <w:szCs w:val="24"/>
        </w:rPr>
        <w:t xml:space="preserve"> member of the </w:t>
      </w:r>
      <w:r w:rsidR="009D3E4E">
        <w:rPr>
          <w:sz w:val="24"/>
          <w:szCs w:val="24"/>
        </w:rPr>
        <w:t>L</w:t>
      </w:r>
      <w:r>
        <w:rPr>
          <w:sz w:val="24"/>
          <w:szCs w:val="24"/>
        </w:rPr>
        <w:t xml:space="preserve">eadership </w:t>
      </w:r>
      <w:r w:rsidR="009D3E4E">
        <w:rPr>
          <w:sz w:val="24"/>
          <w:szCs w:val="24"/>
        </w:rPr>
        <w:t>T</w:t>
      </w:r>
      <w:r>
        <w:rPr>
          <w:sz w:val="24"/>
          <w:szCs w:val="24"/>
        </w:rPr>
        <w:t>eam</w:t>
      </w:r>
      <w:r w:rsidR="009D3E4E">
        <w:rPr>
          <w:sz w:val="24"/>
          <w:szCs w:val="24"/>
        </w:rPr>
        <w:t>,</w:t>
      </w:r>
      <w:r>
        <w:rPr>
          <w:sz w:val="24"/>
          <w:szCs w:val="24"/>
        </w:rPr>
        <w:t xml:space="preserve"> has written a number of articles </w:t>
      </w:r>
      <w:r w:rsidR="009D3E4E">
        <w:rPr>
          <w:sz w:val="24"/>
          <w:szCs w:val="24"/>
        </w:rPr>
        <w:t xml:space="preserve">and personal blogs </w:t>
      </w:r>
      <w:r>
        <w:rPr>
          <w:sz w:val="24"/>
          <w:szCs w:val="24"/>
        </w:rPr>
        <w:t>throughout the year as a senior LGBT role model.</w:t>
      </w:r>
    </w:p>
    <w:p w:rsidR="00962536" w:rsidRDefault="00962536" w:rsidP="009D554B">
      <w:pPr>
        <w:spacing w:line="240" w:lineRule="auto"/>
        <w:ind w:left="0"/>
        <w:jc w:val="both"/>
        <w:rPr>
          <w:sz w:val="24"/>
          <w:szCs w:val="24"/>
        </w:rPr>
      </w:pPr>
    </w:p>
    <w:p w:rsidR="00A61F06" w:rsidRDefault="00962536" w:rsidP="008D01FA">
      <w:pPr>
        <w:spacing w:line="240" w:lineRule="auto"/>
        <w:ind w:left="0"/>
        <w:jc w:val="center"/>
        <w:rPr>
          <w:sz w:val="24"/>
          <w:szCs w:val="24"/>
        </w:rPr>
      </w:pPr>
      <w:r>
        <w:rPr>
          <w:noProof/>
          <w:lang w:eastAsia="en-GB"/>
        </w:rPr>
        <w:drawing>
          <wp:inline distT="0" distB="0" distL="0" distR="0" wp14:anchorId="5E0BDF12" wp14:editId="0879972D">
            <wp:extent cx="3124200" cy="2085975"/>
            <wp:effectExtent l="0" t="0" r="0" b="9525"/>
            <wp:docPr id="16" name="Picture 16" descr="C:\Users\rbrow\AppData\Local\Microsoft\Windows\Temporary Internet Files\Content.Word\DSC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AppData\Local\Microsoft\Windows\Temporary Internet Files\Content.Word\DSC_208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4200" cy="2085975"/>
                    </a:xfrm>
                    <a:prstGeom prst="rect">
                      <a:avLst/>
                    </a:prstGeom>
                    <a:noFill/>
                    <a:ln>
                      <a:noFill/>
                    </a:ln>
                  </pic:spPr>
                </pic:pic>
              </a:graphicData>
            </a:graphic>
          </wp:inline>
        </w:drawing>
      </w:r>
    </w:p>
    <w:p w:rsidR="00A61F06" w:rsidRDefault="00A61F06" w:rsidP="0025260C">
      <w:pPr>
        <w:spacing w:line="240" w:lineRule="auto"/>
        <w:ind w:left="0"/>
        <w:rPr>
          <w:sz w:val="24"/>
          <w:szCs w:val="24"/>
        </w:rPr>
      </w:pPr>
    </w:p>
    <w:p w:rsidR="00962536" w:rsidRPr="00962536" w:rsidRDefault="009D3E4E" w:rsidP="00962536">
      <w:pPr>
        <w:spacing w:line="240" w:lineRule="auto"/>
        <w:ind w:left="0"/>
        <w:rPr>
          <w:i/>
          <w:sz w:val="20"/>
          <w:szCs w:val="20"/>
        </w:rPr>
      </w:pPr>
      <w:r>
        <w:rPr>
          <w:i/>
          <w:sz w:val="20"/>
          <w:szCs w:val="20"/>
        </w:rPr>
        <w:t xml:space="preserve">Diversity and Inclusion </w:t>
      </w:r>
      <w:r w:rsidR="00962536" w:rsidRPr="00962536">
        <w:rPr>
          <w:i/>
          <w:sz w:val="20"/>
          <w:szCs w:val="20"/>
        </w:rPr>
        <w:t>Network members with our Chief Executive</w:t>
      </w:r>
      <w:r w:rsidR="00962536">
        <w:rPr>
          <w:i/>
          <w:sz w:val="20"/>
          <w:szCs w:val="20"/>
        </w:rPr>
        <w:t xml:space="preserve"> Alistair </w:t>
      </w:r>
      <w:r w:rsidR="00DD2AC6">
        <w:rPr>
          <w:i/>
          <w:sz w:val="20"/>
          <w:szCs w:val="20"/>
        </w:rPr>
        <w:t>McDonald</w:t>
      </w:r>
      <w:r w:rsidR="00037C42">
        <w:rPr>
          <w:i/>
          <w:sz w:val="20"/>
          <w:szCs w:val="20"/>
        </w:rPr>
        <w:t xml:space="preserve"> and</w:t>
      </w:r>
      <w:r w:rsidR="00815BB7">
        <w:rPr>
          <w:i/>
          <w:sz w:val="20"/>
          <w:szCs w:val="20"/>
        </w:rPr>
        <w:t xml:space="preserve"> Chief Technology Officer Nick O’Reilly</w:t>
      </w:r>
      <w:r w:rsidR="00962536" w:rsidRPr="00962536">
        <w:rPr>
          <w:i/>
          <w:sz w:val="20"/>
          <w:szCs w:val="20"/>
        </w:rPr>
        <w:t xml:space="preserve"> celebrating the </w:t>
      </w:r>
      <w:r w:rsidR="00DD2AC6">
        <w:rPr>
          <w:i/>
          <w:sz w:val="20"/>
          <w:szCs w:val="20"/>
        </w:rPr>
        <w:t xml:space="preserve">fantastic </w:t>
      </w:r>
      <w:r w:rsidR="00DD2AC6" w:rsidRPr="00962536">
        <w:rPr>
          <w:i/>
          <w:sz w:val="20"/>
          <w:szCs w:val="20"/>
        </w:rPr>
        <w:t>news</w:t>
      </w:r>
      <w:r w:rsidR="00962536" w:rsidRPr="00962536">
        <w:rPr>
          <w:i/>
          <w:sz w:val="20"/>
          <w:szCs w:val="20"/>
        </w:rPr>
        <w:t xml:space="preserve"> </w:t>
      </w:r>
      <w:r w:rsidR="00962536">
        <w:rPr>
          <w:i/>
          <w:sz w:val="20"/>
          <w:szCs w:val="20"/>
        </w:rPr>
        <w:t xml:space="preserve">announcement </w:t>
      </w:r>
      <w:r w:rsidR="00962536" w:rsidRPr="00962536">
        <w:rPr>
          <w:i/>
          <w:sz w:val="20"/>
          <w:szCs w:val="20"/>
        </w:rPr>
        <w:t xml:space="preserve">of being a Stonewall top 100 </w:t>
      </w:r>
      <w:r w:rsidR="00962536">
        <w:rPr>
          <w:i/>
          <w:sz w:val="20"/>
          <w:szCs w:val="20"/>
        </w:rPr>
        <w:t>employer.</w:t>
      </w:r>
    </w:p>
    <w:p w:rsidR="00A61F06" w:rsidRDefault="00A61F06" w:rsidP="0025260C">
      <w:pPr>
        <w:spacing w:line="240" w:lineRule="auto"/>
        <w:ind w:left="0"/>
        <w:rPr>
          <w:sz w:val="24"/>
          <w:szCs w:val="24"/>
        </w:rPr>
      </w:pPr>
    </w:p>
    <w:p w:rsidR="005971CC" w:rsidRDefault="005971CC" w:rsidP="0025260C">
      <w:pPr>
        <w:spacing w:line="240" w:lineRule="auto"/>
        <w:ind w:left="0"/>
        <w:rPr>
          <w:sz w:val="24"/>
          <w:szCs w:val="24"/>
        </w:rPr>
      </w:pPr>
    </w:p>
    <w:p w:rsidR="007D7F3E" w:rsidRDefault="00C57C4F" w:rsidP="0025260C">
      <w:pPr>
        <w:spacing w:line="240" w:lineRule="auto"/>
        <w:ind w:left="0"/>
        <w:rPr>
          <w:sz w:val="24"/>
          <w:szCs w:val="24"/>
        </w:rPr>
      </w:pPr>
      <w:r>
        <w:rPr>
          <w:sz w:val="24"/>
          <w:szCs w:val="24"/>
        </w:rPr>
        <w:t xml:space="preserve">                     </w:t>
      </w:r>
    </w:p>
    <w:p w:rsidR="00CE3AA8" w:rsidRPr="00350C34" w:rsidRDefault="00032DDC" w:rsidP="0025260C">
      <w:pPr>
        <w:spacing w:line="240" w:lineRule="auto"/>
        <w:ind w:left="0"/>
        <w:rPr>
          <w:b/>
          <w:color w:val="005EB8"/>
          <w:sz w:val="24"/>
          <w:szCs w:val="24"/>
        </w:rPr>
      </w:pPr>
      <w:r>
        <w:rPr>
          <w:b/>
          <w:color w:val="005EB8"/>
          <w:sz w:val="24"/>
          <w:szCs w:val="24"/>
        </w:rPr>
        <w:t>Wellbeing</w:t>
      </w:r>
      <w:r w:rsidR="00CE3AA8" w:rsidRPr="00350C34">
        <w:rPr>
          <w:b/>
          <w:color w:val="005EB8"/>
          <w:sz w:val="24"/>
          <w:szCs w:val="24"/>
        </w:rPr>
        <w:t xml:space="preserve"> and Inclusion Committee</w:t>
      </w:r>
    </w:p>
    <w:p w:rsidR="0083273A" w:rsidRPr="00C77668" w:rsidRDefault="0083273A" w:rsidP="0025260C">
      <w:pPr>
        <w:spacing w:line="240" w:lineRule="auto"/>
        <w:ind w:left="0"/>
        <w:rPr>
          <w:b/>
          <w:color w:val="0072C6"/>
          <w:sz w:val="24"/>
          <w:szCs w:val="24"/>
        </w:rPr>
      </w:pPr>
    </w:p>
    <w:p w:rsidR="008D01FA" w:rsidRPr="008D01FA" w:rsidRDefault="00032DDC" w:rsidP="009D554B">
      <w:pPr>
        <w:spacing w:line="240" w:lineRule="auto"/>
        <w:ind w:left="0"/>
        <w:jc w:val="both"/>
        <w:rPr>
          <w:sz w:val="24"/>
          <w:szCs w:val="24"/>
        </w:rPr>
      </w:pPr>
      <w:r w:rsidRPr="008D01FA">
        <w:rPr>
          <w:sz w:val="24"/>
          <w:szCs w:val="24"/>
        </w:rPr>
        <w:t xml:space="preserve">In 2018 the </w:t>
      </w:r>
      <w:r w:rsidR="00815BB7">
        <w:rPr>
          <w:sz w:val="24"/>
          <w:szCs w:val="24"/>
        </w:rPr>
        <w:t>previous</w:t>
      </w:r>
      <w:r w:rsidR="00037C42">
        <w:rPr>
          <w:sz w:val="24"/>
          <w:szCs w:val="24"/>
        </w:rPr>
        <w:t xml:space="preserve"> </w:t>
      </w:r>
      <w:r w:rsidR="00CE3AA8" w:rsidRPr="008D01FA">
        <w:rPr>
          <w:sz w:val="24"/>
          <w:szCs w:val="24"/>
        </w:rPr>
        <w:t xml:space="preserve">Diversity </w:t>
      </w:r>
      <w:r w:rsidR="0038060D" w:rsidRPr="008D01FA">
        <w:rPr>
          <w:sz w:val="24"/>
          <w:szCs w:val="24"/>
        </w:rPr>
        <w:t xml:space="preserve">and Inclusion </w:t>
      </w:r>
      <w:r w:rsidR="00A30DDF" w:rsidRPr="008D01FA">
        <w:rPr>
          <w:sz w:val="24"/>
          <w:szCs w:val="24"/>
        </w:rPr>
        <w:t xml:space="preserve">Committee </w:t>
      </w:r>
      <w:r w:rsidRPr="008D01FA">
        <w:rPr>
          <w:sz w:val="24"/>
          <w:szCs w:val="24"/>
        </w:rPr>
        <w:t>was reformed into the new Wellbeing and Inclusion Committee</w:t>
      </w:r>
      <w:r w:rsidR="00815BB7">
        <w:rPr>
          <w:sz w:val="24"/>
          <w:szCs w:val="24"/>
        </w:rPr>
        <w:t xml:space="preserve">. The Committee </w:t>
      </w:r>
      <w:r w:rsidR="008D01FA" w:rsidRPr="008D01FA">
        <w:rPr>
          <w:sz w:val="24"/>
          <w:szCs w:val="24"/>
        </w:rPr>
        <w:t>provide</w:t>
      </w:r>
      <w:r w:rsidR="00815BB7">
        <w:rPr>
          <w:sz w:val="24"/>
          <w:szCs w:val="24"/>
        </w:rPr>
        <w:t>s</w:t>
      </w:r>
      <w:r w:rsidR="008D01FA" w:rsidRPr="008D01FA">
        <w:rPr>
          <w:sz w:val="24"/>
          <w:szCs w:val="24"/>
        </w:rPr>
        <w:t xml:space="preserve"> the Board </w:t>
      </w:r>
      <w:r w:rsidR="00CD5140" w:rsidRPr="008D01FA">
        <w:rPr>
          <w:sz w:val="24"/>
          <w:szCs w:val="24"/>
        </w:rPr>
        <w:t>with assurance</w:t>
      </w:r>
      <w:r w:rsidR="008D01FA" w:rsidRPr="008D01FA">
        <w:rPr>
          <w:sz w:val="24"/>
          <w:szCs w:val="24"/>
        </w:rPr>
        <w:t xml:space="preserve"> in relation to monitoring progress against the inclusion corporate objectives within the NHSBSA strategy, supporting the achievement of </w:t>
      </w:r>
      <w:r w:rsidR="00815BB7">
        <w:rPr>
          <w:sz w:val="24"/>
          <w:szCs w:val="24"/>
        </w:rPr>
        <w:t xml:space="preserve">our </w:t>
      </w:r>
      <w:r w:rsidR="008D01FA" w:rsidRPr="008D01FA">
        <w:rPr>
          <w:sz w:val="24"/>
          <w:szCs w:val="24"/>
        </w:rPr>
        <w:t xml:space="preserve">Equality objectives, </w:t>
      </w:r>
      <w:r w:rsidR="00815BB7">
        <w:rPr>
          <w:sz w:val="24"/>
          <w:szCs w:val="24"/>
        </w:rPr>
        <w:t>leading</w:t>
      </w:r>
      <w:r w:rsidR="008D01FA" w:rsidRPr="008D01FA">
        <w:rPr>
          <w:sz w:val="24"/>
          <w:szCs w:val="24"/>
        </w:rPr>
        <w:t xml:space="preserve"> the organisation in developing an inclusive culture which values the diversity of staff, customers and clients, and where our people feel able to be themselves at work</w:t>
      </w:r>
      <w:r w:rsidR="00815BB7">
        <w:rPr>
          <w:sz w:val="24"/>
          <w:szCs w:val="24"/>
        </w:rPr>
        <w:t>,</w:t>
      </w:r>
      <w:r w:rsidR="008D01FA" w:rsidRPr="008D01FA">
        <w:rPr>
          <w:sz w:val="24"/>
          <w:szCs w:val="24"/>
        </w:rPr>
        <w:t xml:space="preserve"> and being a two-way conduit for relevant information dissemination and escalation across the organisation.</w:t>
      </w:r>
    </w:p>
    <w:p w:rsidR="00032DDC" w:rsidRPr="008D01FA" w:rsidRDefault="00032DDC" w:rsidP="009D554B">
      <w:pPr>
        <w:spacing w:line="240" w:lineRule="auto"/>
        <w:ind w:left="0"/>
        <w:jc w:val="both"/>
        <w:rPr>
          <w:sz w:val="24"/>
          <w:szCs w:val="24"/>
        </w:rPr>
      </w:pPr>
    </w:p>
    <w:p w:rsidR="00904B70" w:rsidRDefault="00CE3AA8" w:rsidP="009D554B">
      <w:pPr>
        <w:spacing w:line="240" w:lineRule="auto"/>
        <w:ind w:left="0"/>
        <w:jc w:val="both"/>
        <w:rPr>
          <w:sz w:val="24"/>
          <w:szCs w:val="24"/>
        </w:rPr>
      </w:pPr>
      <w:r w:rsidRPr="008D01FA">
        <w:rPr>
          <w:sz w:val="24"/>
          <w:szCs w:val="24"/>
        </w:rPr>
        <w:t>Membership includes senior representation from across the NHSBSA and staff side colleagues, to lead on the wo</w:t>
      </w:r>
      <w:r w:rsidR="0038060D" w:rsidRPr="008D01FA">
        <w:rPr>
          <w:sz w:val="24"/>
          <w:szCs w:val="24"/>
        </w:rPr>
        <w:t xml:space="preserve">rk outlined within the Diversity and Inclusion </w:t>
      </w:r>
      <w:r w:rsidR="008D01FA" w:rsidRPr="008D01FA">
        <w:rPr>
          <w:sz w:val="24"/>
          <w:szCs w:val="24"/>
        </w:rPr>
        <w:t xml:space="preserve">Strategy </w:t>
      </w:r>
      <w:r w:rsidR="00815BB7">
        <w:rPr>
          <w:sz w:val="24"/>
          <w:szCs w:val="24"/>
        </w:rPr>
        <w:t xml:space="preserve">and </w:t>
      </w:r>
      <w:r w:rsidR="008D01FA" w:rsidRPr="008D01FA">
        <w:rPr>
          <w:sz w:val="24"/>
          <w:szCs w:val="24"/>
        </w:rPr>
        <w:t>Action Plan</w:t>
      </w:r>
      <w:r w:rsidR="00815BB7">
        <w:rPr>
          <w:sz w:val="24"/>
          <w:szCs w:val="24"/>
        </w:rPr>
        <w:t>,</w:t>
      </w:r>
      <w:r w:rsidR="008D01FA" w:rsidRPr="008D01FA">
        <w:rPr>
          <w:sz w:val="24"/>
          <w:szCs w:val="24"/>
        </w:rPr>
        <w:t xml:space="preserve"> in addition to the Wellbeing and Inclusion team </w:t>
      </w:r>
      <w:r w:rsidR="00CD5140" w:rsidRPr="008D01FA">
        <w:rPr>
          <w:sz w:val="24"/>
          <w:szCs w:val="24"/>
        </w:rPr>
        <w:t>and representatives</w:t>
      </w:r>
      <w:r w:rsidR="008D01FA" w:rsidRPr="008D01FA">
        <w:rPr>
          <w:sz w:val="24"/>
          <w:szCs w:val="24"/>
        </w:rPr>
        <w:t xml:space="preserve"> from each of the staff networks</w:t>
      </w:r>
      <w:r w:rsidR="00815BB7">
        <w:rPr>
          <w:sz w:val="24"/>
          <w:szCs w:val="24"/>
        </w:rPr>
        <w:t xml:space="preserve">. These </w:t>
      </w:r>
      <w:r w:rsidR="00CD5140">
        <w:rPr>
          <w:sz w:val="24"/>
          <w:szCs w:val="24"/>
        </w:rPr>
        <w:t xml:space="preserve">representatives </w:t>
      </w:r>
      <w:r w:rsidR="00CD5140" w:rsidRPr="008D01FA">
        <w:rPr>
          <w:sz w:val="24"/>
          <w:szCs w:val="24"/>
        </w:rPr>
        <w:t>have</w:t>
      </w:r>
      <w:r w:rsidR="008D01FA" w:rsidRPr="008D01FA">
        <w:rPr>
          <w:sz w:val="24"/>
          <w:szCs w:val="24"/>
        </w:rPr>
        <w:t xml:space="preserve"> a standing agenda item at Committee meetings which is also then reciprocated </w:t>
      </w:r>
      <w:r w:rsidR="00CD5140">
        <w:rPr>
          <w:sz w:val="24"/>
          <w:szCs w:val="24"/>
        </w:rPr>
        <w:t xml:space="preserve">at </w:t>
      </w:r>
      <w:r w:rsidR="00CD5140" w:rsidRPr="008D01FA">
        <w:rPr>
          <w:sz w:val="24"/>
          <w:szCs w:val="24"/>
        </w:rPr>
        <w:t>the</w:t>
      </w:r>
      <w:r w:rsidR="008D01FA" w:rsidRPr="008D01FA">
        <w:rPr>
          <w:sz w:val="24"/>
          <w:szCs w:val="24"/>
        </w:rPr>
        <w:t xml:space="preserve"> network meetings</w:t>
      </w:r>
      <w:r w:rsidR="00815BB7">
        <w:rPr>
          <w:sz w:val="24"/>
          <w:szCs w:val="24"/>
        </w:rPr>
        <w:t>,</w:t>
      </w:r>
      <w:r w:rsidR="008D01FA" w:rsidRPr="008D01FA">
        <w:rPr>
          <w:sz w:val="24"/>
          <w:szCs w:val="24"/>
        </w:rPr>
        <w:t xml:space="preserve"> ensuring a two way feedback process between </w:t>
      </w:r>
      <w:r w:rsidR="00815BB7">
        <w:rPr>
          <w:sz w:val="24"/>
          <w:szCs w:val="24"/>
        </w:rPr>
        <w:t xml:space="preserve">the </w:t>
      </w:r>
      <w:r w:rsidR="008D01FA" w:rsidRPr="008D01FA">
        <w:rPr>
          <w:sz w:val="24"/>
          <w:szCs w:val="24"/>
        </w:rPr>
        <w:t xml:space="preserve">Committee and </w:t>
      </w:r>
      <w:r w:rsidR="00815BB7">
        <w:rPr>
          <w:sz w:val="24"/>
          <w:szCs w:val="24"/>
        </w:rPr>
        <w:t xml:space="preserve">the </w:t>
      </w:r>
      <w:r w:rsidR="0073362D">
        <w:rPr>
          <w:sz w:val="24"/>
          <w:szCs w:val="24"/>
        </w:rPr>
        <w:t>N</w:t>
      </w:r>
      <w:r w:rsidR="008D01FA" w:rsidRPr="008D01FA">
        <w:rPr>
          <w:sz w:val="24"/>
          <w:szCs w:val="24"/>
        </w:rPr>
        <w:t>etwork</w:t>
      </w:r>
      <w:r w:rsidR="00815BB7">
        <w:rPr>
          <w:sz w:val="24"/>
          <w:szCs w:val="24"/>
        </w:rPr>
        <w:t>s</w:t>
      </w:r>
      <w:r w:rsidR="008D01FA" w:rsidRPr="008D01FA">
        <w:rPr>
          <w:sz w:val="24"/>
          <w:szCs w:val="24"/>
        </w:rPr>
        <w:t>.</w:t>
      </w:r>
      <w:r w:rsidR="001107AE">
        <w:rPr>
          <w:sz w:val="24"/>
          <w:szCs w:val="24"/>
        </w:rPr>
        <w:t xml:space="preserve">        </w:t>
      </w:r>
    </w:p>
    <w:p w:rsidR="002C5070" w:rsidRDefault="001107AE" w:rsidP="009D554B">
      <w:pPr>
        <w:spacing w:line="240" w:lineRule="auto"/>
        <w:ind w:left="0"/>
        <w:jc w:val="both"/>
        <w:rPr>
          <w:color w:val="FF0000"/>
          <w:sz w:val="24"/>
          <w:szCs w:val="24"/>
          <w:lang w:val="en-US"/>
        </w:rPr>
      </w:pPr>
      <w:r>
        <w:rPr>
          <w:sz w:val="24"/>
          <w:szCs w:val="24"/>
        </w:rPr>
        <w:t xml:space="preserve">  </w:t>
      </w:r>
      <w:r w:rsidR="001C0A8B">
        <w:rPr>
          <w:color w:val="FF0000"/>
          <w:sz w:val="24"/>
          <w:szCs w:val="24"/>
          <w:lang w:val="en-US"/>
        </w:rPr>
        <w:t xml:space="preserve">                                       </w:t>
      </w:r>
    </w:p>
    <w:p w:rsidR="00977E8E" w:rsidRDefault="001C0A8B" w:rsidP="009D554B">
      <w:pPr>
        <w:spacing w:line="240" w:lineRule="auto"/>
        <w:ind w:left="0"/>
        <w:jc w:val="both"/>
        <w:rPr>
          <w:sz w:val="24"/>
          <w:szCs w:val="24"/>
        </w:rPr>
      </w:pPr>
      <w:r>
        <w:rPr>
          <w:color w:val="FF0000"/>
          <w:sz w:val="24"/>
          <w:szCs w:val="24"/>
          <w:lang w:val="en-US"/>
        </w:rPr>
        <w:t xml:space="preserve">              </w:t>
      </w:r>
    </w:p>
    <w:p w:rsidR="006B61E3" w:rsidRPr="00350C34" w:rsidRDefault="00576512" w:rsidP="0025260C">
      <w:pPr>
        <w:spacing w:line="240" w:lineRule="auto"/>
        <w:ind w:left="0"/>
        <w:rPr>
          <w:b/>
          <w:color w:val="005EB8"/>
          <w:sz w:val="24"/>
          <w:szCs w:val="24"/>
        </w:rPr>
      </w:pPr>
      <w:r>
        <w:rPr>
          <w:b/>
          <w:color w:val="005EB8"/>
          <w:sz w:val="24"/>
          <w:szCs w:val="24"/>
        </w:rPr>
        <w:lastRenderedPageBreak/>
        <w:t>D</w:t>
      </w:r>
      <w:r w:rsidR="006B61E3" w:rsidRPr="00350C34">
        <w:rPr>
          <w:b/>
          <w:color w:val="005EB8"/>
          <w:sz w:val="24"/>
          <w:szCs w:val="24"/>
        </w:rPr>
        <w:t>iversity</w:t>
      </w:r>
      <w:r w:rsidR="004A6BAD">
        <w:rPr>
          <w:b/>
          <w:color w:val="005EB8"/>
          <w:sz w:val="24"/>
          <w:szCs w:val="24"/>
        </w:rPr>
        <w:t xml:space="preserve"> and Inclusion </w:t>
      </w:r>
      <w:r w:rsidR="006B61E3" w:rsidRPr="00350C34">
        <w:rPr>
          <w:b/>
          <w:color w:val="005EB8"/>
          <w:sz w:val="24"/>
          <w:szCs w:val="24"/>
        </w:rPr>
        <w:t>Network</w:t>
      </w:r>
    </w:p>
    <w:p w:rsidR="006B61E3" w:rsidRPr="00C77668" w:rsidRDefault="006B61E3" w:rsidP="0025260C">
      <w:pPr>
        <w:spacing w:line="240" w:lineRule="auto"/>
        <w:ind w:left="0"/>
        <w:rPr>
          <w:b/>
          <w:color w:val="0072C6"/>
          <w:sz w:val="24"/>
          <w:szCs w:val="24"/>
        </w:rPr>
      </w:pPr>
    </w:p>
    <w:p w:rsidR="004A6BAD" w:rsidRPr="00A675B5" w:rsidRDefault="004D34F5" w:rsidP="009D554B">
      <w:pPr>
        <w:spacing w:line="240" w:lineRule="auto"/>
        <w:ind w:left="0"/>
        <w:jc w:val="both"/>
        <w:rPr>
          <w:sz w:val="24"/>
          <w:szCs w:val="24"/>
        </w:rPr>
      </w:pPr>
      <w:r w:rsidRPr="00A675B5">
        <w:rPr>
          <w:sz w:val="24"/>
          <w:szCs w:val="24"/>
          <w:lang w:eastAsia="en-GB"/>
        </w:rPr>
        <w:t xml:space="preserve">The </w:t>
      </w:r>
      <w:r w:rsidR="006B61E3" w:rsidRPr="00A675B5">
        <w:rPr>
          <w:sz w:val="24"/>
          <w:szCs w:val="24"/>
          <w:lang w:eastAsia="en-GB"/>
        </w:rPr>
        <w:t xml:space="preserve">Diversity </w:t>
      </w:r>
      <w:r w:rsidR="008A0CC1" w:rsidRPr="00A675B5">
        <w:rPr>
          <w:sz w:val="24"/>
          <w:szCs w:val="24"/>
          <w:lang w:eastAsia="en-GB"/>
        </w:rPr>
        <w:t>and Inclusion Network</w:t>
      </w:r>
      <w:r w:rsidR="004A6BAD" w:rsidRPr="00A675B5">
        <w:rPr>
          <w:sz w:val="24"/>
          <w:szCs w:val="24"/>
          <w:lang w:eastAsia="en-GB"/>
        </w:rPr>
        <w:t xml:space="preserve"> has a diverse range of members from various backgrounds, roles,</w:t>
      </w:r>
      <w:r w:rsidR="00660589" w:rsidRPr="00A675B5">
        <w:rPr>
          <w:sz w:val="24"/>
          <w:szCs w:val="24"/>
          <w:lang w:eastAsia="en-GB"/>
        </w:rPr>
        <w:t xml:space="preserve"> departments and sites</w:t>
      </w:r>
      <w:r w:rsidR="006B61E3" w:rsidRPr="00A675B5">
        <w:rPr>
          <w:sz w:val="24"/>
          <w:szCs w:val="24"/>
          <w:lang w:eastAsia="en-GB"/>
        </w:rPr>
        <w:t xml:space="preserve"> across</w:t>
      </w:r>
      <w:r w:rsidR="00611E58" w:rsidRPr="00A675B5">
        <w:rPr>
          <w:sz w:val="24"/>
          <w:szCs w:val="24"/>
          <w:lang w:eastAsia="en-GB"/>
        </w:rPr>
        <w:t xml:space="preserve"> the NHSBSA</w:t>
      </w:r>
      <w:r w:rsidR="006B61E3" w:rsidRPr="00A675B5">
        <w:rPr>
          <w:sz w:val="24"/>
          <w:szCs w:val="24"/>
          <w:lang w:eastAsia="en-GB"/>
        </w:rPr>
        <w:t xml:space="preserve">. </w:t>
      </w:r>
      <w:r w:rsidR="006B61E3" w:rsidRPr="00A675B5">
        <w:rPr>
          <w:rFonts w:eastAsia="Calibri"/>
          <w:sz w:val="24"/>
          <w:szCs w:val="24"/>
          <w:lang w:eastAsia="en-GB"/>
        </w:rPr>
        <w:t>T</w:t>
      </w:r>
      <w:r w:rsidR="004A6BAD" w:rsidRPr="00A675B5">
        <w:rPr>
          <w:rFonts w:eastAsia="Calibri"/>
          <w:sz w:val="24"/>
          <w:szCs w:val="24"/>
          <w:lang w:eastAsia="en-GB"/>
        </w:rPr>
        <w:t xml:space="preserve">he purpose of the Network is </w:t>
      </w:r>
      <w:r w:rsidR="004A6BAD" w:rsidRPr="00A675B5">
        <w:rPr>
          <w:sz w:val="24"/>
          <w:szCs w:val="24"/>
        </w:rPr>
        <w:t>to act as visible champions within their respective departments and sites</w:t>
      </w:r>
      <w:r w:rsidR="00CD5140" w:rsidRPr="00A675B5">
        <w:rPr>
          <w:sz w:val="24"/>
          <w:szCs w:val="24"/>
        </w:rPr>
        <w:t>, and</w:t>
      </w:r>
      <w:r w:rsidR="004A6BAD" w:rsidRPr="00A675B5">
        <w:rPr>
          <w:sz w:val="24"/>
          <w:szCs w:val="24"/>
        </w:rPr>
        <w:t xml:space="preserve"> promote equality, diversity and inclusion within the NHSBSA, such as awareness raising and through community engagement, both as an employer of choice and as a service provider. </w:t>
      </w:r>
      <w:r w:rsidR="004A6BAD" w:rsidRPr="00A675B5">
        <w:rPr>
          <w:sz w:val="24"/>
          <w:szCs w:val="24"/>
          <w:lang w:eastAsia="en-GB"/>
        </w:rPr>
        <w:t xml:space="preserve">The </w:t>
      </w:r>
      <w:r w:rsidR="000B5060">
        <w:rPr>
          <w:sz w:val="24"/>
          <w:szCs w:val="24"/>
          <w:lang w:eastAsia="en-GB"/>
        </w:rPr>
        <w:t>network</w:t>
      </w:r>
      <w:r w:rsidR="00FB00C8" w:rsidRPr="00A675B5">
        <w:rPr>
          <w:sz w:val="24"/>
          <w:szCs w:val="24"/>
          <w:lang w:eastAsia="en-GB"/>
        </w:rPr>
        <w:t xml:space="preserve"> is</w:t>
      </w:r>
      <w:r w:rsidR="000B5060">
        <w:rPr>
          <w:sz w:val="24"/>
          <w:szCs w:val="24"/>
          <w:lang w:eastAsia="en-GB"/>
        </w:rPr>
        <w:t xml:space="preserve"> also</w:t>
      </w:r>
      <w:r w:rsidR="004A6BAD" w:rsidRPr="00A675B5">
        <w:rPr>
          <w:sz w:val="24"/>
          <w:szCs w:val="24"/>
          <w:lang w:eastAsia="en-GB"/>
        </w:rPr>
        <w:t xml:space="preserve"> a </w:t>
      </w:r>
      <w:r w:rsidR="00FB00C8" w:rsidRPr="00A675B5">
        <w:rPr>
          <w:sz w:val="24"/>
          <w:szCs w:val="24"/>
          <w:lang w:eastAsia="en-GB"/>
        </w:rPr>
        <w:t>confidential</w:t>
      </w:r>
      <w:r w:rsidR="004A6BAD" w:rsidRPr="00A675B5">
        <w:rPr>
          <w:sz w:val="24"/>
          <w:szCs w:val="24"/>
          <w:lang w:eastAsia="en-GB"/>
        </w:rPr>
        <w:t xml:space="preserve"> signposting service for people who have an </w:t>
      </w:r>
      <w:r w:rsidR="00FB00C8" w:rsidRPr="00A675B5">
        <w:rPr>
          <w:sz w:val="24"/>
          <w:szCs w:val="24"/>
          <w:lang w:eastAsia="en-GB"/>
        </w:rPr>
        <w:t>inclusion</w:t>
      </w:r>
      <w:r w:rsidR="004A6BAD" w:rsidRPr="00A675B5">
        <w:rPr>
          <w:sz w:val="24"/>
          <w:szCs w:val="24"/>
          <w:lang w:eastAsia="en-GB"/>
        </w:rPr>
        <w:t xml:space="preserve"> related issue an</w:t>
      </w:r>
      <w:r w:rsidR="00853547">
        <w:rPr>
          <w:sz w:val="24"/>
          <w:szCs w:val="24"/>
          <w:lang w:eastAsia="en-GB"/>
        </w:rPr>
        <w:t xml:space="preserve">d is a </w:t>
      </w:r>
      <w:r w:rsidR="00FB00C8" w:rsidRPr="00A675B5">
        <w:rPr>
          <w:sz w:val="24"/>
          <w:szCs w:val="24"/>
          <w:lang w:eastAsia="en-GB"/>
        </w:rPr>
        <w:t>reporting route for any bullying or harassment concerns.</w:t>
      </w:r>
    </w:p>
    <w:p w:rsidR="00FB00C8" w:rsidRDefault="00FB00C8" w:rsidP="009D554B">
      <w:pPr>
        <w:spacing w:line="240" w:lineRule="auto"/>
        <w:ind w:left="0"/>
        <w:jc w:val="both"/>
        <w:rPr>
          <w:rFonts w:eastAsia="Calibri"/>
          <w:sz w:val="24"/>
          <w:szCs w:val="24"/>
          <w:lang w:eastAsia="en-GB"/>
        </w:rPr>
      </w:pPr>
    </w:p>
    <w:p w:rsidR="00D422BF" w:rsidRPr="00FB00C8" w:rsidRDefault="00FB00C8" w:rsidP="009D554B">
      <w:pPr>
        <w:spacing w:line="240" w:lineRule="auto"/>
        <w:ind w:left="0"/>
        <w:jc w:val="both"/>
        <w:rPr>
          <w:rFonts w:eastAsia="Calibri"/>
          <w:sz w:val="24"/>
          <w:szCs w:val="24"/>
          <w:lang w:eastAsia="en-GB"/>
        </w:rPr>
      </w:pPr>
      <w:r>
        <w:rPr>
          <w:rFonts w:eastAsia="Calibri"/>
          <w:sz w:val="24"/>
          <w:szCs w:val="24"/>
          <w:lang w:eastAsia="en-GB"/>
        </w:rPr>
        <w:t xml:space="preserve">Network members have </w:t>
      </w:r>
      <w:r w:rsidR="00D422BF" w:rsidRPr="004F6466">
        <w:rPr>
          <w:rFonts w:eastAsia="Calibri"/>
          <w:sz w:val="24"/>
          <w:szCs w:val="24"/>
          <w:lang w:eastAsia="en-GB"/>
        </w:rPr>
        <w:t xml:space="preserve">worked hard to raise awareness amongst staff and promote many key diversity issues and events over the year to colleagues (please see the section below). Each Network meeting includes a skills or knowledge workshop, often with external speakers, to ensure that members have a good understanding of specific diversity issues and have the appropriate skills to be able to support staff. </w:t>
      </w:r>
      <w:r>
        <w:rPr>
          <w:sz w:val="24"/>
          <w:szCs w:val="24"/>
        </w:rPr>
        <w:t>Workshop topics in 2018 have included Learning difficulties training and trans allies training.</w:t>
      </w:r>
    </w:p>
    <w:p w:rsidR="00D422BF" w:rsidRPr="004F6466" w:rsidRDefault="00D422BF" w:rsidP="009D554B">
      <w:pPr>
        <w:spacing w:line="240" w:lineRule="auto"/>
        <w:ind w:left="0"/>
        <w:jc w:val="both"/>
        <w:rPr>
          <w:rFonts w:cstheme="minorHAnsi"/>
          <w:sz w:val="24"/>
          <w:szCs w:val="24"/>
        </w:rPr>
      </w:pPr>
    </w:p>
    <w:p w:rsidR="00D422BF" w:rsidRDefault="00D422BF" w:rsidP="009D554B">
      <w:pPr>
        <w:spacing w:line="240" w:lineRule="auto"/>
        <w:ind w:left="0"/>
        <w:jc w:val="both"/>
        <w:rPr>
          <w:sz w:val="24"/>
          <w:szCs w:val="24"/>
        </w:rPr>
      </w:pPr>
      <w:r w:rsidRPr="004F6466">
        <w:rPr>
          <w:rFonts w:cstheme="minorHAnsi"/>
          <w:sz w:val="24"/>
          <w:szCs w:val="24"/>
        </w:rPr>
        <w:t>As well as working closely with the Diversity and</w:t>
      </w:r>
      <w:r w:rsidR="00E45DC3">
        <w:rPr>
          <w:rFonts w:cstheme="minorHAnsi"/>
          <w:sz w:val="24"/>
          <w:szCs w:val="24"/>
        </w:rPr>
        <w:t xml:space="preserve"> Inclusion Committee, the Network also </w:t>
      </w:r>
      <w:r w:rsidR="00FB00C8" w:rsidRPr="004F6466">
        <w:rPr>
          <w:rFonts w:cstheme="minorHAnsi"/>
          <w:sz w:val="24"/>
          <w:szCs w:val="24"/>
        </w:rPr>
        <w:t>works</w:t>
      </w:r>
      <w:r w:rsidRPr="004F6466">
        <w:rPr>
          <w:rFonts w:cstheme="minorHAnsi"/>
          <w:sz w:val="24"/>
          <w:szCs w:val="24"/>
        </w:rPr>
        <w:t xml:space="preserve"> in partnership with </w:t>
      </w:r>
      <w:r w:rsidRPr="004F6466">
        <w:rPr>
          <w:sz w:val="24"/>
          <w:szCs w:val="24"/>
        </w:rPr>
        <w:t xml:space="preserve">the </w:t>
      </w:r>
      <w:r>
        <w:rPr>
          <w:sz w:val="24"/>
          <w:szCs w:val="24"/>
        </w:rPr>
        <w:t xml:space="preserve">Wellbeing </w:t>
      </w:r>
      <w:r w:rsidRPr="00715274">
        <w:rPr>
          <w:sz w:val="24"/>
          <w:szCs w:val="24"/>
        </w:rPr>
        <w:t>Network</w:t>
      </w:r>
      <w:r>
        <w:rPr>
          <w:sz w:val="24"/>
          <w:szCs w:val="24"/>
        </w:rPr>
        <w:t>,</w:t>
      </w:r>
      <w:r w:rsidR="00FB00C8">
        <w:rPr>
          <w:sz w:val="24"/>
          <w:szCs w:val="24"/>
        </w:rPr>
        <w:t xml:space="preserve"> Mental Health First Aid </w:t>
      </w:r>
      <w:r w:rsidR="00637E3D">
        <w:rPr>
          <w:sz w:val="24"/>
          <w:szCs w:val="24"/>
        </w:rPr>
        <w:t>N</w:t>
      </w:r>
      <w:r w:rsidR="00FB00C8">
        <w:rPr>
          <w:sz w:val="24"/>
          <w:szCs w:val="24"/>
        </w:rPr>
        <w:t>etwork and the Domestic Abuse Support Network</w:t>
      </w:r>
      <w:r w:rsidR="00CD5140">
        <w:rPr>
          <w:sz w:val="24"/>
          <w:szCs w:val="24"/>
        </w:rPr>
        <w:t>, particularly where</w:t>
      </w:r>
      <w:r w:rsidR="00FB00C8">
        <w:rPr>
          <w:sz w:val="24"/>
          <w:szCs w:val="24"/>
        </w:rPr>
        <w:t xml:space="preserve"> there is crossover work, </w:t>
      </w:r>
      <w:r w:rsidR="0015224F">
        <w:rPr>
          <w:sz w:val="24"/>
          <w:szCs w:val="24"/>
        </w:rPr>
        <w:t xml:space="preserve">such as </w:t>
      </w:r>
      <w:r w:rsidR="00E6306C">
        <w:rPr>
          <w:sz w:val="24"/>
          <w:szCs w:val="24"/>
        </w:rPr>
        <w:t xml:space="preserve">on </w:t>
      </w:r>
      <w:r w:rsidR="0015224F">
        <w:rPr>
          <w:sz w:val="24"/>
          <w:szCs w:val="24"/>
        </w:rPr>
        <w:t>mental health</w:t>
      </w:r>
      <w:r w:rsidR="00E6306C">
        <w:rPr>
          <w:sz w:val="24"/>
          <w:szCs w:val="24"/>
        </w:rPr>
        <w:t>.</w:t>
      </w:r>
      <w:r w:rsidR="0015224F">
        <w:rPr>
          <w:sz w:val="24"/>
          <w:szCs w:val="24"/>
        </w:rPr>
        <w:t xml:space="preserve"> </w:t>
      </w:r>
      <w:r w:rsidR="00E6306C">
        <w:rPr>
          <w:sz w:val="24"/>
          <w:szCs w:val="24"/>
        </w:rPr>
        <w:t>This</w:t>
      </w:r>
      <w:r>
        <w:rPr>
          <w:sz w:val="24"/>
          <w:szCs w:val="24"/>
        </w:rPr>
        <w:t xml:space="preserve"> brings several benefi</w:t>
      </w:r>
      <w:r w:rsidR="00637E3D">
        <w:rPr>
          <w:sz w:val="24"/>
          <w:szCs w:val="24"/>
        </w:rPr>
        <w:t>ts across the networks which include the ability to share resources and support each other to deliver</w:t>
      </w:r>
      <w:r>
        <w:rPr>
          <w:sz w:val="24"/>
          <w:szCs w:val="24"/>
        </w:rPr>
        <w:t xml:space="preserve"> c</w:t>
      </w:r>
      <w:r w:rsidR="00637E3D">
        <w:rPr>
          <w:sz w:val="24"/>
          <w:szCs w:val="24"/>
        </w:rPr>
        <w:t xml:space="preserve">ampaigns </w:t>
      </w:r>
      <w:r w:rsidR="00DD2AC6">
        <w:rPr>
          <w:sz w:val="24"/>
          <w:szCs w:val="24"/>
        </w:rPr>
        <w:t xml:space="preserve">locally. </w:t>
      </w:r>
    </w:p>
    <w:p w:rsidR="0052240D" w:rsidRDefault="0052240D" w:rsidP="009D554B">
      <w:pPr>
        <w:spacing w:line="240" w:lineRule="auto"/>
        <w:ind w:left="0"/>
        <w:jc w:val="both"/>
        <w:rPr>
          <w:rFonts w:eastAsia="Calibri"/>
          <w:i/>
          <w:noProof/>
          <w:sz w:val="20"/>
          <w:szCs w:val="20"/>
          <w:lang w:eastAsia="en-GB"/>
        </w:rPr>
      </w:pPr>
      <w:r>
        <w:rPr>
          <w:rFonts w:eastAsia="Calibri"/>
          <w:i/>
          <w:noProof/>
          <w:sz w:val="20"/>
          <w:szCs w:val="20"/>
          <w:lang w:eastAsia="en-GB"/>
        </w:rPr>
        <w:t xml:space="preserve">                 </w:t>
      </w:r>
    </w:p>
    <w:p w:rsidR="00977E8E" w:rsidRDefault="00977E8E" w:rsidP="0025260C">
      <w:pPr>
        <w:spacing w:line="240" w:lineRule="auto"/>
        <w:ind w:left="0"/>
        <w:rPr>
          <w:b/>
          <w:color w:val="0072C6"/>
          <w:sz w:val="24"/>
          <w:szCs w:val="24"/>
        </w:rPr>
      </w:pPr>
    </w:p>
    <w:p w:rsidR="00B1672A" w:rsidRDefault="00B1672A" w:rsidP="0025260C">
      <w:pPr>
        <w:spacing w:line="240" w:lineRule="auto"/>
        <w:ind w:left="0"/>
        <w:rPr>
          <w:b/>
          <w:color w:val="005EB8"/>
          <w:sz w:val="24"/>
          <w:szCs w:val="24"/>
        </w:rPr>
      </w:pPr>
      <w:r>
        <w:rPr>
          <w:b/>
          <w:color w:val="005EB8"/>
          <w:sz w:val="24"/>
          <w:szCs w:val="24"/>
        </w:rPr>
        <w:t xml:space="preserve">Pathways to </w:t>
      </w:r>
      <w:r w:rsidR="0000791D">
        <w:rPr>
          <w:b/>
          <w:color w:val="005EB8"/>
          <w:sz w:val="24"/>
          <w:szCs w:val="24"/>
        </w:rPr>
        <w:t>W</w:t>
      </w:r>
      <w:r>
        <w:rPr>
          <w:b/>
          <w:color w:val="005EB8"/>
          <w:sz w:val="24"/>
          <w:szCs w:val="24"/>
        </w:rPr>
        <w:t>ork Initiative</w:t>
      </w:r>
    </w:p>
    <w:p w:rsidR="00B1672A" w:rsidRDefault="00B1672A" w:rsidP="0025260C">
      <w:pPr>
        <w:spacing w:line="240" w:lineRule="auto"/>
        <w:ind w:left="0"/>
        <w:rPr>
          <w:b/>
          <w:color w:val="005EB8"/>
          <w:sz w:val="24"/>
          <w:szCs w:val="24"/>
        </w:rPr>
      </w:pPr>
    </w:p>
    <w:p w:rsidR="00B1672A" w:rsidRPr="00B1672A" w:rsidRDefault="00B1672A" w:rsidP="009D554B">
      <w:pPr>
        <w:spacing w:line="240" w:lineRule="auto"/>
        <w:ind w:left="0"/>
        <w:jc w:val="both"/>
        <w:rPr>
          <w:color w:val="005EB8"/>
          <w:sz w:val="24"/>
          <w:szCs w:val="24"/>
        </w:rPr>
      </w:pPr>
      <w:r w:rsidRPr="00B1672A">
        <w:rPr>
          <w:color w:val="000000"/>
          <w:spacing w:val="-4"/>
          <w:sz w:val="24"/>
          <w:szCs w:val="24"/>
        </w:rPr>
        <w:t>We’re passionate about creating opportunities for people and this year launched our ‘</w:t>
      </w:r>
      <w:r w:rsidRPr="00B1672A">
        <w:rPr>
          <w:sz w:val="24"/>
          <w:szCs w:val="24"/>
        </w:rPr>
        <w:t>Pathways to Work’ programme which is aimed at encouraging people from marginalised groups to engage with us for recruitment or learning opportunities. We have started t</w:t>
      </w:r>
      <w:r w:rsidR="0015224F">
        <w:rPr>
          <w:sz w:val="24"/>
          <w:szCs w:val="24"/>
        </w:rPr>
        <w:t>his work focussing on two pathways initially</w:t>
      </w:r>
      <w:r w:rsidRPr="00B1672A">
        <w:rPr>
          <w:sz w:val="24"/>
          <w:szCs w:val="24"/>
        </w:rPr>
        <w:t xml:space="preserve">; people with disabilities and people leaving the Armed Forces. We have worked with several charities and organisations to engage with people from these communities and make our organisation more accessible to them, including expanding the provision of work experience and placements for </w:t>
      </w:r>
      <w:r w:rsidRPr="00B1672A">
        <w:rPr>
          <w:color w:val="000000"/>
          <w:w w:val="96"/>
          <w:sz w:val="24"/>
          <w:szCs w:val="24"/>
        </w:rPr>
        <w:t>people</w:t>
      </w:r>
      <w:r w:rsidRPr="00B1672A">
        <w:rPr>
          <w:color w:val="000000"/>
          <w:spacing w:val="3"/>
          <w:w w:val="96"/>
          <w:sz w:val="24"/>
          <w:szCs w:val="24"/>
        </w:rPr>
        <w:t xml:space="preserve"> </w:t>
      </w:r>
      <w:r w:rsidRPr="00B1672A">
        <w:rPr>
          <w:color w:val="000000"/>
          <w:w w:val="106"/>
          <w:sz w:val="24"/>
          <w:szCs w:val="24"/>
        </w:rPr>
        <w:t>from these groups</w:t>
      </w:r>
      <w:r w:rsidRPr="00B1672A">
        <w:rPr>
          <w:sz w:val="24"/>
          <w:szCs w:val="24"/>
        </w:rPr>
        <w:t>.</w:t>
      </w:r>
    </w:p>
    <w:p w:rsidR="00B1672A" w:rsidRDefault="00B1672A" w:rsidP="0025260C">
      <w:pPr>
        <w:spacing w:line="240" w:lineRule="auto"/>
        <w:ind w:left="0"/>
        <w:rPr>
          <w:sz w:val="24"/>
          <w:szCs w:val="24"/>
        </w:rPr>
      </w:pPr>
    </w:p>
    <w:p w:rsidR="001D76BB" w:rsidRDefault="001D76BB" w:rsidP="0025260C">
      <w:pPr>
        <w:spacing w:line="240" w:lineRule="auto"/>
        <w:ind w:left="0"/>
        <w:rPr>
          <w:sz w:val="24"/>
          <w:szCs w:val="24"/>
        </w:rPr>
      </w:pPr>
    </w:p>
    <w:p w:rsidR="0000791D" w:rsidRDefault="0000791D" w:rsidP="0000791D">
      <w:pPr>
        <w:spacing w:line="240" w:lineRule="auto"/>
        <w:ind w:left="0"/>
        <w:rPr>
          <w:b/>
          <w:color w:val="0070C0"/>
          <w:sz w:val="24"/>
          <w:szCs w:val="24"/>
        </w:rPr>
      </w:pPr>
      <w:r w:rsidRPr="007F6DDD">
        <w:rPr>
          <w:b/>
          <w:color w:val="0070C0"/>
          <w:sz w:val="24"/>
          <w:szCs w:val="24"/>
        </w:rPr>
        <w:t xml:space="preserve">Armed Forces Covenant Employer Recognition Scheme </w:t>
      </w:r>
    </w:p>
    <w:p w:rsidR="0000791D" w:rsidRDefault="0000791D" w:rsidP="0000791D">
      <w:pPr>
        <w:spacing w:line="240" w:lineRule="auto"/>
        <w:ind w:left="0"/>
        <w:jc w:val="right"/>
        <w:rPr>
          <w:b/>
          <w:color w:val="0070C0"/>
          <w:sz w:val="24"/>
          <w:szCs w:val="24"/>
        </w:rPr>
      </w:pPr>
      <w:r>
        <w:rPr>
          <w:b/>
          <w:noProof/>
          <w:color w:val="0070C0"/>
          <w:sz w:val="24"/>
          <w:szCs w:val="24"/>
          <w:lang w:eastAsia="en-GB"/>
        </w:rPr>
        <w:drawing>
          <wp:inline distT="0" distB="0" distL="0" distR="0" wp14:anchorId="1F19EB5A" wp14:editId="406696BD">
            <wp:extent cx="804525" cy="15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4525" cy="1548000"/>
                    </a:xfrm>
                    <a:prstGeom prst="rect">
                      <a:avLst/>
                    </a:prstGeom>
                    <a:noFill/>
                  </pic:spPr>
                </pic:pic>
              </a:graphicData>
            </a:graphic>
          </wp:inline>
        </w:drawing>
      </w:r>
    </w:p>
    <w:p w:rsidR="0000791D" w:rsidRDefault="0000791D" w:rsidP="0000791D">
      <w:pPr>
        <w:spacing w:line="240" w:lineRule="auto"/>
        <w:ind w:left="0"/>
        <w:rPr>
          <w:b/>
          <w:color w:val="0070C0"/>
          <w:sz w:val="24"/>
          <w:szCs w:val="24"/>
        </w:rPr>
      </w:pPr>
    </w:p>
    <w:p w:rsidR="0000791D" w:rsidRDefault="0000791D" w:rsidP="009D554B">
      <w:pPr>
        <w:spacing w:line="240" w:lineRule="auto"/>
        <w:ind w:left="0"/>
        <w:jc w:val="both"/>
        <w:rPr>
          <w:sz w:val="24"/>
          <w:szCs w:val="24"/>
        </w:rPr>
      </w:pPr>
      <w:r>
        <w:rPr>
          <w:sz w:val="24"/>
          <w:szCs w:val="24"/>
        </w:rPr>
        <w:t xml:space="preserve">In </w:t>
      </w:r>
      <w:r w:rsidR="00A247BC">
        <w:rPr>
          <w:sz w:val="24"/>
          <w:szCs w:val="24"/>
        </w:rPr>
        <w:t>November 2018 we held</w:t>
      </w:r>
      <w:r w:rsidR="00A247BC" w:rsidRPr="00A247BC">
        <w:rPr>
          <w:sz w:val="24"/>
          <w:szCs w:val="24"/>
        </w:rPr>
        <w:t xml:space="preserve"> a</w:t>
      </w:r>
      <w:r w:rsidR="00A247BC">
        <w:rPr>
          <w:sz w:val="24"/>
          <w:szCs w:val="24"/>
        </w:rPr>
        <w:t xml:space="preserve"> launch</w:t>
      </w:r>
      <w:r w:rsidR="00A247BC" w:rsidRPr="00CD5140">
        <w:rPr>
          <w:sz w:val="24"/>
          <w:szCs w:val="24"/>
        </w:rPr>
        <w:t xml:space="preserve"> event </w:t>
      </w:r>
      <w:r w:rsidR="00A247BC">
        <w:rPr>
          <w:sz w:val="24"/>
          <w:szCs w:val="24"/>
        </w:rPr>
        <w:t xml:space="preserve">‘Creating a career pathway for veterans’, </w:t>
      </w:r>
      <w:r w:rsidR="00A247BC" w:rsidRPr="00CD5140">
        <w:rPr>
          <w:sz w:val="24"/>
          <w:szCs w:val="24"/>
        </w:rPr>
        <w:t>with representatives from the three Armed Forces and the Ministry of Defence, where our Chief Executive signed the NHS Step into Health pledge and the Armed Forces Covenant</w:t>
      </w:r>
      <w:r w:rsidR="00A247BC">
        <w:rPr>
          <w:sz w:val="24"/>
          <w:szCs w:val="24"/>
        </w:rPr>
        <w:t xml:space="preserve">. </w:t>
      </w:r>
      <w:r>
        <w:rPr>
          <w:sz w:val="24"/>
          <w:szCs w:val="24"/>
        </w:rPr>
        <w:t>‘. The event was well attended and videos</w:t>
      </w:r>
      <w:r w:rsidR="00E92A8A">
        <w:rPr>
          <w:sz w:val="24"/>
          <w:szCs w:val="24"/>
        </w:rPr>
        <w:t xml:space="preserve"> were created at the event showcasing our NHSBSA veterans talking about their experience </w:t>
      </w:r>
      <w:r w:rsidR="00A247BC">
        <w:rPr>
          <w:sz w:val="24"/>
          <w:szCs w:val="24"/>
        </w:rPr>
        <w:t xml:space="preserve">in the forces and then </w:t>
      </w:r>
      <w:r w:rsidR="00E92A8A">
        <w:rPr>
          <w:sz w:val="24"/>
          <w:szCs w:val="24"/>
        </w:rPr>
        <w:t>in the NHSB</w:t>
      </w:r>
      <w:r w:rsidR="00A247BC">
        <w:rPr>
          <w:sz w:val="24"/>
          <w:szCs w:val="24"/>
        </w:rPr>
        <w:t>S</w:t>
      </w:r>
      <w:r w:rsidR="00E92A8A">
        <w:rPr>
          <w:sz w:val="24"/>
          <w:szCs w:val="24"/>
        </w:rPr>
        <w:t xml:space="preserve">A. The films </w:t>
      </w:r>
      <w:r w:rsidR="00E92A8A">
        <w:rPr>
          <w:sz w:val="24"/>
          <w:szCs w:val="24"/>
        </w:rPr>
        <w:lastRenderedPageBreak/>
        <w:t>also showed c</w:t>
      </w:r>
      <w:r>
        <w:rPr>
          <w:sz w:val="24"/>
          <w:szCs w:val="24"/>
        </w:rPr>
        <w:t>om</w:t>
      </w:r>
      <w:r w:rsidR="00E92A8A">
        <w:rPr>
          <w:sz w:val="24"/>
          <w:szCs w:val="24"/>
        </w:rPr>
        <w:t xml:space="preserve">mitment from NHSBSA </w:t>
      </w:r>
      <w:r>
        <w:rPr>
          <w:sz w:val="24"/>
          <w:szCs w:val="24"/>
        </w:rPr>
        <w:t>leaders</w:t>
      </w:r>
      <w:r w:rsidR="00A247BC">
        <w:rPr>
          <w:sz w:val="24"/>
          <w:szCs w:val="24"/>
        </w:rPr>
        <w:t>,</w:t>
      </w:r>
      <w:r w:rsidR="00E92A8A">
        <w:rPr>
          <w:sz w:val="24"/>
          <w:szCs w:val="24"/>
        </w:rPr>
        <w:t xml:space="preserve"> representatives</w:t>
      </w:r>
      <w:r>
        <w:rPr>
          <w:sz w:val="24"/>
          <w:szCs w:val="24"/>
        </w:rPr>
        <w:t xml:space="preserve"> from Step into Health and the </w:t>
      </w:r>
      <w:r w:rsidR="00E92A8A">
        <w:rPr>
          <w:sz w:val="24"/>
          <w:szCs w:val="24"/>
        </w:rPr>
        <w:t>Armed Forces</w:t>
      </w:r>
      <w:r w:rsidR="00A247BC">
        <w:rPr>
          <w:sz w:val="24"/>
          <w:szCs w:val="24"/>
        </w:rPr>
        <w:t>,</w:t>
      </w:r>
      <w:r w:rsidR="0015224F">
        <w:rPr>
          <w:sz w:val="24"/>
          <w:szCs w:val="24"/>
        </w:rPr>
        <w:t xml:space="preserve"> and</w:t>
      </w:r>
      <w:r w:rsidR="00E92A8A">
        <w:rPr>
          <w:sz w:val="24"/>
          <w:szCs w:val="24"/>
        </w:rPr>
        <w:t xml:space="preserve"> were widely shared via various organisations. </w:t>
      </w:r>
    </w:p>
    <w:p w:rsidR="0000791D" w:rsidRDefault="0000791D" w:rsidP="009D554B">
      <w:pPr>
        <w:spacing w:line="240" w:lineRule="auto"/>
        <w:ind w:left="0"/>
        <w:jc w:val="both"/>
        <w:rPr>
          <w:sz w:val="24"/>
          <w:szCs w:val="24"/>
        </w:rPr>
      </w:pPr>
    </w:p>
    <w:p w:rsidR="0000791D" w:rsidRPr="007F6DDD" w:rsidRDefault="0000791D" w:rsidP="009D554B">
      <w:pPr>
        <w:spacing w:line="240" w:lineRule="auto"/>
        <w:ind w:left="0"/>
        <w:jc w:val="both"/>
        <w:rPr>
          <w:sz w:val="24"/>
          <w:szCs w:val="24"/>
        </w:rPr>
      </w:pPr>
      <w:r>
        <w:rPr>
          <w:sz w:val="24"/>
          <w:szCs w:val="24"/>
        </w:rPr>
        <w:t xml:space="preserve">In December 2018 we </w:t>
      </w:r>
      <w:r w:rsidR="00A247BC">
        <w:rPr>
          <w:sz w:val="24"/>
          <w:szCs w:val="24"/>
        </w:rPr>
        <w:t xml:space="preserve">then </w:t>
      </w:r>
      <w:r w:rsidR="00CD5140">
        <w:rPr>
          <w:sz w:val="24"/>
          <w:szCs w:val="24"/>
        </w:rPr>
        <w:t>received the</w:t>
      </w:r>
      <w:r>
        <w:rPr>
          <w:sz w:val="24"/>
          <w:szCs w:val="24"/>
        </w:rPr>
        <w:t xml:space="preserve"> bronze award from the Armed Forces Covenant Employer Recognition Scheme (</w:t>
      </w:r>
      <w:smartTag w:uri="urn:schemas-microsoft-com:office:smarttags" w:element="stockticker">
        <w:r>
          <w:rPr>
            <w:sz w:val="24"/>
            <w:szCs w:val="24"/>
          </w:rPr>
          <w:t>ERS</w:t>
        </w:r>
      </w:smartTag>
      <w:r>
        <w:rPr>
          <w:sz w:val="24"/>
          <w:szCs w:val="24"/>
        </w:rPr>
        <w:t>)</w:t>
      </w:r>
      <w:r w:rsidR="00CD5140">
        <w:rPr>
          <w:sz w:val="24"/>
          <w:szCs w:val="24"/>
        </w:rPr>
        <w:t xml:space="preserve"> </w:t>
      </w:r>
      <w:r>
        <w:rPr>
          <w:sz w:val="24"/>
          <w:szCs w:val="24"/>
        </w:rPr>
        <w:t xml:space="preserve">for our commitment to </w:t>
      </w:r>
      <w:r w:rsidRPr="007F6DDD">
        <w:rPr>
          <w:sz w:val="24"/>
          <w:szCs w:val="24"/>
        </w:rPr>
        <w:t xml:space="preserve">support defence personnel. The </w:t>
      </w:r>
      <w:smartTag w:uri="urn:schemas-microsoft-com:office:smarttags" w:element="stockticker">
        <w:r w:rsidRPr="007F6DDD">
          <w:rPr>
            <w:sz w:val="24"/>
            <w:szCs w:val="24"/>
          </w:rPr>
          <w:t>ERS</w:t>
        </w:r>
      </w:smartTag>
      <w:r w:rsidRPr="007F6DDD">
        <w:rPr>
          <w:sz w:val="24"/>
          <w:szCs w:val="24"/>
        </w:rPr>
        <w:t xml:space="preserve"> recognises commitment and support from UK employers for defence personnel. The scheme comprises bronze, silver and gold awards for employers who support those who serve or have served in the Armed Forces, and their families. </w:t>
      </w:r>
      <w:r w:rsidR="00E92A8A">
        <w:rPr>
          <w:sz w:val="24"/>
          <w:szCs w:val="24"/>
        </w:rPr>
        <w:t xml:space="preserve">Our work continues with the creation of a Veteran </w:t>
      </w:r>
      <w:r w:rsidR="00A247BC">
        <w:rPr>
          <w:sz w:val="24"/>
          <w:szCs w:val="24"/>
        </w:rPr>
        <w:t xml:space="preserve">staff </w:t>
      </w:r>
      <w:r w:rsidR="00E92A8A">
        <w:rPr>
          <w:sz w:val="24"/>
          <w:szCs w:val="24"/>
        </w:rPr>
        <w:t xml:space="preserve">network and </w:t>
      </w:r>
      <w:r w:rsidR="00A247BC">
        <w:rPr>
          <w:sz w:val="24"/>
          <w:szCs w:val="24"/>
        </w:rPr>
        <w:t xml:space="preserve">the creation of further </w:t>
      </w:r>
      <w:r w:rsidR="00E92A8A">
        <w:rPr>
          <w:sz w:val="24"/>
          <w:szCs w:val="24"/>
        </w:rPr>
        <w:t>work placements.</w:t>
      </w:r>
    </w:p>
    <w:p w:rsidR="0000791D" w:rsidRDefault="0000791D" w:rsidP="0000791D">
      <w:pPr>
        <w:spacing w:line="240" w:lineRule="auto"/>
        <w:ind w:left="0"/>
        <w:rPr>
          <w:sz w:val="24"/>
          <w:szCs w:val="24"/>
        </w:rPr>
      </w:pPr>
    </w:p>
    <w:p w:rsidR="0000791D" w:rsidRDefault="0000791D" w:rsidP="0000791D">
      <w:pPr>
        <w:spacing w:line="240" w:lineRule="auto"/>
        <w:ind w:left="0"/>
        <w:jc w:val="center"/>
        <w:rPr>
          <w:sz w:val="24"/>
          <w:szCs w:val="24"/>
        </w:rPr>
      </w:pPr>
      <w:r>
        <w:rPr>
          <w:noProof/>
          <w:sz w:val="24"/>
          <w:szCs w:val="24"/>
          <w:lang w:eastAsia="en-GB"/>
        </w:rPr>
        <w:drawing>
          <wp:inline distT="0" distB="0" distL="0" distR="0" wp14:anchorId="3AB1AF98" wp14:editId="4DAA3961">
            <wp:extent cx="1637933" cy="2448000"/>
            <wp:effectExtent l="0" t="0" r="635" b="0"/>
            <wp:docPr id="31" name="Picture 31" descr="C:\Users\rbrow\AppData\Local\Microsoft\Windows\Temporary Internet Files\Content.Outlook\J8AU2QMC\DSC_199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AppData\Local\Microsoft\Windows\Temporary Internet Files\Content.Outlook\J8AU2QMC\DSC_1996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933" cy="2448000"/>
                    </a:xfrm>
                    <a:prstGeom prst="rect">
                      <a:avLst/>
                    </a:prstGeom>
                    <a:noFill/>
                    <a:ln>
                      <a:noFill/>
                    </a:ln>
                  </pic:spPr>
                </pic:pic>
              </a:graphicData>
            </a:graphic>
          </wp:inline>
        </w:drawing>
      </w:r>
    </w:p>
    <w:p w:rsidR="0000791D" w:rsidRDefault="0000791D" w:rsidP="0000791D">
      <w:pPr>
        <w:spacing w:line="240" w:lineRule="auto"/>
        <w:ind w:left="0"/>
        <w:rPr>
          <w:sz w:val="24"/>
          <w:szCs w:val="24"/>
        </w:rPr>
      </w:pPr>
    </w:p>
    <w:p w:rsidR="0000791D" w:rsidRPr="00003191" w:rsidRDefault="0000791D" w:rsidP="0000791D">
      <w:pPr>
        <w:spacing w:line="240" w:lineRule="auto"/>
        <w:ind w:left="0"/>
        <w:jc w:val="center"/>
        <w:rPr>
          <w:i/>
          <w:sz w:val="20"/>
          <w:szCs w:val="20"/>
        </w:rPr>
      </w:pPr>
      <w:r w:rsidRPr="00003191">
        <w:rPr>
          <w:i/>
          <w:sz w:val="20"/>
          <w:szCs w:val="20"/>
        </w:rPr>
        <w:t>Chief Executive, Alistair McDonald signing the Armed Forces Covenant</w:t>
      </w:r>
      <w:r w:rsidR="00A247BC">
        <w:rPr>
          <w:i/>
          <w:sz w:val="20"/>
          <w:szCs w:val="20"/>
        </w:rPr>
        <w:t xml:space="preserve"> with Armed Forces representatives</w:t>
      </w:r>
    </w:p>
    <w:p w:rsidR="00B1672A" w:rsidRDefault="00B1672A" w:rsidP="0025260C">
      <w:pPr>
        <w:spacing w:line="240" w:lineRule="auto"/>
        <w:ind w:left="0"/>
        <w:rPr>
          <w:b/>
          <w:color w:val="005EB8"/>
          <w:sz w:val="24"/>
          <w:szCs w:val="24"/>
        </w:rPr>
      </w:pPr>
    </w:p>
    <w:p w:rsidR="005971CC" w:rsidRDefault="005971CC" w:rsidP="0000791D">
      <w:pPr>
        <w:spacing w:line="240" w:lineRule="auto"/>
        <w:ind w:left="0"/>
        <w:rPr>
          <w:b/>
          <w:color w:val="005EB8"/>
          <w:sz w:val="24"/>
          <w:szCs w:val="24"/>
        </w:rPr>
      </w:pPr>
    </w:p>
    <w:p w:rsidR="0000791D" w:rsidRPr="00C77668" w:rsidRDefault="0000791D" w:rsidP="0000791D">
      <w:pPr>
        <w:spacing w:line="240" w:lineRule="auto"/>
        <w:ind w:left="0"/>
        <w:rPr>
          <w:b/>
          <w:color w:val="0072C6"/>
          <w:sz w:val="24"/>
          <w:szCs w:val="24"/>
        </w:rPr>
      </w:pPr>
      <w:r>
        <w:rPr>
          <w:b/>
          <w:color w:val="005EB8"/>
          <w:sz w:val="24"/>
          <w:szCs w:val="24"/>
        </w:rPr>
        <w:t>Supporting people with disabilities</w:t>
      </w:r>
      <w:r w:rsidRPr="00350C34">
        <w:rPr>
          <w:b/>
          <w:color w:val="005EB8"/>
          <w:sz w:val="24"/>
          <w:szCs w:val="24"/>
        </w:rPr>
        <w:t xml:space="preserve">                                                               </w:t>
      </w:r>
    </w:p>
    <w:p w:rsidR="0000791D" w:rsidRDefault="0000791D" w:rsidP="0000791D">
      <w:pPr>
        <w:spacing w:line="240" w:lineRule="auto"/>
        <w:ind w:left="0"/>
        <w:rPr>
          <w:b/>
          <w:color w:val="0072C6"/>
          <w:sz w:val="24"/>
          <w:szCs w:val="24"/>
        </w:rPr>
      </w:pPr>
      <w:r>
        <w:rPr>
          <w:b/>
          <w:noProof/>
          <w:color w:val="0072C6"/>
          <w:szCs w:val="24"/>
          <w:lang w:eastAsia="en-GB"/>
        </w:rPr>
        <w:drawing>
          <wp:anchor distT="0" distB="0" distL="114300" distR="114300" simplePos="0" relativeHeight="251662336" behindDoc="0" locked="0" layoutInCell="1" allowOverlap="1" wp14:anchorId="16680BF1" wp14:editId="309EDDE4">
            <wp:simplePos x="0" y="0"/>
            <wp:positionH relativeFrom="column">
              <wp:posOffset>3916045</wp:posOffset>
            </wp:positionH>
            <wp:positionV relativeFrom="paragraph">
              <wp:posOffset>90170</wp:posOffset>
            </wp:positionV>
            <wp:extent cx="2219325" cy="981075"/>
            <wp:effectExtent l="0" t="0" r="9525" b="9525"/>
            <wp:wrapSquare wrapText="bothSides"/>
            <wp:docPr id="32" name="Picture 32" descr="F:\humanres\Gen\Equality and Diversity\Logos and templates\Disability Confident Employ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umanres\Gen\Equality and Diversity\Logos and templates\Disability Confident Employer 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C46" w:rsidRDefault="0000791D" w:rsidP="009D554B">
      <w:pPr>
        <w:spacing w:line="240" w:lineRule="auto"/>
        <w:ind w:left="0"/>
        <w:jc w:val="both"/>
        <w:rPr>
          <w:sz w:val="24"/>
          <w:szCs w:val="24"/>
        </w:rPr>
      </w:pPr>
      <w:r w:rsidRPr="004869FF">
        <w:rPr>
          <w:sz w:val="24"/>
          <w:szCs w:val="24"/>
        </w:rPr>
        <w:t>We have continued to demonstrate our commitment to recruiting and retaining people with disabilities by maintaining our accreditation as a Disability Confident (Level 2) Employer</w:t>
      </w:r>
      <w:r>
        <w:rPr>
          <w:sz w:val="24"/>
          <w:szCs w:val="24"/>
        </w:rPr>
        <w:t>. Disability Confident</w:t>
      </w:r>
      <w:r w:rsidRPr="004869FF">
        <w:rPr>
          <w:sz w:val="24"/>
          <w:szCs w:val="24"/>
        </w:rPr>
        <w:t xml:space="preserve"> repl</w:t>
      </w:r>
      <w:r>
        <w:rPr>
          <w:sz w:val="24"/>
          <w:szCs w:val="24"/>
        </w:rPr>
        <w:t xml:space="preserve">aced </w:t>
      </w:r>
      <w:r w:rsidRPr="004869FF">
        <w:rPr>
          <w:sz w:val="24"/>
          <w:szCs w:val="24"/>
        </w:rPr>
        <w:t xml:space="preserve">the “Two Ticks – Positive about disabled people” </w:t>
      </w:r>
      <w:r>
        <w:rPr>
          <w:sz w:val="24"/>
          <w:szCs w:val="24"/>
        </w:rPr>
        <w:t xml:space="preserve">scheme </w:t>
      </w:r>
      <w:r w:rsidRPr="004869FF">
        <w:rPr>
          <w:sz w:val="24"/>
          <w:szCs w:val="24"/>
        </w:rPr>
        <w:t xml:space="preserve">and requires us to confirm that we are undertaking a number of actions </w:t>
      </w:r>
      <w:r>
        <w:rPr>
          <w:sz w:val="24"/>
          <w:szCs w:val="24"/>
        </w:rPr>
        <w:t xml:space="preserve">around disability </w:t>
      </w:r>
      <w:r w:rsidRPr="004869FF">
        <w:rPr>
          <w:sz w:val="24"/>
          <w:szCs w:val="24"/>
        </w:rPr>
        <w:t>in relation to recruitment, rete</w:t>
      </w:r>
      <w:r>
        <w:rPr>
          <w:sz w:val="24"/>
          <w:szCs w:val="24"/>
        </w:rPr>
        <w:t>ntion, training and procurement. The NHSBSA is now working on our Disability confident action plan towards achieving ‘L</w:t>
      </w:r>
      <w:r w:rsidRPr="004869FF">
        <w:rPr>
          <w:sz w:val="24"/>
          <w:szCs w:val="24"/>
        </w:rPr>
        <w:t>evel 3 – Leader</w:t>
      </w:r>
      <w:r>
        <w:rPr>
          <w:sz w:val="24"/>
          <w:szCs w:val="24"/>
        </w:rPr>
        <w:t>’</w:t>
      </w:r>
      <w:r w:rsidRPr="004869FF">
        <w:rPr>
          <w:sz w:val="24"/>
          <w:szCs w:val="24"/>
        </w:rPr>
        <w:t xml:space="preserve"> accreditation</w:t>
      </w:r>
      <w:r w:rsidR="00F33398">
        <w:rPr>
          <w:sz w:val="24"/>
          <w:szCs w:val="24"/>
        </w:rPr>
        <w:t xml:space="preserve"> in 2019/20</w:t>
      </w:r>
      <w:r w:rsidRPr="004869FF">
        <w:rPr>
          <w:sz w:val="24"/>
          <w:szCs w:val="24"/>
        </w:rPr>
        <w:t xml:space="preserve"> to demonstrate that we are taking all of the steps possible to be an inclusive employer, and </w:t>
      </w:r>
      <w:r>
        <w:rPr>
          <w:sz w:val="24"/>
          <w:szCs w:val="24"/>
        </w:rPr>
        <w:t xml:space="preserve">act as </w:t>
      </w:r>
      <w:r w:rsidRPr="004869FF">
        <w:rPr>
          <w:sz w:val="24"/>
          <w:szCs w:val="24"/>
        </w:rPr>
        <w:t>a role model to other organisations.</w:t>
      </w:r>
    </w:p>
    <w:p w:rsidR="00457C46" w:rsidRDefault="00457C46" w:rsidP="009D554B">
      <w:pPr>
        <w:spacing w:line="240" w:lineRule="auto"/>
        <w:ind w:left="0"/>
        <w:jc w:val="both"/>
        <w:rPr>
          <w:sz w:val="24"/>
          <w:szCs w:val="24"/>
        </w:rPr>
      </w:pPr>
    </w:p>
    <w:p w:rsidR="0000791D" w:rsidRPr="004869FF" w:rsidRDefault="0000791D" w:rsidP="009D554B">
      <w:pPr>
        <w:spacing w:line="240" w:lineRule="auto"/>
        <w:ind w:left="0"/>
        <w:jc w:val="both"/>
        <w:rPr>
          <w:sz w:val="24"/>
          <w:szCs w:val="24"/>
        </w:rPr>
      </w:pPr>
      <w:r>
        <w:rPr>
          <w:sz w:val="24"/>
          <w:szCs w:val="24"/>
        </w:rPr>
        <w:t>In 2018 we signed the NHS Employers Learning Disability Employment Programme Pledge</w:t>
      </w:r>
      <w:r w:rsidRPr="009A1071">
        <w:rPr>
          <w:sz w:val="24"/>
          <w:szCs w:val="24"/>
        </w:rPr>
        <w:t xml:space="preserve"> (LDEP)</w:t>
      </w:r>
      <w:r w:rsidR="002F38CA">
        <w:rPr>
          <w:sz w:val="24"/>
          <w:szCs w:val="24"/>
        </w:rPr>
        <w:t xml:space="preserve">. </w:t>
      </w:r>
      <w:r w:rsidRPr="009A1071">
        <w:rPr>
          <w:sz w:val="24"/>
          <w:szCs w:val="24"/>
        </w:rPr>
        <w:t xml:space="preserve"> This means we have confirmed</w:t>
      </w:r>
      <w:r w:rsidRPr="009A1071">
        <w:rPr>
          <w:sz w:val="24"/>
          <w:szCs w:val="24"/>
          <w:lang w:val="en"/>
        </w:rPr>
        <w:t xml:space="preserve"> our commitment to being disability friendly, and pledged commitment to employing more people with learning disabilities.</w:t>
      </w:r>
    </w:p>
    <w:p w:rsidR="0000791D" w:rsidRPr="008418F9" w:rsidRDefault="0000791D" w:rsidP="009D554B">
      <w:pPr>
        <w:spacing w:line="240" w:lineRule="auto"/>
        <w:ind w:left="0"/>
        <w:jc w:val="both"/>
        <w:rPr>
          <w:sz w:val="24"/>
          <w:szCs w:val="24"/>
        </w:rPr>
      </w:pPr>
    </w:p>
    <w:p w:rsidR="0000791D" w:rsidRDefault="0000791D" w:rsidP="009D554B">
      <w:pPr>
        <w:spacing w:line="240" w:lineRule="auto"/>
        <w:ind w:left="0"/>
        <w:jc w:val="both"/>
        <w:rPr>
          <w:sz w:val="24"/>
          <w:szCs w:val="24"/>
        </w:rPr>
      </w:pPr>
      <w:r>
        <w:rPr>
          <w:sz w:val="24"/>
          <w:szCs w:val="24"/>
        </w:rPr>
        <w:t xml:space="preserve">We have also continued our support of </w:t>
      </w:r>
      <w:r w:rsidRPr="00C77668">
        <w:rPr>
          <w:sz w:val="24"/>
          <w:szCs w:val="24"/>
        </w:rPr>
        <w:t xml:space="preserve">Project Choice, an internship programme which equips young people with learning disabilities, difficulties, autism and/or physical disabilities with the social and work based skills needed to enable them to obtain employment. The </w:t>
      </w:r>
      <w:r>
        <w:rPr>
          <w:sz w:val="24"/>
          <w:szCs w:val="24"/>
        </w:rPr>
        <w:t>Project is run by Health Education England</w:t>
      </w:r>
      <w:r w:rsidRPr="00C77668">
        <w:rPr>
          <w:sz w:val="24"/>
          <w:szCs w:val="24"/>
        </w:rPr>
        <w:t xml:space="preserve">, with partnership learning support provided by Gateshead College. The NHSBSA continued to support Stage 2 of the scheme, providing work placements in </w:t>
      </w:r>
      <w:r>
        <w:rPr>
          <w:sz w:val="24"/>
          <w:szCs w:val="24"/>
        </w:rPr>
        <w:t xml:space="preserve">NHS </w:t>
      </w:r>
      <w:r w:rsidRPr="00C77668">
        <w:rPr>
          <w:sz w:val="24"/>
          <w:szCs w:val="24"/>
        </w:rPr>
        <w:t>Prescription Services at B</w:t>
      </w:r>
      <w:r>
        <w:rPr>
          <w:sz w:val="24"/>
          <w:szCs w:val="24"/>
        </w:rPr>
        <w:t xml:space="preserve">ridge House, and </w:t>
      </w:r>
      <w:r>
        <w:rPr>
          <w:sz w:val="24"/>
          <w:szCs w:val="24"/>
        </w:rPr>
        <w:lastRenderedPageBreak/>
        <w:t xml:space="preserve">some of the students from the scheme have now obtained permanent positions with us which demonstrates the success of the scheme. We continue to seek new areas for placements across the organisation and the feedback from students and staff who act as mentors has been very positive.  </w:t>
      </w:r>
    </w:p>
    <w:p w:rsidR="0000791D" w:rsidRDefault="0000791D" w:rsidP="0000791D">
      <w:pPr>
        <w:spacing w:line="240" w:lineRule="auto"/>
        <w:ind w:left="0"/>
        <w:rPr>
          <w:sz w:val="24"/>
          <w:szCs w:val="24"/>
        </w:rPr>
      </w:pPr>
      <w:r>
        <w:rPr>
          <w:sz w:val="24"/>
          <w:szCs w:val="24"/>
        </w:rPr>
        <w:t xml:space="preserve">                                   </w:t>
      </w:r>
      <w:r>
        <w:rPr>
          <w:noProof/>
          <w:color w:val="1F497D"/>
          <w:lang w:eastAsia="en-GB"/>
        </w:rPr>
        <w:drawing>
          <wp:inline distT="0" distB="0" distL="0" distR="0" wp14:anchorId="59B3364A" wp14:editId="4B369324">
            <wp:extent cx="2628900" cy="981075"/>
            <wp:effectExtent l="0" t="0" r="0" b="0"/>
            <wp:docPr id="33" name="Picture 33" descr="small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new logo"/>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628900" cy="981075"/>
                    </a:xfrm>
                    <a:prstGeom prst="rect">
                      <a:avLst/>
                    </a:prstGeom>
                    <a:noFill/>
                    <a:ln>
                      <a:noFill/>
                    </a:ln>
                  </pic:spPr>
                </pic:pic>
              </a:graphicData>
            </a:graphic>
          </wp:inline>
        </w:drawing>
      </w:r>
    </w:p>
    <w:p w:rsidR="0000791D" w:rsidRDefault="00D7190F" w:rsidP="009D554B">
      <w:pPr>
        <w:spacing w:line="240" w:lineRule="auto"/>
        <w:ind w:left="0"/>
        <w:jc w:val="both"/>
        <w:rPr>
          <w:noProof/>
          <w:sz w:val="24"/>
          <w:szCs w:val="24"/>
          <w:lang w:eastAsia="en-GB"/>
        </w:rPr>
      </w:pPr>
      <w:r>
        <w:rPr>
          <w:noProof/>
          <w:sz w:val="24"/>
          <w:szCs w:val="24"/>
          <w:lang w:eastAsia="en-GB"/>
        </w:rPr>
        <w:t xml:space="preserve">This year </w:t>
      </w:r>
      <w:r w:rsidR="0000791D">
        <w:rPr>
          <w:noProof/>
          <w:sz w:val="24"/>
          <w:szCs w:val="24"/>
          <w:lang w:eastAsia="en-GB"/>
        </w:rPr>
        <w:t>we explored working with additional organisations to provide work experience and short work placements for people with learning disabilites/ and or autism. We have set up a work experience agreement with  Azzure Charitable enterprises</w:t>
      </w:r>
      <w:r w:rsidR="002F38CA">
        <w:rPr>
          <w:noProof/>
          <w:sz w:val="24"/>
          <w:szCs w:val="24"/>
          <w:lang w:eastAsia="en-GB"/>
        </w:rPr>
        <w:t>,</w:t>
      </w:r>
      <w:r w:rsidR="0000791D">
        <w:rPr>
          <w:noProof/>
          <w:sz w:val="24"/>
          <w:szCs w:val="24"/>
          <w:lang w:eastAsia="en-GB"/>
        </w:rPr>
        <w:t xml:space="preserve"> </w:t>
      </w:r>
      <w:r w:rsidR="002F38CA">
        <w:rPr>
          <w:noProof/>
          <w:sz w:val="24"/>
          <w:szCs w:val="24"/>
          <w:lang w:eastAsia="en-GB"/>
        </w:rPr>
        <w:t xml:space="preserve">offering new </w:t>
      </w:r>
      <w:r w:rsidR="0000791D">
        <w:rPr>
          <w:noProof/>
          <w:sz w:val="24"/>
          <w:szCs w:val="24"/>
          <w:lang w:eastAsia="en-GB"/>
        </w:rPr>
        <w:t xml:space="preserve"> work experience </w:t>
      </w:r>
      <w:r w:rsidR="002F38CA">
        <w:rPr>
          <w:noProof/>
          <w:sz w:val="24"/>
          <w:szCs w:val="24"/>
          <w:lang w:eastAsia="en-GB"/>
        </w:rPr>
        <w:t xml:space="preserve">opportunities </w:t>
      </w:r>
      <w:r w:rsidR="0000791D">
        <w:rPr>
          <w:noProof/>
          <w:sz w:val="24"/>
          <w:szCs w:val="24"/>
          <w:lang w:eastAsia="en-GB"/>
        </w:rPr>
        <w:t xml:space="preserve">and  work readiness support. </w:t>
      </w:r>
    </w:p>
    <w:p w:rsidR="0000791D" w:rsidRDefault="0000791D" w:rsidP="009D554B">
      <w:pPr>
        <w:spacing w:line="240" w:lineRule="auto"/>
        <w:ind w:left="0"/>
        <w:jc w:val="both"/>
        <w:rPr>
          <w:noProof/>
          <w:sz w:val="24"/>
          <w:szCs w:val="24"/>
          <w:lang w:eastAsia="en-GB"/>
        </w:rPr>
      </w:pPr>
    </w:p>
    <w:p w:rsidR="0000791D" w:rsidRDefault="0000791D" w:rsidP="009D554B">
      <w:pPr>
        <w:spacing w:line="240" w:lineRule="auto"/>
        <w:ind w:left="0"/>
        <w:jc w:val="both"/>
        <w:rPr>
          <w:b/>
          <w:color w:val="005EB8"/>
          <w:sz w:val="24"/>
          <w:szCs w:val="24"/>
        </w:rPr>
      </w:pPr>
      <w:r>
        <w:rPr>
          <w:noProof/>
          <w:sz w:val="24"/>
          <w:szCs w:val="24"/>
          <w:lang w:eastAsia="en-GB"/>
        </w:rPr>
        <w:t xml:space="preserve">We have begun widening the scheme further and </w:t>
      </w:r>
      <w:r w:rsidR="002F38CA">
        <w:rPr>
          <w:noProof/>
          <w:sz w:val="24"/>
          <w:szCs w:val="24"/>
          <w:lang w:eastAsia="en-GB"/>
        </w:rPr>
        <w:t xml:space="preserve">also </w:t>
      </w:r>
      <w:r>
        <w:rPr>
          <w:noProof/>
          <w:sz w:val="24"/>
          <w:szCs w:val="24"/>
          <w:lang w:eastAsia="en-GB"/>
        </w:rPr>
        <w:t>p</w:t>
      </w:r>
      <w:r w:rsidR="00D7190F">
        <w:rPr>
          <w:noProof/>
          <w:sz w:val="24"/>
          <w:szCs w:val="24"/>
          <w:lang w:eastAsia="en-GB"/>
        </w:rPr>
        <w:t>artnering with a special educational needs s</w:t>
      </w:r>
      <w:r>
        <w:rPr>
          <w:noProof/>
          <w:sz w:val="24"/>
          <w:szCs w:val="24"/>
          <w:lang w:eastAsia="en-GB"/>
        </w:rPr>
        <w:t>chool near to our Middlebrook site</w:t>
      </w:r>
      <w:r w:rsidR="002F38CA">
        <w:rPr>
          <w:noProof/>
          <w:sz w:val="24"/>
          <w:szCs w:val="24"/>
          <w:lang w:eastAsia="en-GB"/>
        </w:rPr>
        <w:t>, which has so far led to</w:t>
      </w:r>
      <w:r>
        <w:rPr>
          <w:noProof/>
          <w:sz w:val="24"/>
          <w:szCs w:val="24"/>
          <w:lang w:eastAsia="en-GB"/>
        </w:rPr>
        <w:t xml:space="preserve"> two work placements. We are exploring partnering with further organisations including a special further educational needs college.</w:t>
      </w:r>
    </w:p>
    <w:p w:rsidR="0000791D" w:rsidRDefault="0000791D" w:rsidP="009D554B">
      <w:pPr>
        <w:spacing w:line="240" w:lineRule="auto"/>
        <w:ind w:left="0"/>
        <w:jc w:val="both"/>
        <w:rPr>
          <w:b/>
          <w:color w:val="005EB8"/>
          <w:sz w:val="24"/>
          <w:szCs w:val="24"/>
        </w:rPr>
      </w:pPr>
    </w:p>
    <w:p w:rsidR="00B1672A" w:rsidRDefault="00B1672A" w:rsidP="0025260C">
      <w:pPr>
        <w:spacing w:line="240" w:lineRule="auto"/>
        <w:ind w:left="0"/>
        <w:rPr>
          <w:b/>
          <w:color w:val="005EB8"/>
          <w:sz w:val="24"/>
          <w:szCs w:val="24"/>
        </w:rPr>
      </w:pPr>
    </w:p>
    <w:p w:rsidR="007C69B9" w:rsidRDefault="007C69B9" w:rsidP="0025260C">
      <w:pPr>
        <w:spacing w:line="240" w:lineRule="auto"/>
        <w:ind w:left="0"/>
        <w:rPr>
          <w:b/>
          <w:color w:val="005EB8"/>
          <w:sz w:val="24"/>
          <w:szCs w:val="24"/>
        </w:rPr>
      </w:pPr>
      <w:r w:rsidRPr="00350C34">
        <w:rPr>
          <w:b/>
          <w:color w:val="005EB8"/>
          <w:sz w:val="24"/>
          <w:szCs w:val="24"/>
        </w:rPr>
        <w:t>Communications, staff engagement and awareness of Diversity and Inclusion</w:t>
      </w:r>
    </w:p>
    <w:p w:rsidR="00977E8E" w:rsidRPr="00350C34" w:rsidRDefault="00977E8E" w:rsidP="0025260C">
      <w:pPr>
        <w:spacing w:line="240" w:lineRule="auto"/>
        <w:ind w:left="0"/>
        <w:rPr>
          <w:b/>
          <w:color w:val="005EB8"/>
          <w:sz w:val="24"/>
          <w:szCs w:val="24"/>
        </w:rPr>
      </w:pPr>
    </w:p>
    <w:p w:rsidR="00A063B9" w:rsidRDefault="00705EC9" w:rsidP="009D554B">
      <w:pPr>
        <w:pStyle w:val="NormalWeb"/>
        <w:spacing w:before="0" w:beforeAutospacing="0" w:after="0" w:afterAutospacing="0" w:line="240" w:lineRule="auto"/>
        <w:ind w:left="0"/>
        <w:jc w:val="both"/>
        <w:rPr>
          <w:rFonts w:ascii="Arial" w:eastAsia="Calibri" w:hAnsi="Arial" w:cs="Arial"/>
        </w:rPr>
      </w:pPr>
      <w:r w:rsidRPr="00E17310">
        <w:rPr>
          <w:rFonts w:ascii="Arial" w:hAnsi="Arial" w:cs="Arial"/>
        </w:rPr>
        <w:t xml:space="preserve">Throughout the year, the </w:t>
      </w:r>
      <w:r w:rsidR="007C69B9" w:rsidRPr="00E17310">
        <w:rPr>
          <w:rFonts w:ascii="Arial" w:hAnsi="Arial" w:cs="Arial"/>
        </w:rPr>
        <w:t xml:space="preserve">Diversity </w:t>
      </w:r>
      <w:r w:rsidRPr="00E17310">
        <w:rPr>
          <w:rFonts w:ascii="Arial" w:hAnsi="Arial" w:cs="Arial"/>
        </w:rPr>
        <w:t xml:space="preserve">and Inclusion </w:t>
      </w:r>
      <w:r w:rsidR="007C69B9" w:rsidRPr="00E17310">
        <w:rPr>
          <w:rFonts w:ascii="Arial" w:hAnsi="Arial" w:cs="Arial"/>
        </w:rPr>
        <w:t xml:space="preserve">Network have delivered a significant programme of </w:t>
      </w:r>
      <w:r w:rsidRPr="00E17310">
        <w:rPr>
          <w:rFonts w:ascii="Arial" w:hAnsi="Arial" w:cs="Arial"/>
        </w:rPr>
        <w:t xml:space="preserve">awareness raising to colleagues, through various regular communication methods including </w:t>
      </w:r>
      <w:r w:rsidR="007C69B9" w:rsidRPr="00E17310">
        <w:rPr>
          <w:rFonts w:ascii="Arial" w:hAnsi="Arial" w:cs="Arial"/>
        </w:rPr>
        <w:t>news items and articles in The Loop, on the Hub, info</w:t>
      </w:r>
      <w:r w:rsidR="00F66988" w:rsidRPr="00E17310">
        <w:rPr>
          <w:rFonts w:ascii="Arial" w:hAnsi="Arial" w:cs="Arial"/>
        </w:rPr>
        <w:t>rmation displays</w:t>
      </w:r>
      <w:r w:rsidR="007C69B9" w:rsidRPr="00E17310">
        <w:rPr>
          <w:rFonts w:ascii="Arial" w:hAnsi="Arial" w:cs="Arial"/>
        </w:rPr>
        <w:t xml:space="preserve">, </w:t>
      </w:r>
      <w:r w:rsidR="00A62B51">
        <w:rPr>
          <w:rFonts w:ascii="Arial" w:hAnsi="Arial" w:cs="Arial"/>
        </w:rPr>
        <w:t>briefing and meetings</w:t>
      </w:r>
      <w:r w:rsidR="00896284">
        <w:rPr>
          <w:rFonts w:ascii="Arial" w:hAnsi="Arial" w:cs="Arial"/>
        </w:rPr>
        <w:t xml:space="preserve">, </w:t>
      </w:r>
      <w:r w:rsidR="006A54CD">
        <w:rPr>
          <w:rFonts w:ascii="Arial" w:hAnsi="Arial" w:cs="Arial"/>
        </w:rPr>
        <w:t xml:space="preserve">awareness sessions </w:t>
      </w:r>
      <w:r w:rsidR="00F66988" w:rsidRPr="00E17310">
        <w:rPr>
          <w:rFonts w:ascii="Arial" w:hAnsi="Arial" w:cs="Arial"/>
        </w:rPr>
        <w:t xml:space="preserve">for staff, fundraising, volunteering and various other activities, to </w:t>
      </w:r>
      <w:r w:rsidR="007C69B9" w:rsidRPr="00E17310">
        <w:rPr>
          <w:rFonts w:ascii="Arial" w:hAnsi="Arial" w:cs="Arial"/>
        </w:rPr>
        <w:t>encourage</w:t>
      </w:r>
      <w:r w:rsidR="00F66988" w:rsidRPr="00E17310">
        <w:rPr>
          <w:rFonts w:ascii="Arial" w:hAnsi="Arial" w:cs="Arial"/>
        </w:rPr>
        <w:t xml:space="preserve"> greater engagement</w:t>
      </w:r>
      <w:r w:rsidR="007C69B9" w:rsidRPr="00E17310">
        <w:rPr>
          <w:rFonts w:ascii="Arial" w:hAnsi="Arial" w:cs="Arial"/>
        </w:rPr>
        <w:t xml:space="preserve">. </w:t>
      </w:r>
      <w:r w:rsidR="007C69B9" w:rsidRPr="00E17310">
        <w:rPr>
          <w:rFonts w:ascii="Arial" w:eastAsia="Calibri" w:hAnsi="Arial" w:cs="Arial"/>
        </w:rPr>
        <w:t>Key div</w:t>
      </w:r>
      <w:r w:rsidR="009D1D57" w:rsidRPr="00E17310">
        <w:rPr>
          <w:rFonts w:ascii="Arial" w:eastAsia="Calibri" w:hAnsi="Arial" w:cs="Arial"/>
        </w:rPr>
        <w:t xml:space="preserve">ersity events supported this year </w:t>
      </w:r>
      <w:r w:rsidR="007C69B9" w:rsidRPr="00E17310">
        <w:rPr>
          <w:rFonts w:ascii="Arial" w:eastAsia="Calibri" w:hAnsi="Arial" w:cs="Arial"/>
        </w:rPr>
        <w:t xml:space="preserve">included; </w:t>
      </w:r>
      <w:r w:rsidR="00A62B51">
        <w:rPr>
          <w:rFonts w:ascii="Arial" w:eastAsia="Calibri" w:hAnsi="Arial" w:cs="Arial"/>
        </w:rPr>
        <w:t xml:space="preserve">World Autism Awareness Day, Gypsy Roma and Traveller History Month, Interfaith Week, Holocaust Memorial Day and LGBT History Month. </w:t>
      </w:r>
      <w:r w:rsidR="007E08F4" w:rsidRPr="00E17310">
        <w:rPr>
          <w:rFonts w:ascii="Arial" w:eastAsia="Calibri" w:hAnsi="Arial" w:cs="Arial"/>
        </w:rPr>
        <w:t>R</w:t>
      </w:r>
      <w:r w:rsidR="007C69B9" w:rsidRPr="00E17310">
        <w:rPr>
          <w:rFonts w:ascii="Arial" w:eastAsia="Calibri" w:hAnsi="Arial" w:cs="Arial"/>
        </w:rPr>
        <w:t>eligious celebrations</w:t>
      </w:r>
      <w:r w:rsidR="000025E1" w:rsidRPr="00E17310">
        <w:rPr>
          <w:rFonts w:ascii="Arial" w:eastAsia="Calibri" w:hAnsi="Arial" w:cs="Arial"/>
        </w:rPr>
        <w:t xml:space="preserve"> covered</w:t>
      </w:r>
      <w:r w:rsidR="007C69B9" w:rsidRPr="00E17310">
        <w:rPr>
          <w:rFonts w:ascii="Arial" w:eastAsia="Calibri" w:hAnsi="Arial" w:cs="Arial"/>
        </w:rPr>
        <w:t xml:space="preserve"> included Ramadan, Eid, </w:t>
      </w:r>
      <w:r w:rsidR="00C62ADD">
        <w:rPr>
          <w:rFonts w:ascii="Arial" w:eastAsia="Calibri" w:hAnsi="Arial" w:cs="Arial"/>
        </w:rPr>
        <w:t xml:space="preserve">and </w:t>
      </w:r>
      <w:r w:rsidR="009D1D57" w:rsidRPr="00E17310">
        <w:rPr>
          <w:rFonts w:ascii="Arial" w:eastAsia="Calibri" w:hAnsi="Arial" w:cs="Arial"/>
        </w:rPr>
        <w:t>Diwali</w:t>
      </w:r>
      <w:r w:rsidR="00C62ADD">
        <w:rPr>
          <w:rFonts w:ascii="Arial" w:eastAsia="Calibri" w:hAnsi="Arial" w:cs="Arial"/>
        </w:rPr>
        <w:t>.</w:t>
      </w:r>
      <w:r w:rsidR="007E08F4" w:rsidRPr="00E17310">
        <w:rPr>
          <w:rFonts w:ascii="Arial" w:eastAsia="Calibri" w:hAnsi="Arial" w:cs="Arial"/>
        </w:rPr>
        <w:t xml:space="preserve"> </w:t>
      </w:r>
    </w:p>
    <w:p w:rsidR="000A5BE6" w:rsidRDefault="000A5BE6" w:rsidP="0025260C">
      <w:pPr>
        <w:pStyle w:val="NormalWeb"/>
        <w:spacing w:before="0" w:beforeAutospacing="0" w:after="0" w:afterAutospacing="0" w:line="240" w:lineRule="auto"/>
        <w:ind w:left="0"/>
        <w:rPr>
          <w:rFonts w:ascii="Arial" w:eastAsia="Calibri" w:hAnsi="Arial" w:cs="Arial"/>
        </w:rPr>
      </w:pPr>
    </w:p>
    <w:p w:rsidR="000A5BE6" w:rsidRDefault="000A5BE6" w:rsidP="000A5BE6">
      <w:pPr>
        <w:pStyle w:val="NormalWeb"/>
        <w:spacing w:before="0" w:beforeAutospacing="0" w:after="0" w:afterAutospacing="0" w:line="240" w:lineRule="auto"/>
        <w:ind w:left="0"/>
        <w:jc w:val="center"/>
        <w:rPr>
          <w:rFonts w:ascii="Arial" w:eastAsia="Calibri" w:hAnsi="Arial" w:cs="Arial"/>
        </w:rPr>
      </w:pPr>
      <w:r>
        <w:rPr>
          <w:rFonts w:ascii="Arial" w:eastAsia="Calibri" w:hAnsi="Arial" w:cs="Arial"/>
          <w:noProof/>
        </w:rPr>
        <w:drawing>
          <wp:inline distT="0" distB="0" distL="0" distR="0" wp14:anchorId="6C064CA2" wp14:editId="48B6DE42">
            <wp:extent cx="2880000" cy="2160000"/>
            <wp:effectExtent l="0" t="0" r="0" b="0"/>
            <wp:docPr id="23" name="Picture 23" descr="C:\Users\rbrow\Pictures\Interfaith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Pictures\Interfaith pictu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5971CC" w:rsidRDefault="005971CC" w:rsidP="000A5BE6">
      <w:pPr>
        <w:pStyle w:val="NormalWeb"/>
        <w:spacing w:before="0" w:beforeAutospacing="0" w:after="0" w:afterAutospacing="0" w:line="240" w:lineRule="auto"/>
        <w:ind w:left="0"/>
        <w:jc w:val="center"/>
        <w:rPr>
          <w:rFonts w:ascii="Arial" w:eastAsia="Calibri" w:hAnsi="Arial" w:cs="Arial"/>
        </w:rPr>
      </w:pPr>
    </w:p>
    <w:p w:rsidR="000A5BE6" w:rsidRPr="000A5BE6" w:rsidRDefault="000A5BE6" w:rsidP="000A5BE6">
      <w:pPr>
        <w:pStyle w:val="NormalWeb"/>
        <w:spacing w:before="0" w:beforeAutospacing="0" w:after="0" w:afterAutospacing="0" w:line="240" w:lineRule="auto"/>
        <w:ind w:left="0"/>
        <w:jc w:val="center"/>
        <w:rPr>
          <w:rFonts w:ascii="Arial" w:eastAsia="Calibri" w:hAnsi="Arial" w:cs="Arial"/>
          <w:i/>
          <w:sz w:val="20"/>
          <w:szCs w:val="20"/>
        </w:rPr>
      </w:pPr>
      <w:r w:rsidRPr="000A5BE6">
        <w:rPr>
          <w:rFonts w:ascii="Arial" w:eastAsia="Calibri" w:hAnsi="Arial" w:cs="Arial"/>
          <w:i/>
          <w:sz w:val="20"/>
          <w:szCs w:val="20"/>
        </w:rPr>
        <w:t>Diversity and Inclusion Manager Rachel Brown attending a local Gurdwara as part of Interfaith Week</w:t>
      </w:r>
    </w:p>
    <w:p w:rsidR="00C62ADD" w:rsidRDefault="00C62ADD" w:rsidP="0025260C">
      <w:pPr>
        <w:pStyle w:val="NormalWeb"/>
        <w:spacing w:before="0" w:beforeAutospacing="0" w:after="0" w:afterAutospacing="0" w:line="240" w:lineRule="auto"/>
        <w:ind w:left="0"/>
        <w:rPr>
          <w:rFonts w:ascii="Arial" w:eastAsia="Calibri" w:hAnsi="Arial" w:cs="Arial"/>
        </w:rPr>
      </w:pPr>
    </w:p>
    <w:p w:rsidR="00A62B51" w:rsidRDefault="006037E5" w:rsidP="009D554B">
      <w:pPr>
        <w:pStyle w:val="NormalWeb"/>
        <w:spacing w:before="0" w:beforeAutospacing="0" w:after="0" w:afterAutospacing="0" w:line="240" w:lineRule="auto"/>
        <w:ind w:left="0"/>
        <w:jc w:val="both"/>
        <w:rPr>
          <w:rFonts w:ascii="Arial" w:eastAsia="Calibri" w:hAnsi="Arial" w:cs="Arial"/>
        </w:rPr>
      </w:pPr>
      <w:r w:rsidRPr="006E0F0D">
        <w:rPr>
          <w:rFonts w:ascii="Arial" w:eastAsia="Calibri" w:hAnsi="Arial" w:cs="Arial"/>
        </w:rPr>
        <w:t xml:space="preserve">The Networks arranged awareness sessions </w:t>
      </w:r>
      <w:r w:rsidR="00C62ADD">
        <w:rPr>
          <w:rFonts w:ascii="Arial" w:eastAsia="Calibri" w:hAnsi="Arial" w:cs="Arial"/>
        </w:rPr>
        <w:t xml:space="preserve">for colleagues </w:t>
      </w:r>
      <w:r w:rsidRPr="006E0F0D">
        <w:rPr>
          <w:rFonts w:ascii="Arial" w:eastAsia="Calibri" w:hAnsi="Arial" w:cs="Arial"/>
        </w:rPr>
        <w:t>delivered by external sp</w:t>
      </w:r>
      <w:r w:rsidR="00C62ADD">
        <w:rPr>
          <w:rFonts w:ascii="Arial" w:eastAsia="Calibri" w:hAnsi="Arial" w:cs="Arial"/>
        </w:rPr>
        <w:t xml:space="preserve">eakers, </w:t>
      </w:r>
      <w:r w:rsidRPr="006E0F0D">
        <w:rPr>
          <w:rFonts w:ascii="Arial" w:eastAsia="Calibri" w:hAnsi="Arial" w:cs="Arial"/>
        </w:rPr>
        <w:t xml:space="preserve">to support different campaigns. </w:t>
      </w:r>
      <w:r w:rsidR="00C62ADD">
        <w:rPr>
          <w:rFonts w:ascii="Arial" w:eastAsia="Calibri" w:hAnsi="Arial" w:cs="Arial"/>
        </w:rPr>
        <w:t>This included</w:t>
      </w:r>
      <w:r w:rsidR="00A62B51">
        <w:rPr>
          <w:rFonts w:ascii="Arial" w:eastAsia="Calibri" w:hAnsi="Arial" w:cs="Arial"/>
        </w:rPr>
        <w:t xml:space="preserve"> local autism charities delivering talks to </w:t>
      </w:r>
      <w:r w:rsidR="00E37D78">
        <w:rPr>
          <w:rFonts w:ascii="Arial" w:eastAsia="Calibri" w:hAnsi="Arial" w:cs="Arial"/>
        </w:rPr>
        <w:t>colleagues and</w:t>
      </w:r>
      <w:r w:rsidR="002F38CA">
        <w:rPr>
          <w:rFonts w:ascii="Arial" w:eastAsia="Calibri" w:hAnsi="Arial" w:cs="Arial"/>
        </w:rPr>
        <w:t xml:space="preserve"> running </w:t>
      </w:r>
      <w:r w:rsidR="00A62B51">
        <w:rPr>
          <w:rFonts w:ascii="Arial" w:eastAsia="Calibri" w:hAnsi="Arial" w:cs="Arial"/>
        </w:rPr>
        <w:t>an information stall</w:t>
      </w:r>
      <w:r w:rsidR="002F38CA">
        <w:rPr>
          <w:rFonts w:ascii="Arial" w:eastAsia="Calibri" w:hAnsi="Arial" w:cs="Arial"/>
        </w:rPr>
        <w:t>,</w:t>
      </w:r>
      <w:r w:rsidR="00A62B51">
        <w:rPr>
          <w:rFonts w:ascii="Arial" w:eastAsia="Calibri" w:hAnsi="Arial" w:cs="Arial"/>
        </w:rPr>
        <w:t xml:space="preserve"> and a Special Educational Needs School providing a talk</w:t>
      </w:r>
      <w:r w:rsidR="00CA5587">
        <w:rPr>
          <w:rFonts w:ascii="Arial" w:eastAsia="Calibri" w:hAnsi="Arial" w:cs="Arial"/>
        </w:rPr>
        <w:t xml:space="preserve"> for staff</w:t>
      </w:r>
      <w:r w:rsidR="00A62B51">
        <w:rPr>
          <w:rFonts w:ascii="Arial" w:eastAsia="Calibri" w:hAnsi="Arial" w:cs="Arial"/>
        </w:rPr>
        <w:t xml:space="preserve"> and bringing </w:t>
      </w:r>
      <w:r w:rsidR="00576512">
        <w:rPr>
          <w:rFonts w:ascii="Arial" w:eastAsia="Calibri" w:hAnsi="Arial" w:cs="Arial"/>
        </w:rPr>
        <w:t>children that</w:t>
      </w:r>
      <w:r w:rsidR="00A62B51">
        <w:rPr>
          <w:rFonts w:ascii="Arial" w:eastAsia="Calibri" w:hAnsi="Arial" w:cs="Arial"/>
        </w:rPr>
        <w:t xml:space="preserve"> had an interest in Technology to </w:t>
      </w:r>
      <w:r w:rsidR="002F38CA">
        <w:rPr>
          <w:rFonts w:ascii="Arial" w:eastAsia="Calibri" w:hAnsi="Arial" w:cs="Arial"/>
        </w:rPr>
        <w:t xml:space="preserve">our headquarters to </w:t>
      </w:r>
      <w:r w:rsidR="00A62B51">
        <w:rPr>
          <w:rFonts w:ascii="Arial" w:eastAsia="Calibri" w:hAnsi="Arial" w:cs="Arial"/>
        </w:rPr>
        <w:t xml:space="preserve">spend the day with </w:t>
      </w:r>
      <w:r w:rsidR="002F38CA">
        <w:rPr>
          <w:rFonts w:ascii="Arial" w:eastAsia="Calibri" w:hAnsi="Arial" w:cs="Arial"/>
        </w:rPr>
        <w:t xml:space="preserve">colleagues in </w:t>
      </w:r>
      <w:r w:rsidR="00576512">
        <w:rPr>
          <w:rFonts w:ascii="Arial" w:eastAsia="Calibri" w:hAnsi="Arial" w:cs="Arial"/>
        </w:rPr>
        <w:t xml:space="preserve">Technology. </w:t>
      </w:r>
      <w:r w:rsidR="00A62B51">
        <w:rPr>
          <w:rFonts w:ascii="Arial" w:eastAsia="Calibri" w:hAnsi="Arial" w:cs="Arial"/>
        </w:rPr>
        <w:t xml:space="preserve">A leading learning </w:t>
      </w:r>
      <w:r w:rsidR="00A62B51">
        <w:rPr>
          <w:rFonts w:ascii="Arial" w:eastAsia="Calibri" w:hAnsi="Arial" w:cs="Arial"/>
        </w:rPr>
        <w:lastRenderedPageBreak/>
        <w:t xml:space="preserve">disability charity delivered  training on </w:t>
      </w:r>
      <w:r w:rsidR="002F38CA">
        <w:rPr>
          <w:rFonts w:ascii="Arial" w:eastAsia="Calibri" w:hAnsi="Arial" w:cs="Arial"/>
        </w:rPr>
        <w:t xml:space="preserve">learning disabilities and </w:t>
      </w:r>
      <w:r w:rsidR="00A62B51">
        <w:rPr>
          <w:rFonts w:ascii="Arial" w:eastAsia="Calibri" w:hAnsi="Arial" w:cs="Arial"/>
        </w:rPr>
        <w:t>how to ma</w:t>
      </w:r>
      <w:r w:rsidR="008E4C0F">
        <w:rPr>
          <w:rFonts w:ascii="Arial" w:eastAsia="Calibri" w:hAnsi="Arial" w:cs="Arial"/>
        </w:rPr>
        <w:t>ke information more accessible</w:t>
      </w:r>
      <w:r w:rsidR="002F38CA">
        <w:rPr>
          <w:rFonts w:ascii="Arial" w:eastAsia="Calibri" w:hAnsi="Arial" w:cs="Arial"/>
        </w:rPr>
        <w:t>,</w:t>
      </w:r>
      <w:r w:rsidR="008E4C0F">
        <w:rPr>
          <w:rFonts w:ascii="Arial" w:eastAsia="Calibri" w:hAnsi="Arial" w:cs="Arial"/>
        </w:rPr>
        <w:t xml:space="preserve"> and network members researched key information on various faiths and cascaded this learning across sites </w:t>
      </w:r>
      <w:r w:rsidR="002F38CA">
        <w:rPr>
          <w:rFonts w:ascii="Arial" w:eastAsia="Calibri" w:hAnsi="Arial" w:cs="Arial"/>
        </w:rPr>
        <w:t xml:space="preserve">during </w:t>
      </w:r>
      <w:r w:rsidR="008E4C0F">
        <w:rPr>
          <w:rFonts w:ascii="Arial" w:eastAsia="Calibri" w:hAnsi="Arial" w:cs="Arial"/>
        </w:rPr>
        <w:t xml:space="preserve"> a week of ‘faith inclusion’. </w:t>
      </w:r>
    </w:p>
    <w:p w:rsidR="008E4C0F" w:rsidRDefault="008E4C0F" w:rsidP="0025260C">
      <w:pPr>
        <w:pStyle w:val="NormalWeb"/>
        <w:spacing w:before="0" w:beforeAutospacing="0" w:after="0" w:afterAutospacing="0" w:line="240" w:lineRule="auto"/>
        <w:ind w:left="0"/>
        <w:rPr>
          <w:rFonts w:ascii="Arial" w:eastAsia="Calibri" w:hAnsi="Arial" w:cs="Arial"/>
        </w:rPr>
      </w:pPr>
    </w:p>
    <w:p w:rsidR="008E4C0F" w:rsidRDefault="008E4C0F" w:rsidP="0025260C">
      <w:pPr>
        <w:pStyle w:val="NormalWeb"/>
        <w:spacing w:before="0" w:beforeAutospacing="0" w:after="0" w:afterAutospacing="0" w:line="240" w:lineRule="auto"/>
        <w:ind w:left="0"/>
        <w:rPr>
          <w:rFonts w:ascii="Arial" w:eastAsia="Calibri" w:hAnsi="Arial" w:cs="Arial"/>
        </w:rPr>
      </w:pPr>
      <w:r>
        <w:rPr>
          <w:rFonts w:ascii="Arial" w:hAnsi="Arial" w:cs="Arial"/>
          <w:noProof/>
          <w:color w:val="676767"/>
          <w:sz w:val="15"/>
          <w:szCs w:val="15"/>
        </w:rPr>
        <w:drawing>
          <wp:inline distT="0" distB="0" distL="0" distR="0" wp14:anchorId="2A796A1C" wp14:editId="0EE88FBD">
            <wp:extent cx="2587827" cy="1116000"/>
            <wp:effectExtent l="0" t="0" r="3175" b="8255"/>
            <wp:docPr id="24" name="Picture 24" descr="http://thehub.nhsbsa.nhs.uk/Lists/theHubAssets/_w/Faith%20Inclusion%20week%20Islam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hub.nhsbsa.nhs.uk/Lists/theHubAssets/_w/Faith%20Inclusion%20week%20Islam_jpg.jp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587827" cy="1116000"/>
                    </a:xfrm>
                    <a:prstGeom prst="rect">
                      <a:avLst/>
                    </a:prstGeom>
                    <a:noFill/>
                    <a:ln>
                      <a:noFill/>
                    </a:ln>
                  </pic:spPr>
                </pic:pic>
              </a:graphicData>
            </a:graphic>
          </wp:inline>
        </w:drawing>
      </w:r>
      <w:r>
        <w:rPr>
          <w:rFonts w:ascii="Arial" w:eastAsia="Calibri" w:hAnsi="Arial" w:cs="Arial"/>
          <w:noProof/>
        </w:rPr>
        <w:drawing>
          <wp:inline distT="0" distB="0" distL="0" distR="0" wp14:anchorId="0ADEF7CA" wp14:editId="26D4C7B7">
            <wp:extent cx="2659823" cy="11520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9823" cy="1152000"/>
                    </a:xfrm>
                    <a:prstGeom prst="rect">
                      <a:avLst/>
                    </a:prstGeom>
                    <a:noFill/>
                  </pic:spPr>
                </pic:pic>
              </a:graphicData>
            </a:graphic>
          </wp:inline>
        </w:drawing>
      </w:r>
    </w:p>
    <w:p w:rsidR="00A62B51" w:rsidRDefault="008E4C0F" w:rsidP="008E4C0F">
      <w:pPr>
        <w:pStyle w:val="NormalWeb"/>
        <w:spacing w:before="0" w:beforeAutospacing="0" w:after="0" w:afterAutospacing="0" w:line="240" w:lineRule="auto"/>
        <w:ind w:left="0"/>
        <w:jc w:val="center"/>
        <w:rPr>
          <w:rFonts w:ascii="Arial" w:eastAsia="Calibri" w:hAnsi="Arial" w:cs="Arial"/>
        </w:rPr>
      </w:pPr>
      <w:r w:rsidRPr="008E4C0F">
        <w:rPr>
          <w:rFonts w:ascii="Arial" w:hAnsi="Arial" w:cs="Arial"/>
          <w:noProof/>
          <w:color w:val="676767"/>
          <w:sz w:val="15"/>
          <w:szCs w:val="15"/>
        </w:rPr>
        <w:drawing>
          <wp:inline distT="0" distB="0" distL="0" distR="0" wp14:anchorId="4BFE8E52" wp14:editId="7FA6CDA1">
            <wp:extent cx="2671305" cy="1152000"/>
            <wp:effectExtent l="0" t="0" r="0" b="0"/>
            <wp:docPr id="26" name="popupImage" descr="http://thehub.nhsbsa.nhs.uk/Lists/theHubAssets/_w/Faith%20Inclusion%20week%20Shikism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Image" descr="http://thehub.nhsbsa.nhs.uk/Lists/theHubAssets/_w/Faith%20Inclusion%20week%20Shikism_jpg.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671305" cy="1152000"/>
                    </a:xfrm>
                    <a:prstGeom prst="rect">
                      <a:avLst/>
                    </a:prstGeom>
                    <a:noFill/>
                    <a:ln>
                      <a:noFill/>
                    </a:ln>
                  </pic:spPr>
                </pic:pic>
              </a:graphicData>
            </a:graphic>
          </wp:inline>
        </w:drawing>
      </w:r>
    </w:p>
    <w:p w:rsidR="005971CC" w:rsidRDefault="005971CC" w:rsidP="008E4C0F">
      <w:pPr>
        <w:pStyle w:val="NormalWeb"/>
        <w:spacing w:before="0" w:beforeAutospacing="0" w:after="0" w:afterAutospacing="0" w:line="240" w:lineRule="auto"/>
        <w:ind w:left="0"/>
        <w:jc w:val="center"/>
        <w:rPr>
          <w:rFonts w:ascii="Arial" w:eastAsia="Calibri" w:hAnsi="Arial" w:cs="Arial"/>
        </w:rPr>
      </w:pPr>
    </w:p>
    <w:p w:rsidR="0025260C" w:rsidRPr="00F85E82" w:rsidRDefault="00F85E82" w:rsidP="008E4C0F">
      <w:pPr>
        <w:pStyle w:val="NormalWeb"/>
        <w:spacing w:before="0" w:beforeAutospacing="0" w:after="0" w:afterAutospacing="0" w:line="240" w:lineRule="auto"/>
        <w:ind w:left="0"/>
        <w:jc w:val="center"/>
        <w:rPr>
          <w:rFonts w:ascii="Arial" w:eastAsia="Calibri" w:hAnsi="Arial" w:cs="Arial"/>
          <w:i/>
          <w:sz w:val="20"/>
          <w:szCs w:val="20"/>
        </w:rPr>
      </w:pPr>
      <w:r w:rsidRPr="00F85E82">
        <w:rPr>
          <w:rFonts w:ascii="Arial" w:eastAsia="Calibri" w:hAnsi="Arial" w:cs="Arial"/>
          <w:i/>
          <w:sz w:val="20"/>
          <w:szCs w:val="20"/>
        </w:rPr>
        <w:t xml:space="preserve">Sample of some of the artwork created by the communications team </w:t>
      </w:r>
      <w:r w:rsidR="00AF4D6C">
        <w:rPr>
          <w:rFonts w:ascii="Arial" w:eastAsia="Calibri" w:hAnsi="Arial" w:cs="Arial"/>
          <w:i/>
          <w:sz w:val="20"/>
          <w:szCs w:val="20"/>
        </w:rPr>
        <w:t xml:space="preserve">for </w:t>
      </w:r>
      <w:r w:rsidR="00E37D78">
        <w:rPr>
          <w:rFonts w:ascii="Arial" w:eastAsia="Calibri" w:hAnsi="Arial" w:cs="Arial"/>
          <w:i/>
          <w:sz w:val="20"/>
          <w:szCs w:val="20"/>
        </w:rPr>
        <w:t>Inter</w:t>
      </w:r>
      <w:r w:rsidR="00E37D78" w:rsidRPr="00F85E82">
        <w:rPr>
          <w:rFonts w:ascii="Arial" w:eastAsia="Calibri" w:hAnsi="Arial" w:cs="Arial"/>
          <w:i/>
          <w:sz w:val="20"/>
          <w:szCs w:val="20"/>
        </w:rPr>
        <w:t>faith</w:t>
      </w:r>
      <w:r w:rsidR="00AF4D6C">
        <w:rPr>
          <w:rFonts w:ascii="Arial" w:eastAsia="Calibri" w:hAnsi="Arial" w:cs="Arial"/>
          <w:i/>
          <w:sz w:val="20"/>
          <w:szCs w:val="20"/>
        </w:rPr>
        <w:t xml:space="preserve"> Week</w:t>
      </w:r>
    </w:p>
    <w:p w:rsidR="006037E5" w:rsidRPr="00F85E82" w:rsidRDefault="00833214" w:rsidP="0025260C">
      <w:pPr>
        <w:pStyle w:val="NormalWeb"/>
        <w:spacing w:before="0" w:beforeAutospacing="0" w:after="0" w:afterAutospacing="0" w:line="240" w:lineRule="auto"/>
        <w:ind w:left="0"/>
        <w:rPr>
          <w:rFonts w:ascii="Arial" w:eastAsia="Calibri" w:hAnsi="Arial" w:cs="Arial"/>
          <w:i/>
          <w:color w:val="FF0000"/>
          <w:sz w:val="20"/>
          <w:szCs w:val="20"/>
        </w:rPr>
      </w:pPr>
      <w:r w:rsidRPr="00F85E82">
        <w:rPr>
          <w:rFonts w:ascii="Arial" w:eastAsia="Calibri" w:hAnsi="Arial" w:cs="Arial"/>
          <w:i/>
          <w:color w:val="FF0000"/>
          <w:sz w:val="20"/>
          <w:szCs w:val="20"/>
        </w:rPr>
        <w:t xml:space="preserve"> </w:t>
      </w:r>
      <w:r w:rsidR="00CA5587" w:rsidRPr="00F85E82">
        <w:rPr>
          <w:rFonts w:ascii="Arial" w:eastAsia="Calibri" w:hAnsi="Arial" w:cs="Arial"/>
          <w:i/>
          <w:color w:val="FF0000"/>
          <w:sz w:val="20"/>
          <w:szCs w:val="20"/>
        </w:rPr>
        <w:t xml:space="preserve"> </w:t>
      </w:r>
      <w:r w:rsidR="0000791D" w:rsidRPr="00F85E82">
        <w:rPr>
          <w:rFonts w:ascii="Arial" w:eastAsia="Calibri" w:hAnsi="Arial" w:cs="Arial"/>
          <w:i/>
          <w:color w:val="FF0000"/>
          <w:sz w:val="20"/>
          <w:szCs w:val="20"/>
        </w:rPr>
        <w:t xml:space="preserve"> </w:t>
      </w:r>
      <w:r w:rsidR="009F5B8B" w:rsidRPr="00F85E82">
        <w:rPr>
          <w:rFonts w:ascii="Arial" w:eastAsia="Calibri" w:hAnsi="Arial" w:cs="Arial"/>
          <w:i/>
          <w:color w:val="FF0000"/>
          <w:sz w:val="20"/>
          <w:szCs w:val="20"/>
        </w:rPr>
        <w:t xml:space="preserve">          </w:t>
      </w:r>
    </w:p>
    <w:p w:rsidR="00CC6C7A" w:rsidRDefault="005341E1" w:rsidP="0025260C">
      <w:pPr>
        <w:pStyle w:val="NormalWeb"/>
        <w:spacing w:before="0" w:beforeAutospacing="0" w:after="0" w:afterAutospacing="0" w:line="240" w:lineRule="auto"/>
        <w:ind w:left="0"/>
        <w:rPr>
          <w:rFonts w:ascii="Arial" w:eastAsia="Calibri" w:hAnsi="Arial" w:cs="Arial"/>
          <w:i/>
          <w:sz w:val="20"/>
          <w:szCs w:val="20"/>
        </w:rPr>
      </w:pPr>
      <w:r>
        <w:rPr>
          <w:rFonts w:ascii="Arial" w:eastAsia="Calibri" w:hAnsi="Arial" w:cs="Arial"/>
          <w:i/>
          <w:sz w:val="20"/>
          <w:szCs w:val="20"/>
        </w:rPr>
        <w:t xml:space="preserve">  </w:t>
      </w:r>
      <w:r w:rsidR="009F5B8B">
        <w:rPr>
          <w:rFonts w:ascii="Arial" w:eastAsia="Calibri" w:hAnsi="Arial" w:cs="Arial"/>
          <w:i/>
          <w:sz w:val="20"/>
          <w:szCs w:val="20"/>
        </w:rPr>
        <w:t xml:space="preserve">    </w:t>
      </w:r>
      <w:r w:rsidR="00C1418B">
        <w:rPr>
          <w:noProof/>
        </w:rPr>
        <w:t xml:space="preserve">  </w:t>
      </w:r>
      <w:r w:rsidR="009F5B8B">
        <w:rPr>
          <w:rFonts w:ascii="Arial" w:eastAsia="Calibri" w:hAnsi="Arial" w:cs="Arial"/>
          <w:i/>
          <w:sz w:val="20"/>
          <w:szCs w:val="20"/>
        </w:rPr>
        <w:t xml:space="preserve">                  </w:t>
      </w:r>
    </w:p>
    <w:p w:rsidR="00F37530" w:rsidRPr="00350C34" w:rsidRDefault="00F37530" w:rsidP="0025260C">
      <w:pPr>
        <w:spacing w:line="240" w:lineRule="auto"/>
        <w:ind w:left="0"/>
        <w:rPr>
          <w:b/>
          <w:color w:val="005EB8"/>
          <w:sz w:val="24"/>
          <w:szCs w:val="24"/>
        </w:rPr>
      </w:pPr>
      <w:r w:rsidRPr="00350C34">
        <w:rPr>
          <w:b/>
          <w:color w:val="005EB8"/>
          <w:sz w:val="24"/>
          <w:szCs w:val="24"/>
        </w:rPr>
        <w:t xml:space="preserve">Community engagement </w:t>
      </w:r>
    </w:p>
    <w:p w:rsidR="005F1325" w:rsidRPr="00CA5587" w:rsidRDefault="00D131AA" w:rsidP="00CA5587">
      <w:pPr>
        <w:pStyle w:val="NormalWeb"/>
        <w:spacing w:before="0" w:beforeAutospacing="0" w:after="0" w:afterAutospacing="0" w:line="240" w:lineRule="auto"/>
        <w:ind w:left="0"/>
        <w:jc w:val="center"/>
      </w:pPr>
      <w:r>
        <w:t xml:space="preserve"> </w:t>
      </w:r>
      <w:r w:rsidR="005F1325">
        <w:rPr>
          <w:rFonts w:ascii="Arial" w:eastAsia="Calibri" w:hAnsi="Arial" w:cs="Arial"/>
          <w:i/>
          <w:sz w:val="20"/>
          <w:szCs w:val="20"/>
        </w:rPr>
        <w:t xml:space="preserve"> </w:t>
      </w:r>
      <w:r w:rsidR="00C85783">
        <w:rPr>
          <w:noProof/>
        </w:rPr>
        <w:t xml:space="preserve">                                                </w:t>
      </w:r>
    </w:p>
    <w:p w:rsidR="0073362D" w:rsidRDefault="00712983" w:rsidP="009D554B">
      <w:pPr>
        <w:spacing w:line="240" w:lineRule="auto"/>
        <w:ind w:left="0"/>
        <w:jc w:val="both"/>
        <w:rPr>
          <w:rFonts w:eastAsia="Calibri"/>
          <w:sz w:val="24"/>
          <w:szCs w:val="24"/>
          <w:lang w:eastAsia="en-GB"/>
        </w:rPr>
      </w:pPr>
      <w:r w:rsidRPr="00B5585E">
        <w:rPr>
          <w:rFonts w:eastAsia="Calibri"/>
          <w:sz w:val="24"/>
          <w:szCs w:val="24"/>
          <w:lang w:eastAsia="en-GB"/>
        </w:rPr>
        <w:t xml:space="preserve">The </w:t>
      </w:r>
      <w:r w:rsidR="00F37530" w:rsidRPr="00B5585E">
        <w:rPr>
          <w:rFonts w:eastAsia="Calibri"/>
          <w:sz w:val="24"/>
          <w:szCs w:val="24"/>
          <w:lang w:eastAsia="en-GB"/>
        </w:rPr>
        <w:t>Network has also continued to support our external engagement work with c</w:t>
      </w:r>
      <w:r w:rsidRPr="00B5585E">
        <w:rPr>
          <w:rFonts w:eastAsia="Calibri"/>
          <w:sz w:val="24"/>
          <w:szCs w:val="24"/>
          <w:lang w:eastAsia="en-GB"/>
        </w:rPr>
        <w:t>ustomers and the public. In</w:t>
      </w:r>
      <w:r w:rsidR="00CA5587">
        <w:rPr>
          <w:rFonts w:eastAsia="Calibri"/>
          <w:sz w:val="24"/>
          <w:szCs w:val="24"/>
          <w:lang w:eastAsia="en-GB"/>
        </w:rPr>
        <w:t xml:space="preserve"> April 2018 for the first time the NHSBSA supported Bury Pride, followed by in </w:t>
      </w:r>
      <w:r w:rsidR="003E3D11">
        <w:rPr>
          <w:rFonts w:eastAsia="Calibri"/>
          <w:sz w:val="24"/>
          <w:szCs w:val="24"/>
          <w:lang w:eastAsia="en-GB"/>
        </w:rPr>
        <w:t xml:space="preserve">July </w:t>
      </w:r>
      <w:r w:rsidR="00CA5587">
        <w:rPr>
          <w:rFonts w:eastAsia="Calibri"/>
          <w:sz w:val="24"/>
          <w:szCs w:val="24"/>
          <w:lang w:eastAsia="en-GB"/>
        </w:rPr>
        <w:t xml:space="preserve">2018 supporting Newcastle Pride and </w:t>
      </w:r>
      <w:r w:rsidR="000D65A1">
        <w:rPr>
          <w:rFonts w:eastAsia="Calibri"/>
          <w:sz w:val="24"/>
          <w:szCs w:val="24"/>
          <w:lang w:eastAsia="en-GB"/>
        </w:rPr>
        <w:t xml:space="preserve">our first trans event, </w:t>
      </w:r>
      <w:r w:rsidR="00CA5587">
        <w:rPr>
          <w:rFonts w:eastAsia="Calibri"/>
          <w:sz w:val="24"/>
          <w:szCs w:val="24"/>
          <w:lang w:eastAsia="en-GB"/>
        </w:rPr>
        <w:t xml:space="preserve">the Sparkle festival </w:t>
      </w:r>
      <w:r w:rsidR="000D65A1">
        <w:rPr>
          <w:rFonts w:eastAsia="Calibri"/>
          <w:sz w:val="24"/>
          <w:szCs w:val="24"/>
          <w:lang w:eastAsia="en-GB"/>
        </w:rPr>
        <w:t xml:space="preserve">in Manchester, </w:t>
      </w:r>
      <w:r w:rsidR="00CA5587">
        <w:rPr>
          <w:rFonts w:eastAsia="Calibri"/>
          <w:sz w:val="24"/>
          <w:szCs w:val="24"/>
          <w:lang w:eastAsia="en-GB"/>
        </w:rPr>
        <w:t xml:space="preserve">which </w:t>
      </w:r>
      <w:r w:rsidR="0073362D">
        <w:rPr>
          <w:rFonts w:eastAsia="Calibri"/>
          <w:sz w:val="24"/>
          <w:szCs w:val="24"/>
          <w:lang w:eastAsia="en-GB"/>
        </w:rPr>
        <w:t>is r</w:t>
      </w:r>
      <w:r w:rsidR="000D65A1">
        <w:rPr>
          <w:rFonts w:eastAsia="Calibri"/>
          <w:sz w:val="24"/>
          <w:szCs w:val="24"/>
          <w:lang w:eastAsia="en-GB"/>
        </w:rPr>
        <w:t>u</w:t>
      </w:r>
      <w:r w:rsidR="0073362D">
        <w:rPr>
          <w:rFonts w:eastAsia="Calibri"/>
          <w:sz w:val="24"/>
          <w:szCs w:val="24"/>
          <w:lang w:eastAsia="en-GB"/>
        </w:rPr>
        <w:t xml:space="preserve">n by Sparkle- </w:t>
      </w:r>
      <w:r w:rsidR="000D65A1">
        <w:rPr>
          <w:rFonts w:eastAsia="Calibri"/>
          <w:sz w:val="24"/>
          <w:szCs w:val="24"/>
          <w:lang w:eastAsia="en-GB"/>
        </w:rPr>
        <w:t>t</w:t>
      </w:r>
      <w:r w:rsidR="0073362D">
        <w:rPr>
          <w:rFonts w:eastAsia="Calibri"/>
          <w:sz w:val="24"/>
          <w:szCs w:val="24"/>
          <w:lang w:eastAsia="en-GB"/>
        </w:rPr>
        <w:t xml:space="preserve">he National Transgender Charity. The Sparkle weekend is the worlds largest </w:t>
      </w:r>
      <w:r w:rsidR="000D65A1">
        <w:rPr>
          <w:rFonts w:eastAsia="Calibri"/>
          <w:sz w:val="24"/>
          <w:szCs w:val="24"/>
          <w:lang w:eastAsia="en-GB"/>
        </w:rPr>
        <w:t>‘</w:t>
      </w:r>
      <w:r w:rsidR="0073362D">
        <w:rPr>
          <w:rFonts w:eastAsia="Calibri"/>
          <w:sz w:val="24"/>
          <w:szCs w:val="24"/>
          <w:lang w:eastAsia="en-GB"/>
        </w:rPr>
        <w:t>free to attend</w:t>
      </w:r>
      <w:r w:rsidR="000D65A1">
        <w:rPr>
          <w:rFonts w:eastAsia="Calibri"/>
          <w:sz w:val="24"/>
          <w:szCs w:val="24"/>
          <w:lang w:eastAsia="en-GB"/>
        </w:rPr>
        <w:t>’</w:t>
      </w:r>
      <w:r w:rsidR="0073362D">
        <w:rPr>
          <w:rFonts w:eastAsia="Calibri"/>
          <w:sz w:val="24"/>
          <w:szCs w:val="24"/>
          <w:lang w:eastAsia="en-GB"/>
        </w:rPr>
        <w:t xml:space="preserve"> celebration of gender diversit</w:t>
      </w:r>
      <w:r w:rsidR="00DA38E8">
        <w:rPr>
          <w:rFonts w:eastAsia="Calibri"/>
          <w:sz w:val="24"/>
          <w:szCs w:val="24"/>
          <w:lang w:eastAsia="en-GB"/>
        </w:rPr>
        <w:t xml:space="preserve">y. In </w:t>
      </w:r>
      <w:r w:rsidR="00F87B67">
        <w:rPr>
          <w:rFonts w:eastAsia="Calibri"/>
          <w:sz w:val="24"/>
          <w:szCs w:val="24"/>
          <w:lang w:eastAsia="en-GB"/>
        </w:rPr>
        <w:t>September we</w:t>
      </w:r>
      <w:r w:rsidR="00DA38E8">
        <w:rPr>
          <w:rFonts w:eastAsia="Calibri"/>
          <w:sz w:val="24"/>
          <w:szCs w:val="24"/>
          <w:lang w:eastAsia="en-GB"/>
        </w:rPr>
        <w:t xml:space="preserve"> </w:t>
      </w:r>
      <w:r w:rsidR="000D65A1">
        <w:rPr>
          <w:rFonts w:eastAsia="Calibri"/>
          <w:sz w:val="24"/>
          <w:szCs w:val="24"/>
          <w:lang w:eastAsia="en-GB"/>
        </w:rPr>
        <w:t xml:space="preserve">also </w:t>
      </w:r>
      <w:r w:rsidR="00DA38E8">
        <w:rPr>
          <w:rFonts w:eastAsia="Calibri"/>
          <w:sz w:val="24"/>
          <w:szCs w:val="24"/>
          <w:lang w:eastAsia="en-GB"/>
        </w:rPr>
        <w:t xml:space="preserve">supported </w:t>
      </w:r>
      <w:r w:rsidR="0073362D">
        <w:rPr>
          <w:rFonts w:eastAsia="Calibri"/>
          <w:sz w:val="24"/>
          <w:szCs w:val="24"/>
          <w:lang w:eastAsia="en-GB"/>
        </w:rPr>
        <w:t xml:space="preserve">Bolton </w:t>
      </w:r>
      <w:r w:rsidR="000D65A1">
        <w:rPr>
          <w:rFonts w:eastAsia="Calibri"/>
          <w:sz w:val="24"/>
          <w:szCs w:val="24"/>
          <w:lang w:eastAsia="en-GB"/>
        </w:rPr>
        <w:t>P</w:t>
      </w:r>
      <w:r w:rsidR="0073362D">
        <w:rPr>
          <w:rFonts w:eastAsia="Calibri"/>
          <w:sz w:val="24"/>
          <w:szCs w:val="24"/>
          <w:lang w:eastAsia="en-GB"/>
        </w:rPr>
        <w:t>ride.</w:t>
      </w:r>
    </w:p>
    <w:p w:rsidR="00DA3E25" w:rsidRDefault="00DA3E25" w:rsidP="0025260C">
      <w:pPr>
        <w:spacing w:line="240" w:lineRule="auto"/>
        <w:ind w:left="0"/>
        <w:rPr>
          <w:rFonts w:eastAsia="Calibri"/>
          <w:sz w:val="24"/>
          <w:szCs w:val="24"/>
          <w:lang w:eastAsia="en-GB"/>
        </w:rPr>
      </w:pPr>
    </w:p>
    <w:p w:rsidR="0073362D" w:rsidRDefault="00DE59D1" w:rsidP="00DE59D1">
      <w:pPr>
        <w:spacing w:line="240" w:lineRule="auto"/>
        <w:ind w:left="0"/>
        <w:jc w:val="center"/>
        <w:rPr>
          <w:rFonts w:eastAsia="Calibri"/>
          <w:sz w:val="24"/>
          <w:szCs w:val="24"/>
          <w:lang w:eastAsia="en-GB"/>
        </w:rPr>
      </w:pPr>
      <w:r>
        <w:rPr>
          <w:noProof/>
          <w:color w:val="1F497D"/>
          <w:lang w:eastAsia="en-GB"/>
        </w:rPr>
        <w:drawing>
          <wp:inline distT="0" distB="0" distL="0" distR="0" wp14:anchorId="3D2BA4A1" wp14:editId="4E579A2A">
            <wp:extent cx="2160000" cy="2160000"/>
            <wp:effectExtent l="0" t="0" r="0" b="0"/>
            <wp:docPr id="13" name="Picture 13" descr="http://thehub.nhsbsa.nhs.uk/Lists/theHubAssets/_w/Lee%20Cawley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hub.nhsbsa.nhs.uk/Lists/theHubAssets/_w/Lee%20Cawley_jpg.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DE59D1" w:rsidRPr="00DE59D1" w:rsidRDefault="00DE59D1" w:rsidP="00DE59D1">
      <w:pPr>
        <w:spacing w:line="240" w:lineRule="auto"/>
        <w:ind w:left="0"/>
        <w:jc w:val="center"/>
        <w:rPr>
          <w:rFonts w:eastAsia="Calibri"/>
          <w:i/>
          <w:sz w:val="20"/>
          <w:szCs w:val="20"/>
          <w:lang w:eastAsia="en-GB"/>
        </w:rPr>
      </w:pPr>
      <w:r w:rsidRPr="00DE59D1">
        <w:rPr>
          <w:rFonts w:eastAsia="Calibri"/>
          <w:i/>
          <w:sz w:val="20"/>
          <w:szCs w:val="20"/>
          <w:lang w:eastAsia="en-GB"/>
        </w:rPr>
        <w:t>Diversity and Inclusion Network member Lee Cawley hosting a stall at the Sparkle weekend</w:t>
      </w:r>
    </w:p>
    <w:p w:rsidR="00DE59D1" w:rsidRDefault="00DE59D1" w:rsidP="00DE59D1">
      <w:pPr>
        <w:spacing w:line="240" w:lineRule="auto"/>
        <w:ind w:left="0"/>
        <w:jc w:val="center"/>
        <w:rPr>
          <w:rFonts w:eastAsia="Calibri"/>
          <w:sz w:val="24"/>
          <w:szCs w:val="24"/>
          <w:lang w:eastAsia="en-GB"/>
        </w:rPr>
      </w:pPr>
    </w:p>
    <w:p w:rsidR="0073362D" w:rsidRDefault="0073362D" w:rsidP="009D554B">
      <w:pPr>
        <w:spacing w:line="240" w:lineRule="auto"/>
        <w:ind w:left="0"/>
        <w:jc w:val="both"/>
        <w:rPr>
          <w:sz w:val="24"/>
          <w:szCs w:val="24"/>
        </w:rPr>
      </w:pPr>
      <w:r>
        <w:rPr>
          <w:rFonts w:eastAsia="Calibri"/>
          <w:sz w:val="24"/>
          <w:szCs w:val="24"/>
          <w:lang w:eastAsia="en-GB"/>
        </w:rPr>
        <w:t>R</w:t>
      </w:r>
      <w:r w:rsidR="00F37530" w:rsidRPr="00B5585E">
        <w:rPr>
          <w:rFonts w:eastAsia="Calibri"/>
          <w:sz w:val="24"/>
          <w:szCs w:val="24"/>
          <w:lang w:eastAsia="en-GB"/>
        </w:rPr>
        <w:t>epresentatives from the Ne</w:t>
      </w:r>
      <w:r w:rsidR="00712983" w:rsidRPr="00B5585E">
        <w:rPr>
          <w:rFonts w:eastAsia="Calibri"/>
          <w:sz w:val="24"/>
          <w:szCs w:val="24"/>
          <w:lang w:eastAsia="en-GB"/>
        </w:rPr>
        <w:t>twork</w:t>
      </w:r>
      <w:r>
        <w:rPr>
          <w:rFonts w:eastAsia="Calibri"/>
          <w:sz w:val="24"/>
          <w:szCs w:val="24"/>
          <w:lang w:eastAsia="en-GB"/>
        </w:rPr>
        <w:t xml:space="preserve"> volunteered to</w:t>
      </w:r>
      <w:r w:rsidR="00712983" w:rsidRPr="00B5585E">
        <w:rPr>
          <w:rFonts w:eastAsia="Calibri"/>
          <w:sz w:val="24"/>
          <w:szCs w:val="24"/>
          <w:lang w:eastAsia="en-GB"/>
        </w:rPr>
        <w:t xml:space="preserve"> </w:t>
      </w:r>
      <w:r>
        <w:rPr>
          <w:rFonts w:eastAsia="Calibri"/>
          <w:sz w:val="24"/>
          <w:szCs w:val="24"/>
          <w:lang w:eastAsia="en-GB"/>
        </w:rPr>
        <w:t>run</w:t>
      </w:r>
      <w:r w:rsidR="00F37530" w:rsidRPr="00B5585E">
        <w:rPr>
          <w:rFonts w:eastAsia="Calibri"/>
          <w:sz w:val="24"/>
          <w:szCs w:val="24"/>
          <w:lang w:eastAsia="en-GB"/>
        </w:rPr>
        <w:t xml:space="preserve"> an information stall </w:t>
      </w:r>
      <w:r w:rsidR="000D65A1">
        <w:rPr>
          <w:rFonts w:eastAsia="Calibri"/>
          <w:sz w:val="24"/>
          <w:szCs w:val="24"/>
          <w:lang w:eastAsia="en-GB"/>
        </w:rPr>
        <w:t xml:space="preserve">at these events </w:t>
      </w:r>
      <w:r w:rsidR="00F37530" w:rsidRPr="00B5585E">
        <w:rPr>
          <w:sz w:val="24"/>
          <w:szCs w:val="24"/>
        </w:rPr>
        <w:t xml:space="preserve">to provide information to the public about our services </w:t>
      </w:r>
      <w:r w:rsidR="00712983" w:rsidRPr="00B5585E">
        <w:rPr>
          <w:sz w:val="24"/>
          <w:szCs w:val="24"/>
        </w:rPr>
        <w:t xml:space="preserve">such as Help with Health Costs </w:t>
      </w:r>
      <w:r w:rsidR="00F37530" w:rsidRPr="00B5585E">
        <w:rPr>
          <w:sz w:val="24"/>
          <w:szCs w:val="24"/>
        </w:rPr>
        <w:t xml:space="preserve">and to promote the NHSBSA as an employer of </w:t>
      </w:r>
      <w:r w:rsidR="00504E50" w:rsidRPr="00B5585E">
        <w:rPr>
          <w:sz w:val="24"/>
          <w:szCs w:val="24"/>
        </w:rPr>
        <w:t>choice.</w:t>
      </w:r>
      <w:r w:rsidR="00504E50">
        <w:rPr>
          <w:sz w:val="24"/>
          <w:szCs w:val="24"/>
        </w:rPr>
        <w:t xml:space="preserve"> The</w:t>
      </w:r>
      <w:r w:rsidR="00483074">
        <w:rPr>
          <w:sz w:val="24"/>
          <w:szCs w:val="24"/>
        </w:rPr>
        <w:t xml:space="preserve"> </w:t>
      </w:r>
      <w:r w:rsidR="003E3D11">
        <w:rPr>
          <w:sz w:val="24"/>
          <w:szCs w:val="24"/>
        </w:rPr>
        <w:t xml:space="preserve">Network </w:t>
      </w:r>
      <w:r w:rsidR="00192E21">
        <w:rPr>
          <w:sz w:val="24"/>
          <w:szCs w:val="24"/>
        </w:rPr>
        <w:t>arranged for several colleagues to volunteer</w:t>
      </w:r>
      <w:r w:rsidR="00192E21" w:rsidRPr="00192E21">
        <w:rPr>
          <w:sz w:val="24"/>
          <w:szCs w:val="24"/>
        </w:rPr>
        <w:t xml:space="preserve"> to help run </w:t>
      </w:r>
      <w:r w:rsidR="00504E50" w:rsidRPr="00192E21">
        <w:rPr>
          <w:sz w:val="24"/>
          <w:szCs w:val="24"/>
        </w:rPr>
        <w:t>the</w:t>
      </w:r>
      <w:r w:rsidR="00504E50">
        <w:rPr>
          <w:sz w:val="24"/>
          <w:szCs w:val="24"/>
        </w:rPr>
        <w:t>se</w:t>
      </w:r>
      <w:r w:rsidR="00504E50" w:rsidRPr="00192E21">
        <w:rPr>
          <w:sz w:val="24"/>
          <w:szCs w:val="24"/>
        </w:rPr>
        <w:t xml:space="preserve"> events</w:t>
      </w:r>
      <w:r w:rsidR="00192E21" w:rsidRPr="00192E21">
        <w:rPr>
          <w:sz w:val="24"/>
          <w:szCs w:val="24"/>
        </w:rPr>
        <w:t xml:space="preserve"> or fundraise for</w:t>
      </w:r>
      <w:r w:rsidR="00194C1E">
        <w:rPr>
          <w:sz w:val="24"/>
          <w:szCs w:val="24"/>
        </w:rPr>
        <w:t xml:space="preserve"> them</w:t>
      </w:r>
      <w:r w:rsidR="000D65A1">
        <w:rPr>
          <w:sz w:val="24"/>
          <w:szCs w:val="24"/>
        </w:rPr>
        <w:t xml:space="preserve">, which </w:t>
      </w:r>
      <w:r>
        <w:rPr>
          <w:sz w:val="24"/>
          <w:szCs w:val="24"/>
        </w:rPr>
        <w:t xml:space="preserve">  included a range of tasks </w:t>
      </w:r>
      <w:r w:rsidR="00504E50">
        <w:rPr>
          <w:sz w:val="24"/>
          <w:szCs w:val="24"/>
        </w:rPr>
        <w:t xml:space="preserve">from </w:t>
      </w:r>
      <w:r w:rsidR="00504E50" w:rsidRPr="00192E21">
        <w:rPr>
          <w:sz w:val="24"/>
          <w:szCs w:val="24"/>
        </w:rPr>
        <w:t>wristband</w:t>
      </w:r>
      <w:r w:rsidR="00192E21" w:rsidRPr="00192E21">
        <w:rPr>
          <w:sz w:val="24"/>
          <w:szCs w:val="24"/>
        </w:rPr>
        <w:t xml:space="preserve"> selling, helping with the set up and build, </w:t>
      </w:r>
      <w:r w:rsidR="000D65A1">
        <w:rPr>
          <w:sz w:val="24"/>
          <w:szCs w:val="24"/>
        </w:rPr>
        <w:t xml:space="preserve">to </w:t>
      </w:r>
      <w:r w:rsidR="00192E21" w:rsidRPr="00192E21">
        <w:rPr>
          <w:sz w:val="24"/>
          <w:szCs w:val="24"/>
        </w:rPr>
        <w:t>stewarding durin</w:t>
      </w:r>
      <w:r>
        <w:rPr>
          <w:sz w:val="24"/>
          <w:szCs w:val="24"/>
        </w:rPr>
        <w:t>g the parade</w:t>
      </w:r>
      <w:r w:rsidR="00192E21" w:rsidRPr="00192E21">
        <w:rPr>
          <w:sz w:val="24"/>
          <w:szCs w:val="24"/>
        </w:rPr>
        <w:t xml:space="preserve"> </w:t>
      </w:r>
      <w:r w:rsidR="00192E21">
        <w:rPr>
          <w:sz w:val="24"/>
          <w:szCs w:val="24"/>
        </w:rPr>
        <w:t xml:space="preserve">and </w:t>
      </w:r>
      <w:r w:rsidR="00192E21" w:rsidRPr="00192E21">
        <w:rPr>
          <w:sz w:val="24"/>
          <w:szCs w:val="24"/>
        </w:rPr>
        <w:t>checking people into</w:t>
      </w:r>
      <w:r w:rsidR="00192E21">
        <w:rPr>
          <w:sz w:val="24"/>
          <w:szCs w:val="24"/>
        </w:rPr>
        <w:t xml:space="preserve"> the event</w:t>
      </w:r>
      <w:r w:rsidR="00192E21" w:rsidRPr="00192E21">
        <w:rPr>
          <w:sz w:val="24"/>
          <w:szCs w:val="24"/>
        </w:rPr>
        <w:t>.</w:t>
      </w:r>
      <w:r w:rsidR="00192E21">
        <w:rPr>
          <w:rFonts w:eastAsia="Calibri"/>
          <w:sz w:val="24"/>
          <w:szCs w:val="24"/>
          <w:lang w:eastAsia="en-GB"/>
        </w:rPr>
        <w:t xml:space="preserve"> </w:t>
      </w:r>
      <w:r w:rsidR="00712983" w:rsidRPr="00B5585E">
        <w:rPr>
          <w:sz w:val="24"/>
          <w:szCs w:val="24"/>
        </w:rPr>
        <w:t>T</w:t>
      </w:r>
      <w:r w:rsidR="00F37530" w:rsidRPr="00B5585E">
        <w:rPr>
          <w:sz w:val="24"/>
          <w:szCs w:val="24"/>
        </w:rPr>
        <w:t xml:space="preserve">he NHSBSA </w:t>
      </w:r>
      <w:r w:rsidR="000D65A1">
        <w:rPr>
          <w:sz w:val="24"/>
          <w:szCs w:val="24"/>
        </w:rPr>
        <w:t xml:space="preserve">also </w:t>
      </w:r>
      <w:r w:rsidR="00F37530" w:rsidRPr="00B5585E">
        <w:rPr>
          <w:sz w:val="24"/>
          <w:szCs w:val="24"/>
        </w:rPr>
        <w:t xml:space="preserve">took </w:t>
      </w:r>
      <w:r w:rsidR="00DD2AC6" w:rsidRPr="00B5585E">
        <w:rPr>
          <w:sz w:val="24"/>
          <w:szCs w:val="24"/>
        </w:rPr>
        <w:t>out adverts</w:t>
      </w:r>
      <w:r w:rsidR="00F37530" w:rsidRPr="00B5585E">
        <w:rPr>
          <w:sz w:val="24"/>
          <w:szCs w:val="24"/>
        </w:rPr>
        <w:t xml:space="preserve"> in the Pride Guide</w:t>
      </w:r>
      <w:r w:rsidR="00194C1E">
        <w:rPr>
          <w:sz w:val="24"/>
          <w:szCs w:val="24"/>
        </w:rPr>
        <w:t>s</w:t>
      </w:r>
      <w:r w:rsidR="00F37530" w:rsidRPr="00B5585E">
        <w:rPr>
          <w:sz w:val="24"/>
          <w:szCs w:val="24"/>
        </w:rPr>
        <w:t xml:space="preserve">, to further promote the </w:t>
      </w:r>
      <w:r w:rsidR="000D65A1">
        <w:rPr>
          <w:sz w:val="24"/>
          <w:szCs w:val="24"/>
        </w:rPr>
        <w:t>organisation as LGBT-</w:t>
      </w:r>
      <w:r w:rsidR="00DD2AC6">
        <w:rPr>
          <w:sz w:val="24"/>
          <w:szCs w:val="24"/>
        </w:rPr>
        <w:t xml:space="preserve">inclusive </w:t>
      </w:r>
      <w:r w:rsidR="00DD2AC6" w:rsidRPr="00B5585E">
        <w:rPr>
          <w:sz w:val="24"/>
          <w:szCs w:val="24"/>
        </w:rPr>
        <w:t>and</w:t>
      </w:r>
      <w:r w:rsidR="00F37530" w:rsidRPr="00B5585E">
        <w:rPr>
          <w:sz w:val="24"/>
          <w:szCs w:val="24"/>
        </w:rPr>
        <w:t xml:space="preserve"> demonstrate our commitment to LGBT equality.</w:t>
      </w:r>
    </w:p>
    <w:p w:rsidR="00953391" w:rsidRDefault="00953391" w:rsidP="0025260C">
      <w:pPr>
        <w:spacing w:line="240" w:lineRule="auto"/>
        <w:ind w:left="0"/>
        <w:rPr>
          <w:i/>
          <w:noProof/>
          <w:sz w:val="20"/>
          <w:szCs w:val="20"/>
          <w:lang w:eastAsia="en-GB"/>
        </w:rPr>
      </w:pPr>
      <w:r>
        <w:rPr>
          <w:noProof/>
          <w:lang w:eastAsia="en-GB"/>
        </w:rPr>
        <w:lastRenderedPageBreak/>
        <w:t xml:space="preserve">       </w:t>
      </w:r>
    </w:p>
    <w:p w:rsidR="00BC0153" w:rsidRDefault="0073362D" w:rsidP="0073362D">
      <w:pPr>
        <w:spacing w:line="240" w:lineRule="auto"/>
        <w:ind w:left="0"/>
        <w:jc w:val="center"/>
        <w:rPr>
          <w:rFonts w:eastAsia="Calibri"/>
          <w:color w:val="FF0000"/>
          <w:sz w:val="24"/>
          <w:szCs w:val="24"/>
          <w:lang w:eastAsia="en-GB"/>
        </w:rPr>
      </w:pPr>
      <w:r>
        <w:rPr>
          <w:rFonts w:eastAsia="Calibri"/>
          <w:noProof/>
          <w:color w:val="FF0000"/>
          <w:sz w:val="24"/>
          <w:szCs w:val="24"/>
          <w:lang w:eastAsia="en-GB"/>
        </w:rPr>
        <w:drawing>
          <wp:inline distT="0" distB="0" distL="0" distR="0" wp14:anchorId="11C229C2" wp14:editId="60C8AB8D">
            <wp:extent cx="1906318" cy="2412000"/>
            <wp:effectExtent l="0" t="0" r="0" b="7620"/>
            <wp:docPr id="20" name="Picture 20" descr="C:\Users\rbrow\Desktop\Bury 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row\Desktop\Bury prid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6318" cy="2412000"/>
                    </a:xfrm>
                    <a:prstGeom prst="rect">
                      <a:avLst/>
                    </a:prstGeom>
                    <a:noFill/>
                    <a:ln>
                      <a:noFill/>
                    </a:ln>
                  </pic:spPr>
                </pic:pic>
              </a:graphicData>
            </a:graphic>
          </wp:inline>
        </w:drawing>
      </w:r>
    </w:p>
    <w:p w:rsidR="007C69B9" w:rsidRPr="007C69B9" w:rsidRDefault="00C62E91" w:rsidP="0025260C">
      <w:pPr>
        <w:spacing w:line="240" w:lineRule="auto"/>
        <w:ind w:left="0"/>
        <w:rPr>
          <w:rFonts w:eastAsia="Calibri"/>
          <w:color w:val="FF0000"/>
          <w:sz w:val="24"/>
          <w:szCs w:val="24"/>
          <w:lang w:eastAsia="en-GB"/>
        </w:rPr>
      </w:pPr>
      <w:r>
        <w:rPr>
          <w:rFonts w:eastAsia="Calibri"/>
          <w:color w:val="FF0000"/>
          <w:sz w:val="24"/>
          <w:szCs w:val="24"/>
          <w:lang w:eastAsia="en-GB"/>
        </w:rPr>
        <w:t xml:space="preserve">   </w:t>
      </w:r>
      <w:r w:rsidR="00CC7944">
        <w:rPr>
          <w:rFonts w:eastAsia="Calibri"/>
          <w:color w:val="FF0000"/>
          <w:sz w:val="24"/>
          <w:szCs w:val="24"/>
          <w:lang w:eastAsia="en-GB"/>
        </w:rPr>
        <w:t xml:space="preserve">  </w:t>
      </w:r>
    </w:p>
    <w:p w:rsidR="007C69B9" w:rsidRPr="00D2413C" w:rsidRDefault="00D51B6A" w:rsidP="0025260C">
      <w:pPr>
        <w:spacing w:line="240" w:lineRule="auto"/>
        <w:ind w:left="0"/>
        <w:rPr>
          <w:i/>
          <w:sz w:val="20"/>
          <w:szCs w:val="20"/>
        </w:rPr>
      </w:pPr>
      <w:r>
        <w:rPr>
          <w:i/>
          <w:sz w:val="20"/>
          <w:szCs w:val="20"/>
        </w:rPr>
        <w:t xml:space="preserve">                                          </w:t>
      </w:r>
      <w:r w:rsidR="005971CC">
        <w:rPr>
          <w:i/>
          <w:sz w:val="20"/>
          <w:szCs w:val="20"/>
        </w:rPr>
        <w:t xml:space="preserve">      </w:t>
      </w:r>
      <w:r>
        <w:rPr>
          <w:i/>
          <w:sz w:val="20"/>
          <w:szCs w:val="20"/>
        </w:rPr>
        <w:t>T</w:t>
      </w:r>
      <w:r w:rsidR="00D2413C" w:rsidRPr="00D2413C">
        <w:rPr>
          <w:i/>
          <w:sz w:val="20"/>
          <w:szCs w:val="20"/>
        </w:rPr>
        <w:t>he NHSBSA’s adv</w:t>
      </w:r>
      <w:r>
        <w:rPr>
          <w:i/>
          <w:sz w:val="20"/>
          <w:szCs w:val="20"/>
        </w:rPr>
        <w:t xml:space="preserve">ert in the </w:t>
      </w:r>
      <w:r w:rsidR="0073362D">
        <w:rPr>
          <w:i/>
          <w:sz w:val="20"/>
          <w:szCs w:val="20"/>
        </w:rPr>
        <w:t>Bury</w:t>
      </w:r>
      <w:r>
        <w:rPr>
          <w:i/>
          <w:sz w:val="20"/>
          <w:szCs w:val="20"/>
        </w:rPr>
        <w:t xml:space="preserve"> Pride Guide</w:t>
      </w:r>
    </w:p>
    <w:p w:rsidR="005971CC" w:rsidRDefault="005971CC" w:rsidP="0025260C">
      <w:pPr>
        <w:spacing w:line="240" w:lineRule="auto"/>
        <w:ind w:left="0"/>
        <w:rPr>
          <w:b/>
          <w:color w:val="0072C6"/>
          <w:sz w:val="24"/>
          <w:szCs w:val="24"/>
        </w:rPr>
      </w:pPr>
    </w:p>
    <w:p w:rsidR="00CB73BC" w:rsidRPr="00EB3342" w:rsidRDefault="00DE1080" w:rsidP="0025260C">
      <w:pPr>
        <w:spacing w:line="240" w:lineRule="auto"/>
        <w:ind w:left="0"/>
        <w:rPr>
          <w:color w:val="FF0000"/>
          <w:sz w:val="24"/>
          <w:szCs w:val="24"/>
        </w:rPr>
      </w:pPr>
      <w:r>
        <w:rPr>
          <w:color w:val="FF0000"/>
          <w:sz w:val="24"/>
          <w:szCs w:val="24"/>
        </w:rPr>
        <w:t xml:space="preserve">    </w:t>
      </w:r>
      <w:r w:rsidR="00EB3342">
        <w:rPr>
          <w:color w:val="FF0000"/>
          <w:sz w:val="24"/>
          <w:szCs w:val="24"/>
        </w:rPr>
        <w:t xml:space="preserve">   </w:t>
      </w:r>
      <w:r w:rsidR="00634F68">
        <w:rPr>
          <w:color w:val="FF0000"/>
          <w:sz w:val="24"/>
          <w:szCs w:val="24"/>
        </w:rPr>
        <w:t xml:space="preserve">  </w:t>
      </w:r>
      <w:r w:rsidR="000250DB">
        <w:rPr>
          <w:color w:val="FF0000"/>
          <w:sz w:val="24"/>
          <w:szCs w:val="24"/>
        </w:rPr>
        <w:t xml:space="preserve">        </w:t>
      </w:r>
      <w:r w:rsidR="00A01D2C">
        <w:rPr>
          <w:b/>
          <w:color w:val="0070C0"/>
          <w:sz w:val="24"/>
          <w:szCs w:val="24"/>
        </w:rPr>
        <w:t xml:space="preserve">                                                                                   </w:t>
      </w:r>
    </w:p>
    <w:p w:rsidR="00E5313F" w:rsidRDefault="00B4282D" w:rsidP="0025260C">
      <w:pPr>
        <w:spacing w:line="240" w:lineRule="auto"/>
        <w:ind w:left="0"/>
        <w:rPr>
          <w:b/>
          <w:color w:val="005EB8"/>
          <w:sz w:val="24"/>
          <w:szCs w:val="24"/>
        </w:rPr>
      </w:pPr>
      <w:r w:rsidRPr="0000791D">
        <w:rPr>
          <w:b/>
          <w:color w:val="005EB8"/>
          <w:sz w:val="24"/>
          <w:szCs w:val="24"/>
        </w:rPr>
        <w:t>Accessibility</w:t>
      </w:r>
      <w:r w:rsidR="0061757A" w:rsidRPr="0000791D">
        <w:rPr>
          <w:b/>
          <w:color w:val="005EB8"/>
          <w:sz w:val="24"/>
          <w:szCs w:val="24"/>
        </w:rPr>
        <w:t xml:space="preserve"> of </w:t>
      </w:r>
      <w:r w:rsidR="00D50C57" w:rsidRPr="0000791D">
        <w:rPr>
          <w:b/>
          <w:color w:val="005EB8"/>
          <w:sz w:val="24"/>
          <w:szCs w:val="24"/>
        </w:rPr>
        <w:t xml:space="preserve">our </w:t>
      </w:r>
      <w:r w:rsidR="00BE19AF" w:rsidRPr="0000791D">
        <w:rPr>
          <w:b/>
          <w:color w:val="005EB8"/>
          <w:sz w:val="24"/>
          <w:szCs w:val="24"/>
        </w:rPr>
        <w:t xml:space="preserve">information and </w:t>
      </w:r>
      <w:r w:rsidR="0061757A" w:rsidRPr="0000791D">
        <w:rPr>
          <w:b/>
          <w:color w:val="005EB8"/>
          <w:sz w:val="24"/>
          <w:szCs w:val="24"/>
        </w:rPr>
        <w:t xml:space="preserve">services </w:t>
      </w:r>
    </w:p>
    <w:p w:rsidR="006B07C7" w:rsidRPr="00C77668" w:rsidRDefault="006B07C7" w:rsidP="0025260C">
      <w:pPr>
        <w:spacing w:line="240" w:lineRule="auto"/>
        <w:ind w:left="0"/>
        <w:rPr>
          <w:b/>
          <w:color w:val="0072C6"/>
          <w:sz w:val="24"/>
          <w:szCs w:val="24"/>
        </w:rPr>
      </w:pPr>
    </w:p>
    <w:p w:rsidR="00D65A05" w:rsidRPr="00C77668" w:rsidRDefault="00CB73BC" w:rsidP="009D554B">
      <w:pPr>
        <w:spacing w:line="240" w:lineRule="auto"/>
        <w:ind w:left="0"/>
        <w:jc w:val="both"/>
        <w:rPr>
          <w:sz w:val="24"/>
          <w:szCs w:val="24"/>
        </w:rPr>
      </w:pPr>
      <w:r>
        <w:rPr>
          <w:sz w:val="24"/>
          <w:szCs w:val="24"/>
        </w:rPr>
        <w:t xml:space="preserve">Over the last year there has been a lot of work undertaken to </w:t>
      </w:r>
      <w:r w:rsidR="00D65A05">
        <w:rPr>
          <w:sz w:val="24"/>
          <w:szCs w:val="24"/>
        </w:rPr>
        <w:t xml:space="preserve">further improve the accessibility of our customer-facing services and information. As a fundamental part of the digitisation of our services, significant user research has been undertaken with customers and members of the public about their experiences of our services. </w:t>
      </w:r>
      <w:r w:rsidR="00391B30">
        <w:rPr>
          <w:sz w:val="24"/>
          <w:szCs w:val="24"/>
        </w:rPr>
        <w:t xml:space="preserve">Mapping out customer journeys </w:t>
      </w:r>
      <w:r w:rsidR="005F2DB4">
        <w:rPr>
          <w:sz w:val="24"/>
          <w:szCs w:val="24"/>
        </w:rPr>
        <w:t xml:space="preserve">from diverse users </w:t>
      </w:r>
      <w:r w:rsidR="00391B30">
        <w:rPr>
          <w:sz w:val="24"/>
          <w:szCs w:val="24"/>
        </w:rPr>
        <w:t xml:space="preserve">supports </w:t>
      </w:r>
      <w:r w:rsidR="00391B30" w:rsidRPr="00C77668">
        <w:rPr>
          <w:sz w:val="24"/>
          <w:szCs w:val="24"/>
        </w:rPr>
        <w:t>us in identifying any barr</w:t>
      </w:r>
      <w:r w:rsidR="00391B30">
        <w:rPr>
          <w:sz w:val="24"/>
          <w:szCs w:val="24"/>
        </w:rPr>
        <w:t xml:space="preserve">iers to accessing our services. </w:t>
      </w:r>
      <w:r w:rsidR="00D65A05">
        <w:rPr>
          <w:sz w:val="24"/>
          <w:szCs w:val="24"/>
        </w:rPr>
        <w:t>This research ensures that services are re-designed with the accessibility needs of the customers as a priority, and services must meet G</w:t>
      </w:r>
      <w:r w:rsidR="001C2802">
        <w:rPr>
          <w:sz w:val="24"/>
          <w:szCs w:val="24"/>
        </w:rPr>
        <w:t xml:space="preserve">overnment Digital Standards. </w:t>
      </w:r>
      <w:r w:rsidR="00D65A05">
        <w:rPr>
          <w:sz w:val="24"/>
          <w:szCs w:val="24"/>
        </w:rPr>
        <w:t xml:space="preserve">‘Assisted digital’ options are being developed for each service as it is digitised, to ensure that there are no barriers for customers with additional access or </w:t>
      </w:r>
      <w:r w:rsidR="00D65A05" w:rsidRPr="00C77668">
        <w:rPr>
          <w:sz w:val="24"/>
          <w:szCs w:val="24"/>
        </w:rPr>
        <w:t xml:space="preserve">communication </w:t>
      </w:r>
      <w:r w:rsidR="00D65A05">
        <w:rPr>
          <w:sz w:val="24"/>
          <w:szCs w:val="24"/>
        </w:rPr>
        <w:t xml:space="preserve">needs and that they experience the same quality of service from us. </w:t>
      </w:r>
    </w:p>
    <w:p w:rsidR="00D65A05" w:rsidRDefault="00D65A05" w:rsidP="009D554B">
      <w:pPr>
        <w:spacing w:line="240" w:lineRule="auto"/>
        <w:ind w:left="0"/>
        <w:jc w:val="both"/>
        <w:rPr>
          <w:sz w:val="24"/>
          <w:szCs w:val="24"/>
        </w:rPr>
      </w:pPr>
    </w:p>
    <w:p w:rsidR="00106744" w:rsidRPr="00B26F3E" w:rsidRDefault="005F2DB4" w:rsidP="009D554B">
      <w:pPr>
        <w:spacing w:line="240" w:lineRule="auto"/>
        <w:ind w:left="0"/>
        <w:jc w:val="both"/>
        <w:rPr>
          <w:sz w:val="24"/>
          <w:szCs w:val="24"/>
        </w:rPr>
      </w:pPr>
      <w:r w:rsidRPr="00B26F3E">
        <w:rPr>
          <w:sz w:val="24"/>
          <w:szCs w:val="24"/>
        </w:rPr>
        <w:t xml:space="preserve">The NHSBSA is working in partnership with some charities and non-profit organisations to help provide further insight from diverse users and support our development of our services. This includes the Digital Accessibility Centre </w:t>
      </w:r>
      <w:r w:rsidR="00B26F3E">
        <w:rPr>
          <w:sz w:val="24"/>
          <w:szCs w:val="24"/>
        </w:rPr>
        <w:t xml:space="preserve">(DAC) </w:t>
      </w:r>
      <w:r w:rsidRPr="00B26F3E">
        <w:rPr>
          <w:iCs/>
          <w:sz w:val="24"/>
          <w:szCs w:val="24"/>
        </w:rPr>
        <w:t xml:space="preserve">which is a non-profit, </w:t>
      </w:r>
      <w:r w:rsidR="00106744" w:rsidRPr="00B26F3E">
        <w:rPr>
          <w:iCs/>
          <w:sz w:val="24"/>
          <w:szCs w:val="24"/>
        </w:rPr>
        <w:t>independent Social Enterp</w:t>
      </w:r>
      <w:r w:rsidR="00B26F3E" w:rsidRPr="00B26F3E">
        <w:rPr>
          <w:iCs/>
          <w:sz w:val="24"/>
          <w:szCs w:val="24"/>
        </w:rPr>
        <w:t xml:space="preserve">rise providing </w:t>
      </w:r>
      <w:r w:rsidR="00106744" w:rsidRPr="00B26F3E">
        <w:rPr>
          <w:iCs/>
          <w:sz w:val="24"/>
          <w:szCs w:val="24"/>
        </w:rPr>
        <w:t xml:space="preserve">digital accessibility testing and solutions </w:t>
      </w:r>
      <w:r w:rsidR="00B26F3E" w:rsidRPr="00B26F3E">
        <w:rPr>
          <w:iCs/>
          <w:sz w:val="24"/>
          <w:szCs w:val="24"/>
        </w:rPr>
        <w:t xml:space="preserve">and </w:t>
      </w:r>
      <w:r w:rsidR="00106744" w:rsidRPr="00B26F3E">
        <w:rPr>
          <w:iCs/>
          <w:sz w:val="24"/>
          <w:szCs w:val="24"/>
        </w:rPr>
        <w:t>providing disabled people with sustainable, permanent employment as accessibility user testers.</w:t>
      </w:r>
      <w:r w:rsidR="00B26F3E" w:rsidRPr="00B26F3E">
        <w:rPr>
          <w:sz w:val="24"/>
          <w:szCs w:val="24"/>
        </w:rPr>
        <w:t xml:space="preserve"> </w:t>
      </w:r>
      <w:r w:rsidR="00106744" w:rsidRPr="00B26F3E">
        <w:rPr>
          <w:iCs/>
          <w:sz w:val="24"/>
          <w:szCs w:val="24"/>
        </w:rPr>
        <w:t>All profits made are reinvested in the business to ultimately increase the amount of disabled staff we are able to employ.</w:t>
      </w:r>
      <w:r w:rsidR="00B26F3E">
        <w:rPr>
          <w:iCs/>
          <w:sz w:val="24"/>
          <w:szCs w:val="24"/>
        </w:rPr>
        <w:t xml:space="preserve"> DAC have provided training to NHSBSA staff and </w:t>
      </w:r>
      <w:r w:rsidR="00FE58FB">
        <w:rPr>
          <w:iCs/>
          <w:sz w:val="24"/>
          <w:szCs w:val="24"/>
        </w:rPr>
        <w:t>further work together is planned for the year ahead.</w:t>
      </w:r>
    </w:p>
    <w:p w:rsidR="00106744" w:rsidRDefault="00106744" w:rsidP="009D554B">
      <w:pPr>
        <w:spacing w:line="240" w:lineRule="auto"/>
        <w:jc w:val="both"/>
        <w:rPr>
          <w:i/>
          <w:iCs/>
        </w:rPr>
      </w:pPr>
    </w:p>
    <w:p w:rsidR="00106744" w:rsidRPr="004E63D3" w:rsidRDefault="004E63D3" w:rsidP="009D554B">
      <w:pPr>
        <w:spacing w:line="240" w:lineRule="auto"/>
        <w:ind w:left="0"/>
        <w:jc w:val="both"/>
        <w:rPr>
          <w:sz w:val="24"/>
          <w:szCs w:val="24"/>
        </w:rPr>
      </w:pPr>
      <w:r w:rsidRPr="004E63D3">
        <w:rPr>
          <w:sz w:val="24"/>
          <w:szCs w:val="24"/>
          <w:lang w:eastAsia="en-GB"/>
        </w:rPr>
        <w:t>The NHSBSA is also working with</w:t>
      </w:r>
      <w:r w:rsidR="00106744" w:rsidRPr="004E63D3">
        <w:rPr>
          <w:sz w:val="24"/>
          <w:szCs w:val="24"/>
        </w:rPr>
        <w:t xml:space="preserve"> national charity Change</w:t>
      </w:r>
      <w:r>
        <w:rPr>
          <w:sz w:val="24"/>
          <w:szCs w:val="24"/>
        </w:rPr>
        <w:t xml:space="preserve"> to produce</w:t>
      </w:r>
      <w:r w:rsidR="00106744" w:rsidRPr="004E63D3">
        <w:rPr>
          <w:sz w:val="24"/>
          <w:szCs w:val="24"/>
        </w:rPr>
        <w:t xml:space="preserve"> easy read version</w:t>
      </w:r>
      <w:r>
        <w:rPr>
          <w:sz w:val="24"/>
          <w:szCs w:val="24"/>
        </w:rPr>
        <w:t xml:space="preserve">s of our public-facing documents. This started with </w:t>
      </w:r>
      <w:r w:rsidR="00106744" w:rsidRPr="004E63D3">
        <w:rPr>
          <w:sz w:val="24"/>
          <w:szCs w:val="24"/>
        </w:rPr>
        <w:t xml:space="preserve">the ‘Claiming free treatment?’ </w:t>
      </w:r>
      <w:r>
        <w:rPr>
          <w:sz w:val="24"/>
          <w:szCs w:val="24"/>
        </w:rPr>
        <w:t xml:space="preserve">guidance and accompanying poster about free dental treatment. These documents have now been published and promoted to NHS dentists to display. </w:t>
      </w:r>
      <w:r w:rsidR="00893256">
        <w:rPr>
          <w:sz w:val="24"/>
          <w:szCs w:val="24"/>
        </w:rPr>
        <w:t xml:space="preserve">Other public facing documents have included a </w:t>
      </w:r>
      <w:r w:rsidR="00893256" w:rsidRPr="00893256">
        <w:rPr>
          <w:sz w:val="24"/>
          <w:szCs w:val="24"/>
        </w:rPr>
        <w:t xml:space="preserve">prescription exemption checking booklet </w:t>
      </w:r>
      <w:r w:rsidR="00DD2AC6" w:rsidRPr="00893256">
        <w:rPr>
          <w:sz w:val="24"/>
          <w:szCs w:val="24"/>
        </w:rPr>
        <w:t>and poster</w:t>
      </w:r>
      <w:r w:rsidR="00893256" w:rsidRPr="00893256">
        <w:rPr>
          <w:sz w:val="24"/>
          <w:szCs w:val="24"/>
        </w:rPr>
        <w:t xml:space="preserve">. </w:t>
      </w:r>
    </w:p>
    <w:p w:rsidR="005A3CF3" w:rsidRDefault="00630E98" w:rsidP="0025260C">
      <w:pPr>
        <w:pStyle w:val="NormalWeb"/>
        <w:spacing w:before="0" w:beforeAutospacing="0" w:after="0" w:afterAutospacing="0" w:line="240" w:lineRule="auto"/>
        <w:ind w:left="0"/>
        <w:rPr>
          <w:noProof/>
        </w:rPr>
      </w:pPr>
      <w:r>
        <w:rPr>
          <w:rFonts w:ascii="Arial" w:hAnsi="Arial" w:cs="Arial"/>
          <w:b/>
          <w:color w:val="0072C6"/>
        </w:rPr>
        <w:t xml:space="preserve">                                                       </w:t>
      </w:r>
      <w:r w:rsidR="005A3CF3">
        <w:rPr>
          <w:rFonts w:ascii="Arial" w:hAnsi="Arial" w:cs="Arial"/>
          <w:b/>
          <w:color w:val="0072C6"/>
        </w:rPr>
        <w:t xml:space="preserve">                            </w:t>
      </w:r>
      <w:r>
        <w:rPr>
          <w:rFonts w:ascii="Arial" w:hAnsi="Arial" w:cs="Arial"/>
          <w:b/>
          <w:color w:val="0072C6"/>
        </w:rPr>
        <w:t xml:space="preserve">                </w:t>
      </w:r>
      <w:r w:rsidR="005A3CF3">
        <w:rPr>
          <w:rFonts w:ascii="Arial" w:hAnsi="Arial" w:cs="Arial"/>
          <w:b/>
          <w:color w:val="0072C6"/>
        </w:rPr>
        <w:t xml:space="preserve">                </w:t>
      </w:r>
      <w:r w:rsidR="005A3CF3">
        <w:rPr>
          <w:noProof/>
        </w:rPr>
        <w:t xml:space="preserve">       </w:t>
      </w:r>
    </w:p>
    <w:p w:rsidR="00605E27" w:rsidRPr="00350C34" w:rsidRDefault="00E63CCC" w:rsidP="0025260C">
      <w:pPr>
        <w:pStyle w:val="NormalWeb"/>
        <w:spacing w:before="0" w:beforeAutospacing="0" w:after="0" w:afterAutospacing="0" w:line="240" w:lineRule="auto"/>
        <w:ind w:left="0"/>
        <w:rPr>
          <w:rFonts w:ascii="Arial" w:hAnsi="Arial" w:cs="Arial"/>
          <w:b/>
          <w:color w:val="005EB8"/>
        </w:rPr>
      </w:pPr>
      <w:r>
        <w:rPr>
          <w:rFonts w:ascii="Arial" w:hAnsi="Arial" w:cs="Arial"/>
          <w:b/>
          <w:color w:val="005EB8"/>
        </w:rPr>
        <w:t>Wellbeing and Inclusion Analysis</w:t>
      </w:r>
    </w:p>
    <w:p w:rsidR="00E5313F" w:rsidRPr="00C77668" w:rsidRDefault="00E5313F" w:rsidP="0025260C">
      <w:pPr>
        <w:pStyle w:val="NormalWeb"/>
        <w:spacing w:before="0" w:beforeAutospacing="0" w:after="0" w:afterAutospacing="0" w:line="240" w:lineRule="auto"/>
        <w:ind w:left="0"/>
        <w:rPr>
          <w:rFonts w:ascii="Arial" w:hAnsi="Arial" w:cs="Arial"/>
          <w:b/>
          <w:color w:val="0072C6"/>
        </w:rPr>
      </w:pPr>
    </w:p>
    <w:p w:rsidR="00605E27" w:rsidRPr="00C77668" w:rsidRDefault="00EF3DA8" w:rsidP="009D554B">
      <w:pPr>
        <w:spacing w:line="240" w:lineRule="auto"/>
        <w:ind w:left="0"/>
        <w:jc w:val="both"/>
        <w:rPr>
          <w:sz w:val="24"/>
          <w:szCs w:val="24"/>
        </w:rPr>
      </w:pPr>
      <w:r>
        <w:rPr>
          <w:sz w:val="24"/>
          <w:szCs w:val="24"/>
        </w:rPr>
        <w:t xml:space="preserve">Our Wellbeing and Inclusion Analysis was introduced in 2018 and incorporates our previous Equality analysis. This tool </w:t>
      </w:r>
      <w:r w:rsidR="00AB7B3E" w:rsidRPr="00C77668">
        <w:rPr>
          <w:sz w:val="24"/>
          <w:szCs w:val="24"/>
        </w:rPr>
        <w:t>is</w:t>
      </w:r>
      <w:r w:rsidR="00227829" w:rsidRPr="00C77668">
        <w:rPr>
          <w:sz w:val="24"/>
          <w:szCs w:val="24"/>
        </w:rPr>
        <w:t xml:space="preserve"> </w:t>
      </w:r>
      <w:r w:rsidR="00605E27" w:rsidRPr="00C77668">
        <w:rPr>
          <w:sz w:val="24"/>
          <w:szCs w:val="24"/>
        </w:rPr>
        <w:t xml:space="preserve">used regularly as part of the </w:t>
      </w:r>
      <w:r w:rsidR="00893800" w:rsidRPr="00C77668">
        <w:rPr>
          <w:sz w:val="24"/>
          <w:szCs w:val="24"/>
        </w:rPr>
        <w:t xml:space="preserve">assurance framework for all </w:t>
      </w:r>
      <w:r w:rsidR="00605E27" w:rsidRPr="00C77668">
        <w:rPr>
          <w:sz w:val="24"/>
          <w:szCs w:val="24"/>
        </w:rPr>
        <w:t>bu</w:t>
      </w:r>
      <w:r w:rsidR="00227829" w:rsidRPr="00C77668">
        <w:rPr>
          <w:sz w:val="24"/>
          <w:szCs w:val="24"/>
        </w:rPr>
        <w:t>siness change</w:t>
      </w:r>
      <w:r w:rsidR="0086512F">
        <w:rPr>
          <w:sz w:val="24"/>
          <w:szCs w:val="24"/>
        </w:rPr>
        <w:t>, procurement</w:t>
      </w:r>
      <w:r w:rsidR="00227829" w:rsidRPr="00C77668">
        <w:rPr>
          <w:sz w:val="24"/>
          <w:szCs w:val="24"/>
        </w:rPr>
        <w:t xml:space="preserve"> and policy review / </w:t>
      </w:r>
      <w:r w:rsidR="0010548A" w:rsidRPr="00C77668">
        <w:rPr>
          <w:sz w:val="24"/>
          <w:szCs w:val="24"/>
        </w:rPr>
        <w:t xml:space="preserve">development </w:t>
      </w:r>
      <w:r w:rsidR="00605E27" w:rsidRPr="00C77668">
        <w:rPr>
          <w:sz w:val="24"/>
          <w:szCs w:val="24"/>
        </w:rPr>
        <w:t>p</w:t>
      </w:r>
      <w:r w:rsidR="0090276A" w:rsidRPr="00C77668">
        <w:rPr>
          <w:sz w:val="24"/>
          <w:szCs w:val="24"/>
        </w:rPr>
        <w:t xml:space="preserve">rocesses across </w:t>
      </w:r>
      <w:r w:rsidR="0090276A" w:rsidRPr="00C77668">
        <w:rPr>
          <w:sz w:val="24"/>
          <w:szCs w:val="24"/>
        </w:rPr>
        <w:lastRenderedPageBreak/>
        <w:t>the NHSBSA</w:t>
      </w:r>
      <w:r w:rsidR="00AB7B3E" w:rsidRPr="00C77668">
        <w:rPr>
          <w:sz w:val="24"/>
          <w:szCs w:val="24"/>
        </w:rPr>
        <w:t xml:space="preserve">. </w:t>
      </w:r>
      <w:r w:rsidR="00605E27" w:rsidRPr="00C77668">
        <w:rPr>
          <w:sz w:val="24"/>
          <w:szCs w:val="24"/>
        </w:rPr>
        <w:t xml:space="preserve">This supports the identification </w:t>
      </w:r>
      <w:r w:rsidR="00227829" w:rsidRPr="00C77668">
        <w:rPr>
          <w:sz w:val="24"/>
          <w:szCs w:val="24"/>
        </w:rPr>
        <w:t>and</w:t>
      </w:r>
      <w:r w:rsidR="002D7536" w:rsidRPr="00C77668">
        <w:rPr>
          <w:sz w:val="24"/>
          <w:szCs w:val="24"/>
        </w:rPr>
        <w:t xml:space="preserve"> avoidance </w:t>
      </w:r>
      <w:r w:rsidR="00605E27" w:rsidRPr="00C77668">
        <w:rPr>
          <w:sz w:val="24"/>
          <w:szCs w:val="24"/>
        </w:rPr>
        <w:t xml:space="preserve">of any </w:t>
      </w:r>
      <w:r w:rsidR="00AB7B3E" w:rsidRPr="00C77668">
        <w:rPr>
          <w:sz w:val="24"/>
          <w:szCs w:val="24"/>
        </w:rPr>
        <w:t xml:space="preserve">potentially </w:t>
      </w:r>
      <w:r>
        <w:rPr>
          <w:sz w:val="24"/>
          <w:szCs w:val="24"/>
        </w:rPr>
        <w:t>wellbeing or inclusion</w:t>
      </w:r>
      <w:r w:rsidR="00605E27" w:rsidRPr="00C77668">
        <w:rPr>
          <w:sz w:val="24"/>
          <w:szCs w:val="24"/>
        </w:rPr>
        <w:t xml:space="preserve"> issues at an early stage of a business change project or policy review, in order to </w:t>
      </w:r>
      <w:r w:rsidR="002D7536" w:rsidRPr="00C77668">
        <w:rPr>
          <w:sz w:val="24"/>
          <w:szCs w:val="24"/>
        </w:rPr>
        <w:t xml:space="preserve">ensure compliance with </w:t>
      </w:r>
      <w:r w:rsidR="00605E27" w:rsidRPr="00C77668">
        <w:rPr>
          <w:sz w:val="24"/>
          <w:szCs w:val="24"/>
        </w:rPr>
        <w:t>our</w:t>
      </w:r>
      <w:r w:rsidR="002D7536" w:rsidRPr="00C77668">
        <w:rPr>
          <w:sz w:val="24"/>
          <w:szCs w:val="24"/>
        </w:rPr>
        <w:t xml:space="preserve"> legal </w:t>
      </w:r>
      <w:r w:rsidR="00605E27" w:rsidRPr="00C77668">
        <w:rPr>
          <w:sz w:val="24"/>
          <w:szCs w:val="24"/>
        </w:rPr>
        <w:t xml:space="preserve">requirements under the </w:t>
      </w:r>
      <w:r w:rsidR="00AB7B3E" w:rsidRPr="00C77668">
        <w:rPr>
          <w:sz w:val="24"/>
          <w:szCs w:val="24"/>
        </w:rPr>
        <w:t xml:space="preserve">Equality Act (2010) and the </w:t>
      </w:r>
      <w:r w:rsidR="00605E27" w:rsidRPr="00C77668">
        <w:rPr>
          <w:sz w:val="24"/>
          <w:szCs w:val="24"/>
        </w:rPr>
        <w:t xml:space="preserve">Public Sector Equality Duty (2011). </w:t>
      </w:r>
      <w:r>
        <w:rPr>
          <w:sz w:val="24"/>
          <w:szCs w:val="24"/>
        </w:rPr>
        <w:t>The analysis tool</w:t>
      </w:r>
      <w:r w:rsidR="0001673C" w:rsidRPr="00C77668">
        <w:rPr>
          <w:sz w:val="24"/>
          <w:szCs w:val="24"/>
        </w:rPr>
        <w:t xml:space="preserve"> has also been </w:t>
      </w:r>
      <w:r w:rsidR="0026320B">
        <w:rPr>
          <w:sz w:val="24"/>
          <w:szCs w:val="24"/>
        </w:rPr>
        <w:t xml:space="preserve">further </w:t>
      </w:r>
      <w:r w:rsidR="0001673C" w:rsidRPr="00C77668">
        <w:rPr>
          <w:sz w:val="24"/>
          <w:szCs w:val="24"/>
        </w:rPr>
        <w:t>embedded in procure</w:t>
      </w:r>
      <w:r>
        <w:rPr>
          <w:sz w:val="24"/>
          <w:szCs w:val="24"/>
        </w:rPr>
        <w:t>ment processes, so that</w:t>
      </w:r>
      <w:r w:rsidR="0001673C" w:rsidRPr="00C77668">
        <w:rPr>
          <w:sz w:val="24"/>
          <w:szCs w:val="24"/>
        </w:rPr>
        <w:t xml:space="preserve"> requirements are included in all new procurements where relevant. </w:t>
      </w:r>
      <w:r w:rsidR="00605E27" w:rsidRPr="00C77668">
        <w:rPr>
          <w:sz w:val="24"/>
          <w:szCs w:val="24"/>
        </w:rPr>
        <w:t xml:space="preserve">There have been several major change </w:t>
      </w:r>
      <w:r w:rsidR="0001673C" w:rsidRPr="00C77668">
        <w:rPr>
          <w:sz w:val="24"/>
          <w:szCs w:val="24"/>
        </w:rPr>
        <w:t xml:space="preserve">and procurement </w:t>
      </w:r>
      <w:r w:rsidR="00605E27" w:rsidRPr="00C77668">
        <w:rPr>
          <w:sz w:val="24"/>
          <w:szCs w:val="24"/>
        </w:rPr>
        <w:t xml:space="preserve">projects in this period which have had </w:t>
      </w:r>
      <w:r>
        <w:rPr>
          <w:sz w:val="24"/>
          <w:szCs w:val="24"/>
        </w:rPr>
        <w:t xml:space="preserve">significant </w:t>
      </w:r>
      <w:r w:rsidR="00605E27" w:rsidRPr="00C77668">
        <w:rPr>
          <w:sz w:val="24"/>
          <w:szCs w:val="24"/>
        </w:rPr>
        <w:t xml:space="preserve">implications for staff and/or customers, </w:t>
      </w:r>
      <w:r w:rsidR="0026320B">
        <w:rPr>
          <w:sz w:val="24"/>
          <w:szCs w:val="24"/>
        </w:rPr>
        <w:t xml:space="preserve">including many digitisation </w:t>
      </w:r>
      <w:r w:rsidR="009A1071">
        <w:rPr>
          <w:sz w:val="24"/>
          <w:szCs w:val="24"/>
        </w:rPr>
        <w:t>projects</w:t>
      </w:r>
      <w:r w:rsidR="0026320B">
        <w:rPr>
          <w:sz w:val="24"/>
          <w:szCs w:val="24"/>
        </w:rPr>
        <w:t xml:space="preserve"> </w:t>
      </w:r>
      <w:r w:rsidR="00605E27" w:rsidRPr="00C77668">
        <w:rPr>
          <w:sz w:val="24"/>
          <w:szCs w:val="24"/>
        </w:rPr>
        <w:t>and these have been successfully i</w:t>
      </w:r>
      <w:r w:rsidR="00502247" w:rsidRPr="00C77668">
        <w:rPr>
          <w:sz w:val="24"/>
          <w:szCs w:val="24"/>
        </w:rPr>
        <w:t xml:space="preserve">dentified and mitigated against, with </w:t>
      </w:r>
      <w:r w:rsidR="0001673C" w:rsidRPr="00C77668">
        <w:rPr>
          <w:sz w:val="24"/>
          <w:szCs w:val="24"/>
        </w:rPr>
        <w:t>requirements identified</w:t>
      </w:r>
      <w:r w:rsidR="00BB568B">
        <w:rPr>
          <w:sz w:val="24"/>
          <w:szCs w:val="24"/>
        </w:rPr>
        <w:t xml:space="preserve"> as necessary</w:t>
      </w:r>
      <w:r w:rsidR="0001673C" w:rsidRPr="00C77668">
        <w:rPr>
          <w:sz w:val="24"/>
          <w:szCs w:val="24"/>
        </w:rPr>
        <w:t xml:space="preserve">, </w:t>
      </w:r>
      <w:r w:rsidR="00605E27" w:rsidRPr="00C77668">
        <w:rPr>
          <w:sz w:val="24"/>
          <w:szCs w:val="24"/>
        </w:rPr>
        <w:t xml:space="preserve">through the use of the Analysis </w:t>
      </w:r>
      <w:r>
        <w:rPr>
          <w:sz w:val="24"/>
          <w:szCs w:val="24"/>
        </w:rPr>
        <w:t>tool</w:t>
      </w:r>
      <w:r w:rsidR="00605E27" w:rsidRPr="00C77668">
        <w:rPr>
          <w:sz w:val="24"/>
          <w:szCs w:val="24"/>
        </w:rPr>
        <w:t>. The outcome</w:t>
      </w:r>
      <w:r>
        <w:rPr>
          <w:sz w:val="24"/>
          <w:szCs w:val="24"/>
        </w:rPr>
        <w:t xml:space="preserve">s of all </w:t>
      </w:r>
      <w:r w:rsidR="00605E27" w:rsidRPr="00C77668">
        <w:rPr>
          <w:sz w:val="24"/>
          <w:szCs w:val="24"/>
        </w:rPr>
        <w:t xml:space="preserve">Analysis undertaken across the organisation are retained centrally by the </w:t>
      </w:r>
      <w:r>
        <w:rPr>
          <w:sz w:val="24"/>
          <w:szCs w:val="24"/>
        </w:rPr>
        <w:t>Diversity and Inclusion Manager.</w:t>
      </w:r>
      <w:r w:rsidR="004056A8" w:rsidRPr="00C77668">
        <w:rPr>
          <w:sz w:val="24"/>
          <w:szCs w:val="24"/>
        </w:rPr>
        <w:t xml:space="preserve"> </w:t>
      </w:r>
    </w:p>
    <w:p w:rsidR="005A3CF3" w:rsidRDefault="005A3CF3" w:rsidP="0025260C">
      <w:pPr>
        <w:spacing w:line="240" w:lineRule="auto"/>
        <w:ind w:left="0"/>
        <w:rPr>
          <w:sz w:val="24"/>
          <w:szCs w:val="24"/>
        </w:rPr>
      </w:pPr>
    </w:p>
    <w:p w:rsidR="00E5313F" w:rsidRPr="00C77668" w:rsidRDefault="00E5313F" w:rsidP="0025260C">
      <w:pPr>
        <w:spacing w:line="240" w:lineRule="auto"/>
        <w:ind w:left="0"/>
        <w:rPr>
          <w:b/>
          <w:color w:val="0072C6"/>
          <w:sz w:val="24"/>
          <w:szCs w:val="24"/>
        </w:rPr>
      </w:pPr>
    </w:p>
    <w:p w:rsidR="009C487A" w:rsidRPr="00350C34" w:rsidRDefault="00CC6C7A" w:rsidP="0025260C">
      <w:pPr>
        <w:spacing w:line="240" w:lineRule="auto"/>
        <w:ind w:left="0"/>
        <w:rPr>
          <w:b/>
          <w:color w:val="005EB8"/>
          <w:sz w:val="24"/>
          <w:szCs w:val="24"/>
        </w:rPr>
      </w:pPr>
      <w:r>
        <w:rPr>
          <w:b/>
          <w:color w:val="005EB8"/>
          <w:sz w:val="24"/>
          <w:szCs w:val="24"/>
        </w:rPr>
        <w:t>4</w:t>
      </w:r>
      <w:r w:rsidR="009C487A" w:rsidRPr="00350C34">
        <w:rPr>
          <w:b/>
          <w:color w:val="005EB8"/>
          <w:sz w:val="24"/>
          <w:szCs w:val="24"/>
        </w:rPr>
        <w:t xml:space="preserve">. </w:t>
      </w:r>
      <w:r w:rsidR="00AE1A71" w:rsidRPr="00350C34">
        <w:rPr>
          <w:b/>
          <w:color w:val="005EB8"/>
          <w:sz w:val="24"/>
          <w:szCs w:val="24"/>
        </w:rPr>
        <w:t xml:space="preserve">Executive </w:t>
      </w:r>
      <w:r w:rsidR="006E07B1" w:rsidRPr="00350C34">
        <w:rPr>
          <w:b/>
          <w:color w:val="005EB8"/>
          <w:sz w:val="24"/>
          <w:szCs w:val="24"/>
        </w:rPr>
        <w:t xml:space="preserve">summary of workforce and recruitment analysis </w:t>
      </w:r>
    </w:p>
    <w:p w:rsidR="00767DBC" w:rsidRPr="00C77668" w:rsidRDefault="00767DBC" w:rsidP="0025260C">
      <w:pPr>
        <w:spacing w:line="240" w:lineRule="auto"/>
        <w:ind w:left="0"/>
        <w:rPr>
          <w:sz w:val="24"/>
          <w:szCs w:val="24"/>
        </w:rPr>
      </w:pPr>
    </w:p>
    <w:p w:rsidR="00DF13A0" w:rsidRPr="00C77668" w:rsidRDefault="00DD5D91" w:rsidP="009D554B">
      <w:pPr>
        <w:spacing w:line="240" w:lineRule="auto"/>
        <w:ind w:left="0"/>
        <w:jc w:val="both"/>
        <w:rPr>
          <w:sz w:val="24"/>
          <w:szCs w:val="24"/>
        </w:rPr>
      </w:pPr>
      <w:r w:rsidRPr="00C77668">
        <w:rPr>
          <w:sz w:val="24"/>
          <w:szCs w:val="24"/>
        </w:rPr>
        <w:t>The fu</w:t>
      </w:r>
      <w:r w:rsidR="00651571">
        <w:rPr>
          <w:sz w:val="24"/>
          <w:szCs w:val="24"/>
        </w:rPr>
        <w:t>ll analysis of the workforce,</w:t>
      </w:r>
      <w:r w:rsidRPr="00C77668">
        <w:rPr>
          <w:sz w:val="24"/>
          <w:szCs w:val="24"/>
        </w:rPr>
        <w:t xml:space="preserve"> recruitment </w:t>
      </w:r>
      <w:r w:rsidR="00651571">
        <w:rPr>
          <w:sz w:val="24"/>
          <w:szCs w:val="24"/>
        </w:rPr>
        <w:t xml:space="preserve">and employee relations </w:t>
      </w:r>
      <w:r w:rsidRPr="00C77668">
        <w:rPr>
          <w:sz w:val="24"/>
          <w:szCs w:val="24"/>
        </w:rPr>
        <w:t xml:space="preserve">statistics </w:t>
      </w:r>
      <w:r w:rsidR="000B1E14">
        <w:rPr>
          <w:sz w:val="24"/>
          <w:szCs w:val="24"/>
        </w:rPr>
        <w:t>that we have a duty</w:t>
      </w:r>
      <w:r w:rsidRPr="00C77668">
        <w:rPr>
          <w:sz w:val="24"/>
          <w:szCs w:val="24"/>
        </w:rPr>
        <w:t xml:space="preserve"> to </w:t>
      </w:r>
      <w:r w:rsidR="00615931">
        <w:rPr>
          <w:sz w:val="24"/>
          <w:szCs w:val="24"/>
        </w:rPr>
        <w:t>publish</w:t>
      </w:r>
      <w:r w:rsidR="00454325">
        <w:rPr>
          <w:sz w:val="24"/>
          <w:szCs w:val="24"/>
        </w:rPr>
        <w:t xml:space="preserve"> are included at Appendix 1;</w:t>
      </w:r>
      <w:r w:rsidR="001C0F59">
        <w:rPr>
          <w:sz w:val="24"/>
          <w:szCs w:val="24"/>
        </w:rPr>
        <w:t xml:space="preserve"> </w:t>
      </w:r>
      <w:r w:rsidRPr="00C77668">
        <w:rPr>
          <w:sz w:val="24"/>
          <w:szCs w:val="24"/>
        </w:rPr>
        <w:t>however below is</w:t>
      </w:r>
      <w:r w:rsidR="00D64E74" w:rsidRPr="00C77668">
        <w:rPr>
          <w:sz w:val="24"/>
          <w:szCs w:val="24"/>
        </w:rPr>
        <w:t xml:space="preserve"> a summary of the key finding</w:t>
      </w:r>
      <w:r w:rsidR="00D578AE">
        <w:rPr>
          <w:sz w:val="24"/>
          <w:szCs w:val="24"/>
        </w:rPr>
        <w:t>s, for the period 1 April 2018 – 31</w:t>
      </w:r>
      <w:r w:rsidR="00D64E74" w:rsidRPr="00C77668">
        <w:rPr>
          <w:sz w:val="24"/>
          <w:szCs w:val="24"/>
        </w:rPr>
        <w:t xml:space="preserve"> </w:t>
      </w:r>
      <w:r w:rsidR="00C86CB6">
        <w:rPr>
          <w:sz w:val="24"/>
          <w:szCs w:val="24"/>
        </w:rPr>
        <w:t>March 2019</w:t>
      </w:r>
      <w:r w:rsidR="0024468F" w:rsidRPr="00C77668">
        <w:rPr>
          <w:sz w:val="24"/>
          <w:szCs w:val="24"/>
        </w:rPr>
        <w:t>.</w:t>
      </w:r>
      <w:r w:rsidR="001D4B75">
        <w:rPr>
          <w:sz w:val="24"/>
          <w:szCs w:val="24"/>
        </w:rPr>
        <w:t xml:space="preserve"> We currently collate data on six of the protected characteristics; age, disability, gender, race, religion /belief, and sexual orientation, which are analysed below. Our existing workforce and recruitment systems do not allow us to capture data about gender reassignment (or non-binary identities) and this is currently being explored. The best way to report on the pregnancy and maternity and marriage and civil partnership characteristics is also being explored.</w:t>
      </w:r>
    </w:p>
    <w:p w:rsidR="00E5313F" w:rsidRDefault="00E5313F" w:rsidP="0025260C">
      <w:pPr>
        <w:spacing w:line="240" w:lineRule="auto"/>
        <w:ind w:left="0"/>
        <w:rPr>
          <w:sz w:val="24"/>
          <w:szCs w:val="24"/>
        </w:rPr>
      </w:pPr>
    </w:p>
    <w:p w:rsidR="00BB26E3" w:rsidRPr="00350C34" w:rsidRDefault="00777881" w:rsidP="0025260C">
      <w:pPr>
        <w:spacing w:line="240" w:lineRule="auto"/>
        <w:ind w:left="0"/>
        <w:rPr>
          <w:b/>
          <w:color w:val="005EB8"/>
          <w:sz w:val="24"/>
          <w:szCs w:val="24"/>
        </w:rPr>
      </w:pPr>
      <w:r>
        <w:rPr>
          <w:b/>
          <w:color w:val="005EB8"/>
          <w:sz w:val="24"/>
          <w:szCs w:val="24"/>
        </w:rPr>
        <w:t>Workforce establishment</w:t>
      </w:r>
    </w:p>
    <w:p w:rsidR="00E5313F" w:rsidRPr="00C77668" w:rsidRDefault="00E5313F" w:rsidP="0025260C">
      <w:pPr>
        <w:spacing w:line="240" w:lineRule="auto"/>
        <w:ind w:left="0"/>
        <w:rPr>
          <w:b/>
          <w:color w:val="0072C6"/>
          <w:sz w:val="24"/>
          <w:szCs w:val="24"/>
        </w:rPr>
      </w:pPr>
    </w:p>
    <w:p w:rsidR="00B94A5B" w:rsidRPr="00C77668" w:rsidRDefault="00C86CB6" w:rsidP="0025260C">
      <w:pPr>
        <w:pStyle w:val="ListParagraph"/>
        <w:numPr>
          <w:ilvl w:val="0"/>
          <w:numId w:val="6"/>
        </w:numPr>
        <w:spacing w:line="240" w:lineRule="auto"/>
        <w:rPr>
          <w:sz w:val="24"/>
          <w:szCs w:val="24"/>
        </w:rPr>
      </w:pPr>
      <w:r>
        <w:rPr>
          <w:sz w:val="24"/>
          <w:szCs w:val="24"/>
        </w:rPr>
        <w:t>As at 31 March 2019</w:t>
      </w:r>
      <w:r w:rsidR="006F1311" w:rsidRPr="00C77668">
        <w:rPr>
          <w:sz w:val="24"/>
          <w:szCs w:val="24"/>
        </w:rPr>
        <w:t xml:space="preserve">, the NHSBSA employed </w:t>
      </w:r>
      <w:r w:rsidR="00255F02">
        <w:rPr>
          <w:sz w:val="24"/>
          <w:szCs w:val="24"/>
        </w:rPr>
        <w:t>2955</w:t>
      </w:r>
      <w:r w:rsidR="002C295C">
        <w:rPr>
          <w:sz w:val="24"/>
          <w:szCs w:val="24"/>
        </w:rPr>
        <w:t xml:space="preserve"> </w:t>
      </w:r>
      <w:r w:rsidR="000B1E14">
        <w:rPr>
          <w:sz w:val="24"/>
          <w:szCs w:val="24"/>
        </w:rPr>
        <w:t>staff, which is</w:t>
      </w:r>
      <w:r w:rsidR="00576512">
        <w:rPr>
          <w:sz w:val="24"/>
          <w:szCs w:val="24"/>
        </w:rPr>
        <w:t xml:space="preserve"> a</w:t>
      </w:r>
      <w:r w:rsidR="00701A06">
        <w:rPr>
          <w:sz w:val="24"/>
          <w:szCs w:val="24"/>
        </w:rPr>
        <w:t xml:space="preserve">n </w:t>
      </w:r>
      <w:r w:rsidR="000B1E14">
        <w:rPr>
          <w:sz w:val="24"/>
          <w:szCs w:val="24"/>
        </w:rPr>
        <w:t xml:space="preserve">increase in headcount </w:t>
      </w:r>
      <w:r w:rsidR="00701A06">
        <w:rPr>
          <w:sz w:val="24"/>
          <w:szCs w:val="24"/>
        </w:rPr>
        <w:t xml:space="preserve">of 226 (7.6%) </w:t>
      </w:r>
      <w:r w:rsidR="00061364" w:rsidRPr="00C77668">
        <w:rPr>
          <w:sz w:val="24"/>
          <w:szCs w:val="24"/>
        </w:rPr>
        <w:t>from the previous year</w:t>
      </w:r>
      <w:r w:rsidR="003B3A15">
        <w:rPr>
          <w:sz w:val="24"/>
          <w:szCs w:val="24"/>
        </w:rPr>
        <w:t>.</w:t>
      </w:r>
    </w:p>
    <w:p w:rsidR="00B94A5B" w:rsidRPr="00081F9E" w:rsidRDefault="00B94A5B" w:rsidP="0025260C">
      <w:pPr>
        <w:pStyle w:val="ListParagraph"/>
        <w:numPr>
          <w:ilvl w:val="0"/>
          <w:numId w:val="6"/>
        </w:numPr>
        <w:spacing w:line="240" w:lineRule="auto"/>
        <w:rPr>
          <w:sz w:val="24"/>
          <w:szCs w:val="24"/>
        </w:rPr>
      </w:pPr>
      <w:r w:rsidRPr="00C77668">
        <w:rPr>
          <w:sz w:val="24"/>
          <w:szCs w:val="24"/>
        </w:rPr>
        <w:t xml:space="preserve">Black and Minority Ethnic (BME) groups </w:t>
      </w:r>
      <w:r w:rsidR="004E5699" w:rsidRPr="00C77668">
        <w:rPr>
          <w:sz w:val="24"/>
          <w:szCs w:val="24"/>
        </w:rPr>
        <w:t xml:space="preserve">now </w:t>
      </w:r>
      <w:r w:rsidRPr="00C77668">
        <w:rPr>
          <w:sz w:val="24"/>
          <w:szCs w:val="24"/>
        </w:rPr>
        <w:t xml:space="preserve">constitute </w:t>
      </w:r>
      <w:r w:rsidR="00C86CB6">
        <w:rPr>
          <w:sz w:val="24"/>
          <w:szCs w:val="24"/>
        </w:rPr>
        <w:t xml:space="preserve">9.1% </w:t>
      </w:r>
      <w:r w:rsidR="00081F9E" w:rsidRPr="00C77668">
        <w:rPr>
          <w:sz w:val="24"/>
          <w:szCs w:val="24"/>
        </w:rPr>
        <w:t xml:space="preserve">of </w:t>
      </w:r>
      <w:r w:rsidR="00081F9E">
        <w:rPr>
          <w:sz w:val="24"/>
          <w:szCs w:val="24"/>
        </w:rPr>
        <w:t xml:space="preserve">the total workforce, </w:t>
      </w:r>
      <w:r w:rsidR="00C86CB6">
        <w:rPr>
          <w:sz w:val="24"/>
          <w:szCs w:val="24"/>
        </w:rPr>
        <w:t xml:space="preserve">an increase from 7.3% </w:t>
      </w:r>
      <w:r w:rsidR="005971CC">
        <w:rPr>
          <w:sz w:val="24"/>
          <w:szCs w:val="24"/>
        </w:rPr>
        <w:t>the previous year. However, w</w:t>
      </w:r>
      <w:r w:rsidR="00061364">
        <w:rPr>
          <w:sz w:val="24"/>
          <w:szCs w:val="24"/>
        </w:rPr>
        <w:t xml:space="preserve">e are not yet </w:t>
      </w:r>
      <w:r w:rsidRPr="00081F9E">
        <w:rPr>
          <w:sz w:val="24"/>
          <w:szCs w:val="24"/>
        </w:rPr>
        <w:t>represent</w:t>
      </w:r>
      <w:r w:rsidR="00A37E12" w:rsidRPr="00081F9E">
        <w:rPr>
          <w:sz w:val="24"/>
          <w:szCs w:val="24"/>
        </w:rPr>
        <w:t>ative of the general population</w:t>
      </w:r>
      <w:r w:rsidR="00273C07">
        <w:rPr>
          <w:sz w:val="24"/>
          <w:szCs w:val="24"/>
        </w:rPr>
        <w:t xml:space="preserve"> of </w:t>
      </w:r>
      <w:r w:rsidR="005512F6" w:rsidRPr="00081F9E">
        <w:rPr>
          <w:sz w:val="24"/>
          <w:szCs w:val="24"/>
        </w:rPr>
        <w:t>18.4% of England’s popu</w:t>
      </w:r>
      <w:r w:rsidR="002653D5" w:rsidRPr="00081F9E">
        <w:rPr>
          <w:sz w:val="24"/>
          <w:szCs w:val="24"/>
        </w:rPr>
        <w:t xml:space="preserve">lation </w:t>
      </w:r>
      <w:r w:rsidR="00273C07">
        <w:rPr>
          <w:sz w:val="24"/>
          <w:szCs w:val="24"/>
        </w:rPr>
        <w:t xml:space="preserve">being </w:t>
      </w:r>
      <w:r w:rsidR="005512F6" w:rsidRPr="00081F9E">
        <w:rPr>
          <w:sz w:val="24"/>
          <w:szCs w:val="24"/>
        </w:rPr>
        <w:t xml:space="preserve">from BME </w:t>
      </w:r>
      <w:r w:rsidR="004D7E62" w:rsidRPr="00081F9E">
        <w:rPr>
          <w:sz w:val="24"/>
          <w:szCs w:val="24"/>
        </w:rPr>
        <w:t>groups</w:t>
      </w:r>
      <w:r w:rsidR="003B3A15">
        <w:rPr>
          <w:sz w:val="24"/>
          <w:szCs w:val="24"/>
        </w:rPr>
        <w:t>.</w:t>
      </w:r>
    </w:p>
    <w:p w:rsidR="00916F9A" w:rsidRDefault="00916F9A" w:rsidP="0025260C">
      <w:pPr>
        <w:pStyle w:val="ListParagraph"/>
        <w:numPr>
          <w:ilvl w:val="0"/>
          <w:numId w:val="6"/>
        </w:numPr>
        <w:spacing w:line="240" w:lineRule="auto"/>
        <w:rPr>
          <w:sz w:val="24"/>
          <w:szCs w:val="24"/>
        </w:rPr>
      </w:pPr>
      <w:r>
        <w:rPr>
          <w:sz w:val="24"/>
          <w:szCs w:val="24"/>
        </w:rPr>
        <w:t>T</w:t>
      </w:r>
      <w:r w:rsidR="00CB43CE">
        <w:rPr>
          <w:sz w:val="24"/>
          <w:szCs w:val="24"/>
        </w:rPr>
        <w:t>he site</w:t>
      </w:r>
      <w:r w:rsidRPr="006E07B1">
        <w:rPr>
          <w:sz w:val="24"/>
          <w:szCs w:val="24"/>
        </w:rPr>
        <w:t xml:space="preserve"> with the highest percentage of staff </w:t>
      </w:r>
      <w:r w:rsidR="00CB43CE">
        <w:rPr>
          <w:sz w:val="24"/>
          <w:szCs w:val="24"/>
        </w:rPr>
        <w:t>from BME groups is</w:t>
      </w:r>
      <w:r>
        <w:rPr>
          <w:sz w:val="24"/>
          <w:szCs w:val="24"/>
        </w:rPr>
        <w:t xml:space="preserve"> </w:t>
      </w:r>
      <w:r w:rsidRPr="006E07B1">
        <w:rPr>
          <w:sz w:val="24"/>
          <w:szCs w:val="24"/>
        </w:rPr>
        <w:t xml:space="preserve">Bolton </w:t>
      </w:r>
      <w:r w:rsidR="004E2D3A">
        <w:rPr>
          <w:sz w:val="24"/>
          <w:szCs w:val="24"/>
        </w:rPr>
        <w:t>(24.21</w:t>
      </w:r>
      <w:r w:rsidR="00CB43CE">
        <w:rPr>
          <w:sz w:val="24"/>
          <w:szCs w:val="24"/>
        </w:rPr>
        <w:t>%).</w:t>
      </w:r>
    </w:p>
    <w:p w:rsidR="00916F9A" w:rsidRPr="00D37C5E" w:rsidRDefault="00916F9A" w:rsidP="0025260C">
      <w:pPr>
        <w:pStyle w:val="ListParagraph"/>
        <w:numPr>
          <w:ilvl w:val="0"/>
          <w:numId w:val="6"/>
        </w:numPr>
        <w:spacing w:line="240" w:lineRule="auto"/>
        <w:rPr>
          <w:sz w:val="24"/>
          <w:szCs w:val="24"/>
        </w:rPr>
      </w:pPr>
      <w:r>
        <w:rPr>
          <w:sz w:val="24"/>
          <w:szCs w:val="24"/>
        </w:rPr>
        <w:t>All sites are now</w:t>
      </w:r>
      <w:r w:rsidR="002A236D">
        <w:rPr>
          <w:sz w:val="24"/>
          <w:szCs w:val="24"/>
        </w:rPr>
        <w:t xml:space="preserve"> fairly</w:t>
      </w:r>
      <w:r>
        <w:rPr>
          <w:sz w:val="24"/>
          <w:szCs w:val="24"/>
        </w:rPr>
        <w:t xml:space="preserve"> representative of local population </w:t>
      </w:r>
      <w:r w:rsidR="00420B77">
        <w:rPr>
          <w:sz w:val="24"/>
          <w:szCs w:val="24"/>
        </w:rPr>
        <w:t>figures;</w:t>
      </w:r>
      <w:r>
        <w:rPr>
          <w:sz w:val="24"/>
          <w:szCs w:val="24"/>
        </w:rPr>
        <w:t xml:space="preserve"> </w:t>
      </w:r>
      <w:r w:rsidR="00512771">
        <w:rPr>
          <w:sz w:val="24"/>
          <w:szCs w:val="24"/>
        </w:rPr>
        <w:t>Fleetwood h</w:t>
      </w:r>
      <w:r w:rsidR="00CB3547">
        <w:rPr>
          <w:sz w:val="24"/>
          <w:szCs w:val="24"/>
        </w:rPr>
        <w:t>as the lowest percentage</w:t>
      </w:r>
      <w:r w:rsidR="00041DFE">
        <w:rPr>
          <w:sz w:val="24"/>
          <w:szCs w:val="24"/>
        </w:rPr>
        <w:t xml:space="preserve"> of BME staff</w:t>
      </w:r>
      <w:r w:rsidR="004E2D3A">
        <w:rPr>
          <w:sz w:val="24"/>
          <w:szCs w:val="24"/>
        </w:rPr>
        <w:t xml:space="preserve"> at 3.81</w:t>
      </w:r>
      <w:r>
        <w:rPr>
          <w:sz w:val="24"/>
          <w:szCs w:val="24"/>
        </w:rPr>
        <w:t xml:space="preserve">%, </w:t>
      </w:r>
      <w:r w:rsidR="002A236D">
        <w:rPr>
          <w:sz w:val="24"/>
          <w:szCs w:val="24"/>
        </w:rPr>
        <w:t>this is</w:t>
      </w:r>
      <w:r w:rsidR="004E2D3A">
        <w:rPr>
          <w:sz w:val="24"/>
          <w:szCs w:val="24"/>
        </w:rPr>
        <w:t xml:space="preserve"> </w:t>
      </w:r>
      <w:r w:rsidR="005971CC">
        <w:rPr>
          <w:sz w:val="24"/>
          <w:szCs w:val="24"/>
        </w:rPr>
        <w:t>representative of</w:t>
      </w:r>
      <w:r w:rsidR="004E2D3A">
        <w:rPr>
          <w:sz w:val="24"/>
          <w:szCs w:val="24"/>
        </w:rPr>
        <w:t xml:space="preserve"> the</w:t>
      </w:r>
      <w:r>
        <w:rPr>
          <w:sz w:val="24"/>
          <w:szCs w:val="24"/>
        </w:rPr>
        <w:t xml:space="preserve"> </w:t>
      </w:r>
      <w:r w:rsidR="001C0F59">
        <w:rPr>
          <w:sz w:val="24"/>
          <w:szCs w:val="24"/>
        </w:rPr>
        <w:t>3.78% of the Loc</w:t>
      </w:r>
      <w:r w:rsidR="000A66D8">
        <w:rPr>
          <w:sz w:val="24"/>
          <w:szCs w:val="24"/>
        </w:rPr>
        <w:t>al Authority area population however significantly lower than the</w:t>
      </w:r>
      <w:r w:rsidR="001C0F59">
        <w:rPr>
          <w:sz w:val="24"/>
          <w:szCs w:val="24"/>
        </w:rPr>
        <w:t xml:space="preserve"> </w:t>
      </w:r>
      <w:r>
        <w:rPr>
          <w:sz w:val="24"/>
          <w:szCs w:val="24"/>
        </w:rPr>
        <w:t>9.</w:t>
      </w:r>
      <w:r w:rsidR="001C0F59">
        <w:rPr>
          <w:sz w:val="24"/>
          <w:szCs w:val="24"/>
        </w:rPr>
        <w:t>8% of the regional North West population</w:t>
      </w:r>
      <w:r>
        <w:rPr>
          <w:sz w:val="24"/>
          <w:szCs w:val="24"/>
        </w:rPr>
        <w:t xml:space="preserve">. </w:t>
      </w:r>
      <w:r w:rsidR="00041DFE">
        <w:rPr>
          <w:sz w:val="24"/>
          <w:szCs w:val="24"/>
        </w:rPr>
        <w:t xml:space="preserve"> </w:t>
      </w:r>
    </w:p>
    <w:p w:rsidR="00916F9A" w:rsidRDefault="00916F9A" w:rsidP="00916F9A">
      <w:pPr>
        <w:pStyle w:val="NormalWeb"/>
        <w:numPr>
          <w:ilvl w:val="0"/>
          <w:numId w:val="6"/>
        </w:numPr>
        <w:spacing w:before="0" w:beforeAutospacing="0" w:after="0" w:afterAutospacing="0" w:line="240" w:lineRule="auto"/>
        <w:rPr>
          <w:rFonts w:ascii="Arial" w:hAnsi="Arial" w:cs="Arial"/>
        </w:rPr>
      </w:pPr>
      <w:r>
        <w:rPr>
          <w:rFonts w:ascii="Arial" w:hAnsi="Arial" w:cs="Arial"/>
        </w:rPr>
        <w:t xml:space="preserve">Our </w:t>
      </w:r>
      <w:r w:rsidRPr="006E07B1">
        <w:rPr>
          <w:rFonts w:ascii="Arial" w:hAnsi="Arial" w:cs="Arial"/>
        </w:rPr>
        <w:t>largest age group is emp</w:t>
      </w:r>
      <w:r>
        <w:rPr>
          <w:rFonts w:ascii="Arial" w:hAnsi="Arial" w:cs="Arial"/>
        </w:rPr>
        <w:t>loyees aged between 31 - 40 years old, who constitute</w:t>
      </w:r>
      <w:r w:rsidR="00420B77">
        <w:rPr>
          <w:rFonts w:ascii="Arial" w:hAnsi="Arial" w:cs="Arial"/>
        </w:rPr>
        <w:t xml:space="preserve"> 29.5</w:t>
      </w:r>
      <w:r w:rsidRPr="006E07B1">
        <w:rPr>
          <w:rFonts w:ascii="Arial" w:hAnsi="Arial" w:cs="Arial"/>
        </w:rPr>
        <w:t>% of our workf</w:t>
      </w:r>
      <w:r w:rsidR="00420B77">
        <w:rPr>
          <w:rFonts w:ascii="Arial" w:hAnsi="Arial" w:cs="Arial"/>
        </w:rPr>
        <w:t>orce, closely followed by 41-50</w:t>
      </w:r>
      <w:r>
        <w:rPr>
          <w:rFonts w:ascii="Arial" w:hAnsi="Arial" w:cs="Arial"/>
        </w:rPr>
        <w:t xml:space="preserve"> year olds</w:t>
      </w:r>
      <w:r w:rsidR="00420B77">
        <w:rPr>
          <w:rFonts w:ascii="Arial" w:hAnsi="Arial" w:cs="Arial"/>
        </w:rPr>
        <w:t xml:space="preserve"> which has increased to 24.5%. 21-30 years olds make up 22.1% of the workforce and 22.5% are a</w:t>
      </w:r>
      <w:r w:rsidR="00710C44">
        <w:rPr>
          <w:rFonts w:ascii="Arial" w:hAnsi="Arial" w:cs="Arial"/>
        </w:rPr>
        <w:t>ged 51 and over</w:t>
      </w:r>
      <w:r w:rsidR="00194C1E">
        <w:rPr>
          <w:rFonts w:ascii="Arial" w:hAnsi="Arial" w:cs="Arial"/>
        </w:rPr>
        <w:t>,</w:t>
      </w:r>
      <w:r w:rsidR="00420B77">
        <w:rPr>
          <w:rFonts w:ascii="Arial" w:hAnsi="Arial" w:cs="Arial"/>
        </w:rPr>
        <w:t xml:space="preserve"> which has increased from 20% last year.</w:t>
      </w:r>
    </w:p>
    <w:p w:rsidR="002653D5" w:rsidRDefault="00420B77" w:rsidP="00A0231B">
      <w:pPr>
        <w:pStyle w:val="NormalWeb"/>
        <w:numPr>
          <w:ilvl w:val="0"/>
          <w:numId w:val="6"/>
        </w:numPr>
        <w:spacing w:before="0" w:beforeAutospacing="0" w:after="0" w:afterAutospacing="0" w:line="240" w:lineRule="auto"/>
        <w:rPr>
          <w:rFonts w:ascii="Arial" w:hAnsi="Arial" w:cs="Arial"/>
        </w:rPr>
      </w:pPr>
      <w:r>
        <w:rPr>
          <w:rFonts w:ascii="Arial" w:hAnsi="Arial" w:cs="Arial"/>
        </w:rPr>
        <w:t>4.6</w:t>
      </w:r>
      <w:r w:rsidR="002653D5" w:rsidRPr="00C77668">
        <w:rPr>
          <w:rFonts w:ascii="Arial" w:hAnsi="Arial" w:cs="Arial"/>
        </w:rPr>
        <w:t xml:space="preserve">% of staff </w:t>
      </w:r>
      <w:proofErr w:type="gramStart"/>
      <w:r w:rsidR="002653D5" w:rsidRPr="00C77668">
        <w:rPr>
          <w:rFonts w:ascii="Arial" w:hAnsi="Arial" w:cs="Arial"/>
        </w:rPr>
        <w:t>have</w:t>
      </w:r>
      <w:proofErr w:type="gramEnd"/>
      <w:r w:rsidR="002653D5" w:rsidRPr="00C77668">
        <w:rPr>
          <w:rFonts w:ascii="Arial" w:hAnsi="Arial" w:cs="Arial"/>
        </w:rPr>
        <w:t xml:space="preserve"> declared that they have a disability, which </w:t>
      </w:r>
      <w:r>
        <w:rPr>
          <w:rFonts w:ascii="Arial" w:hAnsi="Arial" w:cs="Arial"/>
        </w:rPr>
        <w:t>is an</w:t>
      </w:r>
      <w:r w:rsidR="00916F9A">
        <w:rPr>
          <w:rFonts w:ascii="Arial" w:hAnsi="Arial" w:cs="Arial"/>
        </w:rPr>
        <w:t xml:space="preserve"> increase of 0</w:t>
      </w:r>
      <w:r>
        <w:rPr>
          <w:rFonts w:ascii="Arial" w:hAnsi="Arial" w:cs="Arial"/>
        </w:rPr>
        <w:t>.68</w:t>
      </w:r>
      <w:r w:rsidR="00916F9A">
        <w:rPr>
          <w:rFonts w:ascii="Arial" w:hAnsi="Arial" w:cs="Arial"/>
        </w:rPr>
        <w:t>%</w:t>
      </w:r>
      <w:r>
        <w:rPr>
          <w:rFonts w:ascii="Arial" w:hAnsi="Arial" w:cs="Arial"/>
        </w:rPr>
        <w:t xml:space="preserve"> increase</w:t>
      </w:r>
      <w:r w:rsidR="00916F9A">
        <w:rPr>
          <w:rFonts w:ascii="Arial" w:hAnsi="Arial" w:cs="Arial"/>
        </w:rPr>
        <w:t xml:space="preserve"> from last year</w:t>
      </w:r>
      <w:r w:rsidR="005971CC">
        <w:rPr>
          <w:rFonts w:ascii="Arial" w:hAnsi="Arial" w:cs="Arial"/>
        </w:rPr>
        <w:t>. A</w:t>
      </w:r>
      <w:r w:rsidR="00A0231B">
        <w:rPr>
          <w:rFonts w:ascii="Arial" w:hAnsi="Arial" w:cs="Arial"/>
        </w:rPr>
        <w:t>lthough w</w:t>
      </w:r>
      <w:r w:rsidR="002653D5" w:rsidRPr="00A0231B">
        <w:rPr>
          <w:rFonts w:ascii="Arial" w:hAnsi="Arial" w:cs="Arial"/>
        </w:rPr>
        <w:t>e are not yet representative of the 16</w:t>
      </w:r>
      <w:r w:rsidR="003B1C34" w:rsidRPr="00A0231B">
        <w:rPr>
          <w:rFonts w:ascii="Arial" w:hAnsi="Arial" w:cs="Arial"/>
        </w:rPr>
        <w:t xml:space="preserve">% of </w:t>
      </w:r>
      <w:r w:rsidR="002653D5" w:rsidRPr="00A0231B">
        <w:rPr>
          <w:rFonts w:ascii="Arial" w:hAnsi="Arial" w:cs="Arial"/>
        </w:rPr>
        <w:t xml:space="preserve">UK </w:t>
      </w:r>
      <w:r w:rsidR="00A0231B">
        <w:rPr>
          <w:rFonts w:ascii="Arial" w:hAnsi="Arial" w:cs="Arial"/>
        </w:rPr>
        <w:t xml:space="preserve">economically active </w:t>
      </w:r>
      <w:r w:rsidR="003B1C34" w:rsidRPr="00A0231B">
        <w:rPr>
          <w:rFonts w:ascii="Arial" w:hAnsi="Arial" w:cs="Arial"/>
        </w:rPr>
        <w:t xml:space="preserve">adults </w:t>
      </w:r>
      <w:r w:rsidR="002653D5" w:rsidRPr="00A0231B">
        <w:rPr>
          <w:rFonts w:ascii="Arial" w:hAnsi="Arial" w:cs="Arial"/>
        </w:rPr>
        <w:t xml:space="preserve">who </w:t>
      </w:r>
      <w:r w:rsidR="00916F9A" w:rsidRPr="00A0231B">
        <w:rPr>
          <w:rFonts w:ascii="Arial" w:hAnsi="Arial" w:cs="Arial"/>
        </w:rPr>
        <w:t>have a disability</w:t>
      </w:r>
      <w:r w:rsidR="005971CC">
        <w:rPr>
          <w:rFonts w:ascii="Arial" w:hAnsi="Arial" w:cs="Arial"/>
        </w:rPr>
        <w:t>, this is improving year on year.</w:t>
      </w:r>
    </w:p>
    <w:p w:rsidR="0025249D" w:rsidRPr="00A0231B" w:rsidRDefault="00BA1190" w:rsidP="00A0231B">
      <w:pPr>
        <w:pStyle w:val="NormalWeb"/>
        <w:numPr>
          <w:ilvl w:val="0"/>
          <w:numId w:val="6"/>
        </w:numPr>
        <w:spacing w:before="0" w:beforeAutospacing="0" w:after="0" w:afterAutospacing="0" w:line="240" w:lineRule="auto"/>
        <w:rPr>
          <w:rFonts w:ascii="Arial" w:hAnsi="Arial" w:cs="Arial"/>
        </w:rPr>
      </w:pPr>
      <w:r w:rsidRPr="00E60A3C">
        <w:rPr>
          <w:rFonts w:ascii="Arial" w:hAnsi="Arial" w:cs="Arial"/>
        </w:rPr>
        <w:t>A further</w:t>
      </w:r>
      <w:r>
        <w:rPr>
          <w:rFonts w:ascii="Arial" w:hAnsi="Arial" w:cs="Arial"/>
        </w:rPr>
        <w:t xml:space="preserve"> </w:t>
      </w:r>
      <w:r w:rsidR="00E60A3C">
        <w:rPr>
          <w:rFonts w:ascii="Arial" w:hAnsi="Arial" w:cs="Arial"/>
        </w:rPr>
        <w:t>13.6</w:t>
      </w:r>
      <w:r w:rsidR="0025249D">
        <w:rPr>
          <w:rFonts w:ascii="Arial" w:hAnsi="Arial" w:cs="Arial"/>
        </w:rPr>
        <w:t>%</w:t>
      </w:r>
      <w:r w:rsidR="003B3A15">
        <w:rPr>
          <w:rFonts w:ascii="Arial" w:hAnsi="Arial" w:cs="Arial"/>
        </w:rPr>
        <w:t xml:space="preserve"> of staff </w:t>
      </w:r>
      <w:proofErr w:type="gramStart"/>
      <w:r w:rsidR="003B3A15">
        <w:rPr>
          <w:rFonts w:ascii="Arial" w:hAnsi="Arial" w:cs="Arial"/>
        </w:rPr>
        <w:t>do</w:t>
      </w:r>
      <w:proofErr w:type="gramEnd"/>
      <w:r w:rsidR="003B3A15">
        <w:rPr>
          <w:rFonts w:ascii="Arial" w:hAnsi="Arial" w:cs="Arial"/>
        </w:rPr>
        <w:t xml:space="preserve"> not wish to disclose wheth</w:t>
      </w:r>
      <w:r w:rsidR="001C0F59">
        <w:rPr>
          <w:rFonts w:ascii="Arial" w:hAnsi="Arial" w:cs="Arial"/>
        </w:rPr>
        <w:t>er they have a disability</w:t>
      </w:r>
      <w:r w:rsidR="003B3A15">
        <w:rPr>
          <w:rFonts w:ascii="Arial" w:hAnsi="Arial" w:cs="Arial"/>
        </w:rPr>
        <w:t>.</w:t>
      </w:r>
    </w:p>
    <w:p w:rsidR="00A237A0" w:rsidRDefault="00E60A3C" w:rsidP="0025260C">
      <w:pPr>
        <w:pStyle w:val="ListParagraph"/>
        <w:numPr>
          <w:ilvl w:val="0"/>
          <w:numId w:val="6"/>
        </w:numPr>
        <w:spacing w:line="240" w:lineRule="auto"/>
        <w:rPr>
          <w:sz w:val="24"/>
          <w:szCs w:val="24"/>
        </w:rPr>
      </w:pPr>
      <w:r>
        <w:rPr>
          <w:sz w:val="24"/>
          <w:szCs w:val="24"/>
        </w:rPr>
        <w:t>3.3</w:t>
      </w:r>
      <w:r w:rsidR="0001537C" w:rsidRPr="00C77668">
        <w:rPr>
          <w:sz w:val="24"/>
          <w:szCs w:val="24"/>
        </w:rPr>
        <w:t>% of staff have disclosed that they are</w:t>
      </w:r>
      <w:r w:rsidR="00A237A0">
        <w:rPr>
          <w:sz w:val="24"/>
          <w:szCs w:val="24"/>
        </w:rPr>
        <w:t xml:space="preserve"> </w:t>
      </w:r>
      <w:r w:rsidR="001C0F59">
        <w:rPr>
          <w:sz w:val="24"/>
          <w:szCs w:val="24"/>
        </w:rPr>
        <w:t>LGB</w:t>
      </w:r>
      <w:r>
        <w:rPr>
          <w:sz w:val="24"/>
          <w:szCs w:val="24"/>
        </w:rPr>
        <w:t>, an increase of 0.45</w:t>
      </w:r>
      <w:r w:rsidR="00710C44">
        <w:rPr>
          <w:sz w:val="24"/>
          <w:szCs w:val="24"/>
        </w:rPr>
        <w:t xml:space="preserve">% from last year. </w:t>
      </w:r>
      <w:r w:rsidR="0001537C" w:rsidRPr="00C77668">
        <w:rPr>
          <w:sz w:val="24"/>
          <w:szCs w:val="24"/>
        </w:rPr>
        <w:t xml:space="preserve">Although we are not yet </w:t>
      </w:r>
      <w:r w:rsidR="000E08F4">
        <w:rPr>
          <w:sz w:val="24"/>
          <w:szCs w:val="24"/>
        </w:rPr>
        <w:t xml:space="preserve">representative of the </w:t>
      </w:r>
      <w:r w:rsidR="0001537C" w:rsidRPr="00C77668">
        <w:rPr>
          <w:sz w:val="24"/>
          <w:szCs w:val="24"/>
        </w:rPr>
        <w:t>6.25% of the UK population who identify as LGB, the overall trend is gradually improving year on year</w:t>
      </w:r>
      <w:r w:rsidR="003B3A15">
        <w:rPr>
          <w:sz w:val="24"/>
          <w:szCs w:val="24"/>
        </w:rPr>
        <w:t>.</w:t>
      </w:r>
    </w:p>
    <w:p w:rsidR="009D554B" w:rsidRDefault="00E60A3C" w:rsidP="009D554B">
      <w:pPr>
        <w:pStyle w:val="ListParagraph"/>
        <w:numPr>
          <w:ilvl w:val="0"/>
          <w:numId w:val="6"/>
        </w:numPr>
        <w:spacing w:line="240" w:lineRule="auto"/>
        <w:rPr>
          <w:sz w:val="24"/>
          <w:szCs w:val="24"/>
        </w:rPr>
      </w:pPr>
      <w:r>
        <w:rPr>
          <w:sz w:val="24"/>
          <w:szCs w:val="24"/>
        </w:rPr>
        <w:t>14.1</w:t>
      </w:r>
      <w:r w:rsidR="00710C44">
        <w:rPr>
          <w:sz w:val="24"/>
          <w:szCs w:val="24"/>
        </w:rPr>
        <w:t xml:space="preserve">% </w:t>
      </w:r>
      <w:r w:rsidR="0025249D">
        <w:rPr>
          <w:sz w:val="24"/>
          <w:szCs w:val="24"/>
        </w:rPr>
        <w:t xml:space="preserve">of staff </w:t>
      </w:r>
      <w:proofErr w:type="gramStart"/>
      <w:r w:rsidR="00710C44">
        <w:rPr>
          <w:sz w:val="24"/>
          <w:szCs w:val="24"/>
        </w:rPr>
        <w:t>do</w:t>
      </w:r>
      <w:proofErr w:type="gramEnd"/>
      <w:r w:rsidR="00710C44">
        <w:rPr>
          <w:sz w:val="24"/>
          <w:szCs w:val="24"/>
        </w:rPr>
        <w:t xml:space="preserve"> not wish to disclose their sexual orientation to </w:t>
      </w:r>
      <w:r>
        <w:rPr>
          <w:sz w:val="24"/>
          <w:szCs w:val="24"/>
        </w:rPr>
        <w:t xml:space="preserve">us, which has been improving year on year with 81.4% now declaring compared to </w:t>
      </w:r>
      <w:r w:rsidR="00710C44">
        <w:rPr>
          <w:sz w:val="24"/>
          <w:szCs w:val="24"/>
        </w:rPr>
        <w:t xml:space="preserve">79.25% </w:t>
      </w:r>
      <w:r w:rsidR="009D554B">
        <w:rPr>
          <w:sz w:val="24"/>
          <w:szCs w:val="24"/>
        </w:rPr>
        <w:t xml:space="preserve">last </w:t>
      </w:r>
      <w:r>
        <w:rPr>
          <w:sz w:val="24"/>
          <w:szCs w:val="24"/>
        </w:rPr>
        <w:t>year.</w:t>
      </w:r>
    </w:p>
    <w:p w:rsidR="005971CC" w:rsidRPr="009D554B" w:rsidRDefault="0001537C" w:rsidP="009D554B">
      <w:pPr>
        <w:pStyle w:val="ListParagraph"/>
        <w:numPr>
          <w:ilvl w:val="0"/>
          <w:numId w:val="6"/>
        </w:numPr>
        <w:spacing w:line="240" w:lineRule="auto"/>
        <w:rPr>
          <w:sz w:val="24"/>
          <w:szCs w:val="24"/>
        </w:rPr>
      </w:pPr>
      <w:r w:rsidRPr="009D554B">
        <w:rPr>
          <w:sz w:val="24"/>
          <w:szCs w:val="24"/>
        </w:rPr>
        <w:t>The gende</w:t>
      </w:r>
      <w:r w:rsidR="009232DE" w:rsidRPr="009D554B">
        <w:rPr>
          <w:sz w:val="24"/>
          <w:szCs w:val="24"/>
        </w:rPr>
        <w:t>r</w:t>
      </w:r>
      <w:r w:rsidR="00E60A3C" w:rsidRPr="009D554B">
        <w:rPr>
          <w:sz w:val="24"/>
          <w:szCs w:val="24"/>
        </w:rPr>
        <w:t xml:space="preserve"> split of our workforce is 60.03</w:t>
      </w:r>
      <w:r w:rsidR="009232DE" w:rsidRPr="009D554B">
        <w:rPr>
          <w:sz w:val="24"/>
          <w:szCs w:val="24"/>
        </w:rPr>
        <w:t>% fema</w:t>
      </w:r>
      <w:r w:rsidR="00E60A3C" w:rsidRPr="009D554B">
        <w:rPr>
          <w:sz w:val="24"/>
          <w:szCs w:val="24"/>
        </w:rPr>
        <w:t>le to 39.7</w:t>
      </w:r>
      <w:r w:rsidRPr="009D554B">
        <w:rPr>
          <w:sz w:val="24"/>
          <w:szCs w:val="24"/>
        </w:rPr>
        <w:t xml:space="preserve">% male employees, </w:t>
      </w:r>
      <w:r w:rsidR="009232DE" w:rsidRPr="009D554B">
        <w:rPr>
          <w:sz w:val="24"/>
          <w:szCs w:val="24"/>
        </w:rPr>
        <w:t xml:space="preserve">compared to England’s population demographic of 51% women and 49% men, so </w:t>
      </w:r>
      <w:r w:rsidR="009232DE" w:rsidRPr="009D554B">
        <w:rPr>
          <w:sz w:val="24"/>
          <w:szCs w:val="24"/>
        </w:rPr>
        <w:lastRenderedPageBreak/>
        <w:t>we are not yet represent</w:t>
      </w:r>
      <w:r w:rsidR="0024623D" w:rsidRPr="009D554B">
        <w:rPr>
          <w:sz w:val="24"/>
          <w:szCs w:val="24"/>
        </w:rPr>
        <w:t>ative of the general population. This has remained fairly static</w:t>
      </w:r>
      <w:r w:rsidR="00E60A3C" w:rsidRPr="009D554B">
        <w:rPr>
          <w:sz w:val="24"/>
          <w:szCs w:val="24"/>
        </w:rPr>
        <w:t xml:space="preserve"> with some slight increases</w:t>
      </w:r>
      <w:r w:rsidR="0024623D" w:rsidRPr="009D554B">
        <w:rPr>
          <w:sz w:val="24"/>
          <w:szCs w:val="24"/>
        </w:rPr>
        <w:t xml:space="preserve"> since 2010.</w:t>
      </w:r>
    </w:p>
    <w:p w:rsidR="00BB26E3" w:rsidRPr="005971CC" w:rsidRDefault="005971CC" w:rsidP="005971CC">
      <w:pPr>
        <w:pStyle w:val="ListParagraph"/>
        <w:numPr>
          <w:ilvl w:val="0"/>
          <w:numId w:val="6"/>
        </w:numPr>
        <w:spacing w:line="240" w:lineRule="auto"/>
        <w:rPr>
          <w:sz w:val="24"/>
          <w:szCs w:val="24"/>
        </w:rPr>
      </w:pPr>
      <w:r>
        <w:rPr>
          <w:sz w:val="24"/>
          <w:szCs w:val="24"/>
        </w:rPr>
        <w:t>13.4</w:t>
      </w:r>
      <w:r w:rsidR="0015474D" w:rsidRPr="005971CC">
        <w:rPr>
          <w:sz w:val="24"/>
          <w:szCs w:val="24"/>
        </w:rPr>
        <w:t>%</w:t>
      </w:r>
      <w:r w:rsidR="00BB26E3" w:rsidRPr="005971CC">
        <w:rPr>
          <w:sz w:val="24"/>
          <w:szCs w:val="24"/>
        </w:rPr>
        <w:t xml:space="preserve"> of staff </w:t>
      </w:r>
      <w:proofErr w:type="gramStart"/>
      <w:r w:rsidR="00BB26E3" w:rsidRPr="005971CC">
        <w:rPr>
          <w:sz w:val="24"/>
          <w:szCs w:val="24"/>
        </w:rPr>
        <w:t>follow</w:t>
      </w:r>
      <w:proofErr w:type="gramEnd"/>
      <w:r w:rsidR="00BB26E3" w:rsidRPr="005971CC">
        <w:rPr>
          <w:sz w:val="24"/>
          <w:szCs w:val="24"/>
        </w:rPr>
        <w:t xml:space="preserve"> a religion other than Christianity, which includes Buddhism, Hinduism, Islam, </w:t>
      </w:r>
      <w:r w:rsidR="00EC6168" w:rsidRPr="005971CC">
        <w:rPr>
          <w:sz w:val="24"/>
          <w:szCs w:val="24"/>
        </w:rPr>
        <w:t xml:space="preserve">Judaism </w:t>
      </w:r>
      <w:r w:rsidR="003B1C34" w:rsidRPr="005971CC">
        <w:rPr>
          <w:sz w:val="24"/>
          <w:szCs w:val="24"/>
        </w:rPr>
        <w:t xml:space="preserve">and Sikhism amongst others. </w:t>
      </w:r>
      <w:r w:rsidR="00BB26E3" w:rsidRPr="005971CC">
        <w:rPr>
          <w:sz w:val="24"/>
          <w:szCs w:val="24"/>
        </w:rPr>
        <w:t>The diversity of</w:t>
      </w:r>
      <w:r w:rsidR="0025249D" w:rsidRPr="005971CC">
        <w:rPr>
          <w:sz w:val="24"/>
          <w:szCs w:val="24"/>
        </w:rPr>
        <w:t xml:space="preserve"> religions that </w:t>
      </w:r>
      <w:proofErr w:type="gramStart"/>
      <w:r w:rsidR="0025249D" w:rsidRPr="005971CC">
        <w:rPr>
          <w:sz w:val="24"/>
          <w:szCs w:val="24"/>
        </w:rPr>
        <w:t>staff follow</w:t>
      </w:r>
      <w:proofErr w:type="gramEnd"/>
      <w:r w:rsidR="0025249D" w:rsidRPr="005971CC">
        <w:rPr>
          <w:sz w:val="24"/>
          <w:szCs w:val="24"/>
        </w:rPr>
        <w:t xml:space="preserve"> is</w:t>
      </w:r>
      <w:r w:rsidR="00EC6168" w:rsidRPr="005971CC">
        <w:rPr>
          <w:sz w:val="24"/>
          <w:szCs w:val="24"/>
        </w:rPr>
        <w:t xml:space="preserve"> </w:t>
      </w:r>
      <w:r w:rsidR="00BB26E3" w:rsidRPr="005971CC">
        <w:rPr>
          <w:sz w:val="24"/>
          <w:szCs w:val="24"/>
        </w:rPr>
        <w:t>increasing year on year</w:t>
      </w:r>
      <w:r w:rsidR="00A87EE9" w:rsidRPr="005971CC">
        <w:rPr>
          <w:sz w:val="24"/>
          <w:szCs w:val="24"/>
        </w:rPr>
        <w:t>.</w:t>
      </w:r>
    </w:p>
    <w:p w:rsidR="0025249D" w:rsidRPr="0025249D" w:rsidRDefault="0015474D" w:rsidP="0025249D">
      <w:pPr>
        <w:pStyle w:val="ListParagraph"/>
        <w:numPr>
          <w:ilvl w:val="0"/>
          <w:numId w:val="6"/>
        </w:numPr>
        <w:spacing w:line="240" w:lineRule="auto"/>
        <w:rPr>
          <w:sz w:val="24"/>
          <w:szCs w:val="24"/>
        </w:rPr>
      </w:pPr>
      <w:r>
        <w:rPr>
          <w:sz w:val="24"/>
          <w:szCs w:val="24"/>
        </w:rPr>
        <w:t xml:space="preserve">21.6% </w:t>
      </w:r>
      <w:r w:rsidRPr="0025249D">
        <w:rPr>
          <w:sz w:val="24"/>
          <w:szCs w:val="24"/>
        </w:rPr>
        <w:t xml:space="preserve">of staff </w:t>
      </w:r>
      <w:proofErr w:type="gramStart"/>
      <w:r w:rsidRPr="0025249D">
        <w:rPr>
          <w:sz w:val="24"/>
          <w:szCs w:val="24"/>
        </w:rPr>
        <w:t>do</w:t>
      </w:r>
      <w:proofErr w:type="gramEnd"/>
      <w:r w:rsidRPr="0025249D">
        <w:rPr>
          <w:sz w:val="24"/>
          <w:szCs w:val="24"/>
        </w:rPr>
        <w:t xml:space="preserve"> not w</w:t>
      </w:r>
      <w:r>
        <w:rPr>
          <w:sz w:val="24"/>
          <w:szCs w:val="24"/>
        </w:rPr>
        <w:t>ish to disclose a religion or belief to us</w:t>
      </w:r>
      <w:r w:rsidRPr="0025249D">
        <w:rPr>
          <w:sz w:val="24"/>
          <w:szCs w:val="24"/>
        </w:rPr>
        <w:t xml:space="preserve">, </w:t>
      </w:r>
      <w:r w:rsidR="005971CC">
        <w:rPr>
          <w:sz w:val="24"/>
          <w:szCs w:val="24"/>
        </w:rPr>
        <w:t xml:space="preserve">and </w:t>
      </w:r>
      <w:r>
        <w:rPr>
          <w:sz w:val="24"/>
          <w:szCs w:val="24"/>
        </w:rPr>
        <w:t>this is reducing year on year</w:t>
      </w:r>
      <w:r w:rsidR="005971CC">
        <w:rPr>
          <w:sz w:val="24"/>
          <w:szCs w:val="24"/>
        </w:rPr>
        <w:t>,</w:t>
      </w:r>
      <w:r>
        <w:rPr>
          <w:sz w:val="24"/>
          <w:szCs w:val="24"/>
        </w:rPr>
        <w:t xml:space="preserve"> with </w:t>
      </w:r>
      <w:r w:rsidR="0025249D" w:rsidRPr="0025249D">
        <w:rPr>
          <w:sz w:val="24"/>
          <w:szCs w:val="24"/>
        </w:rPr>
        <w:t xml:space="preserve">23.12% </w:t>
      </w:r>
      <w:r>
        <w:rPr>
          <w:sz w:val="24"/>
          <w:szCs w:val="24"/>
        </w:rPr>
        <w:t xml:space="preserve">last year not disclosing and 25.73% </w:t>
      </w:r>
      <w:r w:rsidR="005971CC">
        <w:rPr>
          <w:sz w:val="24"/>
          <w:szCs w:val="24"/>
        </w:rPr>
        <w:t>previously</w:t>
      </w:r>
      <w:r>
        <w:rPr>
          <w:sz w:val="24"/>
          <w:szCs w:val="24"/>
        </w:rPr>
        <w:t>.</w:t>
      </w:r>
    </w:p>
    <w:p w:rsidR="0025249D" w:rsidRPr="00C77668" w:rsidRDefault="0025249D" w:rsidP="0025249D">
      <w:pPr>
        <w:pStyle w:val="ListParagraph"/>
        <w:spacing w:line="240" w:lineRule="auto"/>
        <w:rPr>
          <w:sz w:val="24"/>
          <w:szCs w:val="24"/>
        </w:rPr>
      </w:pPr>
    </w:p>
    <w:p w:rsidR="00532AC9" w:rsidRPr="00350C34" w:rsidRDefault="00777881" w:rsidP="0025260C">
      <w:pPr>
        <w:spacing w:line="240" w:lineRule="auto"/>
        <w:ind w:left="0"/>
        <w:rPr>
          <w:b/>
          <w:color w:val="005EB8"/>
          <w:sz w:val="24"/>
          <w:szCs w:val="24"/>
        </w:rPr>
      </w:pPr>
      <w:r w:rsidRPr="00B817D6">
        <w:rPr>
          <w:b/>
          <w:color w:val="005EB8"/>
          <w:sz w:val="24"/>
          <w:szCs w:val="24"/>
        </w:rPr>
        <w:t>Band and pay analysis</w:t>
      </w:r>
    </w:p>
    <w:p w:rsidR="00C23719" w:rsidRPr="00C23719" w:rsidRDefault="00C23719" w:rsidP="0025260C">
      <w:pPr>
        <w:spacing w:line="240" w:lineRule="auto"/>
        <w:ind w:left="0"/>
        <w:rPr>
          <w:sz w:val="24"/>
          <w:szCs w:val="24"/>
        </w:rPr>
      </w:pPr>
    </w:p>
    <w:p w:rsidR="00F6106A" w:rsidRPr="00F6106A" w:rsidRDefault="000A66D8" w:rsidP="00F6106A">
      <w:pPr>
        <w:pStyle w:val="ListParagraph"/>
        <w:numPr>
          <w:ilvl w:val="0"/>
          <w:numId w:val="6"/>
        </w:numPr>
        <w:spacing w:line="240" w:lineRule="auto"/>
        <w:rPr>
          <w:sz w:val="24"/>
          <w:szCs w:val="24"/>
        </w:rPr>
      </w:pPr>
      <w:r>
        <w:rPr>
          <w:sz w:val="24"/>
          <w:szCs w:val="24"/>
        </w:rPr>
        <w:t xml:space="preserve">The majority of our staff </w:t>
      </w:r>
      <w:proofErr w:type="gramStart"/>
      <w:r>
        <w:rPr>
          <w:sz w:val="24"/>
          <w:szCs w:val="24"/>
        </w:rPr>
        <w:t>are</w:t>
      </w:r>
      <w:proofErr w:type="gramEnd"/>
      <w:r w:rsidR="00F6106A" w:rsidRPr="00F6106A">
        <w:rPr>
          <w:sz w:val="24"/>
          <w:szCs w:val="24"/>
        </w:rPr>
        <w:t xml:space="preserve"> within pay bands 1 and 2, </w:t>
      </w:r>
      <w:r w:rsidR="003B3A15">
        <w:rPr>
          <w:sz w:val="24"/>
          <w:szCs w:val="24"/>
        </w:rPr>
        <w:t>and headcount in these bands h</w:t>
      </w:r>
      <w:r w:rsidR="002C5070">
        <w:rPr>
          <w:sz w:val="24"/>
          <w:szCs w:val="24"/>
        </w:rPr>
        <w:t>as</w:t>
      </w:r>
      <w:r w:rsidR="00046692">
        <w:rPr>
          <w:sz w:val="24"/>
          <w:szCs w:val="24"/>
        </w:rPr>
        <w:t xml:space="preserve"> increased to </w:t>
      </w:r>
      <w:r w:rsidR="00B817D6">
        <w:rPr>
          <w:sz w:val="24"/>
          <w:szCs w:val="24"/>
        </w:rPr>
        <w:t>14</w:t>
      </w:r>
      <w:r w:rsidR="00046692">
        <w:rPr>
          <w:sz w:val="24"/>
          <w:szCs w:val="24"/>
        </w:rPr>
        <w:t xml:space="preserve">51 </w:t>
      </w:r>
      <w:r w:rsidR="00B817D6">
        <w:rPr>
          <w:sz w:val="24"/>
          <w:szCs w:val="24"/>
        </w:rPr>
        <w:t>from t</w:t>
      </w:r>
      <w:r w:rsidR="00F6106A" w:rsidRPr="00F6106A">
        <w:rPr>
          <w:sz w:val="24"/>
          <w:szCs w:val="24"/>
        </w:rPr>
        <w:t>he pre</w:t>
      </w:r>
      <w:r w:rsidR="003B3A15">
        <w:rPr>
          <w:sz w:val="24"/>
          <w:szCs w:val="24"/>
        </w:rPr>
        <w:t>vious year</w:t>
      </w:r>
      <w:r w:rsidR="00012971">
        <w:rPr>
          <w:sz w:val="24"/>
          <w:szCs w:val="24"/>
        </w:rPr>
        <w:t>’s</w:t>
      </w:r>
      <w:r w:rsidR="003B3A15">
        <w:rPr>
          <w:sz w:val="24"/>
          <w:szCs w:val="24"/>
        </w:rPr>
        <w:t xml:space="preserve"> total </w:t>
      </w:r>
      <w:r w:rsidR="00F6106A" w:rsidRPr="00F6106A">
        <w:rPr>
          <w:sz w:val="24"/>
          <w:szCs w:val="24"/>
        </w:rPr>
        <w:t xml:space="preserve">of 1441 employees. </w:t>
      </w:r>
    </w:p>
    <w:p w:rsidR="00F6106A" w:rsidRDefault="00F6106A" w:rsidP="00F6106A">
      <w:pPr>
        <w:pStyle w:val="ListParagraph"/>
        <w:numPr>
          <w:ilvl w:val="0"/>
          <w:numId w:val="6"/>
        </w:numPr>
        <w:spacing w:line="240" w:lineRule="auto"/>
        <w:rPr>
          <w:sz w:val="24"/>
          <w:szCs w:val="24"/>
        </w:rPr>
      </w:pPr>
      <w:r>
        <w:rPr>
          <w:sz w:val="24"/>
          <w:szCs w:val="24"/>
        </w:rPr>
        <w:t xml:space="preserve">Pay </w:t>
      </w:r>
      <w:r w:rsidRPr="00F6106A">
        <w:rPr>
          <w:sz w:val="24"/>
          <w:szCs w:val="24"/>
        </w:rPr>
        <w:t xml:space="preserve">bands 1-6 </w:t>
      </w:r>
      <w:r w:rsidR="002C5070">
        <w:rPr>
          <w:sz w:val="24"/>
          <w:szCs w:val="24"/>
        </w:rPr>
        <w:t xml:space="preserve">overall </w:t>
      </w:r>
      <w:r w:rsidR="00007FEC">
        <w:rPr>
          <w:sz w:val="24"/>
          <w:szCs w:val="24"/>
        </w:rPr>
        <w:t xml:space="preserve">still have </w:t>
      </w:r>
      <w:r w:rsidRPr="00F6106A">
        <w:rPr>
          <w:sz w:val="24"/>
          <w:szCs w:val="24"/>
        </w:rPr>
        <w:t>high</w:t>
      </w:r>
      <w:r>
        <w:rPr>
          <w:sz w:val="24"/>
          <w:szCs w:val="24"/>
        </w:rPr>
        <w:t xml:space="preserve">er percentages of female staff </w:t>
      </w:r>
      <w:r w:rsidRPr="00F6106A">
        <w:rPr>
          <w:sz w:val="24"/>
          <w:szCs w:val="24"/>
        </w:rPr>
        <w:t>compared to male staff. However, it is encouraging to note that the gender balance in band</w:t>
      </w:r>
      <w:r w:rsidR="002C5070">
        <w:rPr>
          <w:sz w:val="24"/>
          <w:szCs w:val="24"/>
        </w:rPr>
        <w:t>s</w:t>
      </w:r>
      <w:r w:rsidRPr="00F6106A">
        <w:rPr>
          <w:sz w:val="24"/>
          <w:szCs w:val="24"/>
        </w:rPr>
        <w:t xml:space="preserve"> 4 </w:t>
      </w:r>
      <w:r w:rsidR="002C5070">
        <w:rPr>
          <w:sz w:val="24"/>
          <w:szCs w:val="24"/>
        </w:rPr>
        <w:t xml:space="preserve">and 6 </w:t>
      </w:r>
      <w:r w:rsidRPr="00F6106A">
        <w:rPr>
          <w:sz w:val="24"/>
          <w:szCs w:val="24"/>
        </w:rPr>
        <w:t>is now</w:t>
      </w:r>
      <w:r w:rsidR="00B817D6">
        <w:rPr>
          <w:sz w:val="24"/>
          <w:szCs w:val="24"/>
        </w:rPr>
        <w:t xml:space="preserve"> relatively evenly</w:t>
      </w:r>
      <w:r w:rsidR="002C5070">
        <w:rPr>
          <w:sz w:val="24"/>
          <w:szCs w:val="24"/>
        </w:rPr>
        <w:t xml:space="preserve"> split, with 52% male staff to </w:t>
      </w:r>
      <w:r w:rsidR="00B817D6">
        <w:rPr>
          <w:sz w:val="24"/>
          <w:szCs w:val="24"/>
        </w:rPr>
        <w:t xml:space="preserve">48% female </w:t>
      </w:r>
      <w:r w:rsidR="002C5070">
        <w:rPr>
          <w:sz w:val="24"/>
          <w:szCs w:val="24"/>
        </w:rPr>
        <w:t xml:space="preserve">in Band 4, and </w:t>
      </w:r>
      <w:r w:rsidR="00B817D6">
        <w:rPr>
          <w:sz w:val="24"/>
          <w:szCs w:val="24"/>
        </w:rPr>
        <w:t>47.6% female and 52.4% male</w:t>
      </w:r>
      <w:r w:rsidR="002C5070">
        <w:rPr>
          <w:sz w:val="24"/>
          <w:szCs w:val="24"/>
        </w:rPr>
        <w:t xml:space="preserve"> in Band 6</w:t>
      </w:r>
      <w:r w:rsidR="00B817D6">
        <w:rPr>
          <w:sz w:val="24"/>
          <w:szCs w:val="24"/>
        </w:rPr>
        <w:t>.</w:t>
      </w:r>
      <w:r w:rsidRPr="00F6106A">
        <w:rPr>
          <w:sz w:val="24"/>
          <w:szCs w:val="24"/>
        </w:rPr>
        <w:t xml:space="preserve"> </w:t>
      </w:r>
    </w:p>
    <w:p w:rsidR="00F6106A" w:rsidRPr="00F6106A" w:rsidRDefault="00391936" w:rsidP="00F6106A">
      <w:pPr>
        <w:pStyle w:val="ListParagraph"/>
        <w:numPr>
          <w:ilvl w:val="0"/>
          <w:numId w:val="6"/>
        </w:numPr>
        <w:spacing w:line="240" w:lineRule="auto"/>
        <w:rPr>
          <w:sz w:val="24"/>
          <w:szCs w:val="24"/>
        </w:rPr>
      </w:pPr>
      <w:r>
        <w:rPr>
          <w:sz w:val="24"/>
          <w:szCs w:val="24"/>
        </w:rPr>
        <w:t xml:space="preserve">The gender balance in bands 7 and above is </w:t>
      </w:r>
      <w:r w:rsidR="00B51D64">
        <w:rPr>
          <w:sz w:val="24"/>
          <w:szCs w:val="24"/>
        </w:rPr>
        <w:t xml:space="preserve">also </w:t>
      </w:r>
      <w:r>
        <w:rPr>
          <w:sz w:val="24"/>
          <w:szCs w:val="24"/>
        </w:rPr>
        <w:t>now more even with the exception of Band 8c</w:t>
      </w:r>
      <w:r w:rsidR="002C5070">
        <w:rPr>
          <w:sz w:val="24"/>
          <w:szCs w:val="24"/>
        </w:rPr>
        <w:t xml:space="preserve">, with </w:t>
      </w:r>
      <w:r>
        <w:rPr>
          <w:sz w:val="24"/>
          <w:szCs w:val="24"/>
        </w:rPr>
        <w:t>female 26.1% and male 73.9%. Band 7 is an even split with 49.5</w:t>
      </w:r>
      <w:r w:rsidR="00F6106A" w:rsidRPr="00F6106A">
        <w:rPr>
          <w:sz w:val="24"/>
          <w:szCs w:val="24"/>
        </w:rPr>
        <w:t xml:space="preserve">% </w:t>
      </w:r>
      <w:r>
        <w:rPr>
          <w:sz w:val="24"/>
          <w:szCs w:val="24"/>
        </w:rPr>
        <w:t>female staff and 50.5% male.</w:t>
      </w:r>
      <w:r w:rsidR="00F6106A" w:rsidRPr="00F6106A">
        <w:rPr>
          <w:sz w:val="24"/>
          <w:szCs w:val="24"/>
        </w:rPr>
        <w:t xml:space="preserve"> </w:t>
      </w:r>
    </w:p>
    <w:p w:rsidR="00391936" w:rsidRDefault="00012971" w:rsidP="00574C9B">
      <w:pPr>
        <w:pStyle w:val="ListParagraph"/>
        <w:numPr>
          <w:ilvl w:val="0"/>
          <w:numId w:val="6"/>
        </w:numPr>
        <w:spacing w:line="240" w:lineRule="auto"/>
        <w:rPr>
          <w:sz w:val="24"/>
          <w:szCs w:val="24"/>
        </w:rPr>
      </w:pPr>
      <w:r>
        <w:rPr>
          <w:sz w:val="24"/>
          <w:szCs w:val="24"/>
        </w:rPr>
        <w:t xml:space="preserve">It has not been possible to analyse </w:t>
      </w:r>
      <w:r w:rsidR="00AB2533">
        <w:rPr>
          <w:sz w:val="24"/>
          <w:szCs w:val="24"/>
        </w:rPr>
        <w:t>Band 9 as there are</w:t>
      </w:r>
      <w:r w:rsidR="00391936">
        <w:rPr>
          <w:sz w:val="24"/>
          <w:szCs w:val="24"/>
        </w:rPr>
        <w:t xml:space="preserve"> less than 5 </w:t>
      </w:r>
      <w:r>
        <w:rPr>
          <w:sz w:val="24"/>
          <w:szCs w:val="24"/>
        </w:rPr>
        <w:t xml:space="preserve">people </w:t>
      </w:r>
      <w:r w:rsidR="00391936">
        <w:rPr>
          <w:sz w:val="24"/>
          <w:szCs w:val="24"/>
        </w:rPr>
        <w:t xml:space="preserve">within the </w:t>
      </w:r>
      <w:r>
        <w:rPr>
          <w:sz w:val="24"/>
          <w:szCs w:val="24"/>
        </w:rPr>
        <w:t>band</w:t>
      </w:r>
      <w:r w:rsidR="00391936">
        <w:rPr>
          <w:sz w:val="24"/>
          <w:szCs w:val="24"/>
        </w:rPr>
        <w:t xml:space="preserve"> and therefore </w:t>
      </w:r>
      <w:r w:rsidR="002C5070">
        <w:rPr>
          <w:sz w:val="24"/>
          <w:szCs w:val="24"/>
        </w:rPr>
        <w:t>these sta</w:t>
      </w:r>
      <w:r w:rsidR="00792688">
        <w:rPr>
          <w:sz w:val="24"/>
          <w:szCs w:val="24"/>
        </w:rPr>
        <w:t xml:space="preserve">tistics have not been separated </w:t>
      </w:r>
      <w:r w:rsidR="00391936">
        <w:rPr>
          <w:sz w:val="24"/>
          <w:szCs w:val="24"/>
        </w:rPr>
        <w:t>to protect anonymity.</w:t>
      </w:r>
    </w:p>
    <w:p w:rsidR="0056203E" w:rsidRDefault="00545DE9" w:rsidP="0025260C">
      <w:pPr>
        <w:pStyle w:val="ListParagraph"/>
        <w:numPr>
          <w:ilvl w:val="0"/>
          <w:numId w:val="6"/>
        </w:numPr>
        <w:spacing w:line="240" w:lineRule="auto"/>
        <w:rPr>
          <w:sz w:val="24"/>
          <w:szCs w:val="24"/>
        </w:rPr>
      </w:pPr>
      <w:r w:rsidRPr="002A236D">
        <w:rPr>
          <w:sz w:val="24"/>
          <w:szCs w:val="24"/>
        </w:rPr>
        <w:t xml:space="preserve">Average </w:t>
      </w:r>
      <w:r w:rsidR="000E08F4" w:rsidRPr="002A236D">
        <w:rPr>
          <w:sz w:val="24"/>
          <w:szCs w:val="24"/>
        </w:rPr>
        <w:t xml:space="preserve">WTE </w:t>
      </w:r>
      <w:r w:rsidRPr="002A236D">
        <w:rPr>
          <w:sz w:val="24"/>
          <w:szCs w:val="24"/>
        </w:rPr>
        <w:t>pay</w:t>
      </w:r>
      <w:r w:rsidR="009D554B">
        <w:rPr>
          <w:sz w:val="24"/>
          <w:szCs w:val="24"/>
        </w:rPr>
        <w:t xml:space="preserve"> within the NHSBSA is now £24,326, </w:t>
      </w:r>
      <w:r w:rsidR="00CC3273">
        <w:rPr>
          <w:sz w:val="24"/>
          <w:szCs w:val="24"/>
        </w:rPr>
        <w:t>an increase of £1,561 from</w:t>
      </w:r>
      <w:r w:rsidRPr="00C77668">
        <w:rPr>
          <w:sz w:val="24"/>
          <w:szCs w:val="24"/>
        </w:rPr>
        <w:t xml:space="preserve"> £</w:t>
      </w:r>
      <w:r w:rsidR="00574C9B">
        <w:rPr>
          <w:bCs/>
          <w:sz w:val="24"/>
          <w:szCs w:val="24"/>
          <w:lang w:eastAsia="en-GB"/>
        </w:rPr>
        <w:t>22,765</w:t>
      </w:r>
      <w:r w:rsidR="00CC3273">
        <w:rPr>
          <w:sz w:val="24"/>
          <w:szCs w:val="24"/>
        </w:rPr>
        <w:t xml:space="preserve"> last year. This reflects the increase in </w:t>
      </w:r>
      <w:r w:rsidR="002C5070">
        <w:rPr>
          <w:sz w:val="24"/>
          <w:szCs w:val="24"/>
        </w:rPr>
        <w:t xml:space="preserve">headcount in </w:t>
      </w:r>
      <w:r w:rsidR="00CC3273">
        <w:rPr>
          <w:sz w:val="24"/>
          <w:szCs w:val="24"/>
        </w:rPr>
        <w:t>Band</w:t>
      </w:r>
      <w:r w:rsidR="002C5070">
        <w:rPr>
          <w:sz w:val="24"/>
          <w:szCs w:val="24"/>
        </w:rPr>
        <w:t xml:space="preserve">s 7 and </w:t>
      </w:r>
      <w:r w:rsidR="00CC3273">
        <w:rPr>
          <w:sz w:val="24"/>
          <w:szCs w:val="24"/>
        </w:rPr>
        <w:t>8</w:t>
      </w:r>
      <w:r w:rsidR="002C5070">
        <w:rPr>
          <w:sz w:val="24"/>
          <w:szCs w:val="24"/>
        </w:rPr>
        <w:t>,</w:t>
      </w:r>
      <w:r w:rsidR="00CC3273">
        <w:rPr>
          <w:sz w:val="24"/>
          <w:szCs w:val="24"/>
        </w:rPr>
        <w:t xml:space="preserve"> and the salary increases across the organisation under the new </w:t>
      </w:r>
      <w:r w:rsidR="00012971">
        <w:rPr>
          <w:sz w:val="24"/>
          <w:szCs w:val="24"/>
        </w:rPr>
        <w:t xml:space="preserve">NHS </w:t>
      </w:r>
      <w:r w:rsidR="00CC3273">
        <w:rPr>
          <w:sz w:val="24"/>
          <w:szCs w:val="24"/>
        </w:rPr>
        <w:t xml:space="preserve">pay </w:t>
      </w:r>
      <w:r w:rsidR="00462C47">
        <w:rPr>
          <w:sz w:val="24"/>
          <w:szCs w:val="24"/>
        </w:rPr>
        <w:t>agreement.</w:t>
      </w:r>
    </w:p>
    <w:p w:rsidR="00731EEF" w:rsidRPr="00731EEF" w:rsidRDefault="00731EEF" w:rsidP="00731EEF">
      <w:pPr>
        <w:pStyle w:val="ListParagraph"/>
        <w:numPr>
          <w:ilvl w:val="0"/>
          <w:numId w:val="6"/>
        </w:numPr>
        <w:spacing w:line="240" w:lineRule="auto"/>
        <w:rPr>
          <w:sz w:val="24"/>
          <w:szCs w:val="24"/>
        </w:rPr>
      </w:pPr>
      <w:r w:rsidRPr="00731EEF">
        <w:rPr>
          <w:sz w:val="24"/>
          <w:szCs w:val="24"/>
        </w:rPr>
        <w:t>There is still an average pay gap difference in the NHSBS</w:t>
      </w:r>
      <w:r w:rsidR="002C5070">
        <w:rPr>
          <w:sz w:val="24"/>
          <w:szCs w:val="24"/>
        </w:rPr>
        <w:t xml:space="preserve">A between men and </w:t>
      </w:r>
      <w:proofErr w:type="gramStart"/>
      <w:r w:rsidR="002C5070">
        <w:rPr>
          <w:sz w:val="24"/>
          <w:szCs w:val="24"/>
        </w:rPr>
        <w:t>women,</w:t>
      </w:r>
      <w:proofErr w:type="gramEnd"/>
      <w:r w:rsidR="002C5070">
        <w:rPr>
          <w:sz w:val="24"/>
          <w:szCs w:val="24"/>
        </w:rPr>
        <w:t xml:space="preserve"> </w:t>
      </w:r>
      <w:r w:rsidRPr="00731EEF">
        <w:rPr>
          <w:sz w:val="24"/>
          <w:szCs w:val="24"/>
        </w:rPr>
        <w:t xml:space="preserve">however </w:t>
      </w:r>
      <w:r w:rsidR="00012971">
        <w:rPr>
          <w:sz w:val="24"/>
          <w:szCs w:val="24"/>
        </w:rPr>
        <w:t xml:space="preserve">this has </w:t>
      </w:r>
      <w:r w:rsidRPr="00731EEF">
        <w:rPr>
          <w:sz w:val="24"/>
          <w:szCs w:val="24"/>
        </w:rPr>
        <w:t>reduced significantly this year from £3,722 down to £1,828</w:t>
      </w:r>
      <w:r w:rsidR="002C5070">
        <w:rPr>
          <w:sz w:val="24"/>
          <w:szCs w:val="24"/>
        </w:rPr>
        <w:t>,</w:t>
      </w:r>
      <w:r w:rsidRPr="00731EEF">
        <w:rPr>
          <w:sz w:val="24"/>
          <w:szCs w:val="24"/>
        </w:rPr>
        <w:t xml:space="preserve"> with the average male salary being £25,279 and the average female salary at £23,451. This is reflective of the increases in </w:t>
      </w:r>
      <w:r w:rsidR="002C5070">
        <w:rPr>
          <w:sz w:val="24"/>
          <w:szCs w:val="24"/>
        </w:rPr>
        <w:t xml:space="preserve">the </w:t>
      </w:r>
      <w:r w:rsidRPr="00731EEF">
        <w:rPr>
          <w:sz w:val="24"/>
          <w:szCs w:val="24"/>
        </w:rPr>
        <w:t xml:space="preserve">balance of women in some of the higher pay bands and the near parity reached at Band 7. </w:t>
      </w:r>
    </w:p>
    <w:p w:rsidR="00731EEF" w:rsidRPr="00731EEF" w:rsidRDefault="00731EEF" w:rsidP="00731EEF">
      <w:pPr>
        <w:pStyle w:val="ListParagraph"/>
        <w:numPr>
          <w:ilvl w:val="0"/>
          <w:numId w:val="6"/>
        </w:numPr>
        <w:spacing w:line="240" w:lineRule="auto"/>
        <w:rPr>
          <w:sz w:val="24"/>
          <w:szCs w:val="24"/>
        </w:rPr>
      </w:pPr>
      <w:r w:rsidRPr="00731EEF">
        <w:rPr>
          <w:sz w:val="24"/>
          <w:szCs w:val="24"/>
        </w:rPr>
        <w:t>There have also been increases in the percentage of female staff in the three lowest pay bands, which are already over-representative of women, and this therefore contribute</w:t>
      </w:r>
      <w:r w:rsidR="00012971">
        <w:rPr>
          <w:sz w:val="24"/>
          <w:szCs w:val="24"/>
        </w:rPr>
        <w:t>s</w:t>
      </w:r>
      <w:r w:rsidRPr="00731EEF">
        <w:rPr>
          <w:sz w:val="24"/>
          <w:szCs w:val="24"/>
        </w:rPr>
        <w:t xml:space="preserve"> to the average pay gap. </w:t>
      </w:r>
      <w:r w:rsidR="004A207F">
        <w:rPr>
          <w:sz w:val="24"/>
          <w:szCs w:val="24"/>
          <w:lang w:eastAsia="en-GB"/>
        </w:rPr>
        <w:t xml:space="preserve">Work has started to address this issue this year (please refer to page 26 for more information). </w:t>
      </w:r>
      <w:r w:rsidRPr="00731EEF">
        <w:rPr>
          <w:sz w:val="24"/>
          <w:szCs w:val="24"/>
        </w:rPr>
        <w:t xml:space="preserve">For more information about gender pay analysis and </w:t>
      </w:r>
      <w:r w:rsidR="004A207F">
        <w:rPr>
          <w:sz w:val="24"/>
          <w:szCs w:val="24"/>
        </w:rPr>
        <w:t xml:space="preserve">how we will continue to </w:t>
      </w:r>
      <w:r w:rsidRPr="00731EEF">
        <w:rPr>
          <w:sz w:val="24"/>
          <w:szCs w:val="24"/>
        </w:rPr>
        <w:t>address these issues</w:t>
      </w:r>
      <w:r w:rsidR="004A207F">
        <w:rPr>
          <w:sz w:val="24"/>
          <w:szCs w:val="24"/>
        </w:rPr>
        <w:t xml:space="preserve"> </w:t>
      </w:r>
      <w:proofErr w:type="gramStart"/>
      <w:r w:rsidR="004A207F">
        <w:rPr>
          <w:sz w:val="24"/>
          <w:szCs w:val="24"/>
        </w:rPr>
        <w:t>in  the</w:t>
      </w:r>
      <w:proofErr w:type="gramEnd"/>
      <w:r w:rsidR="004A207F">
        <w:rPr>
          <w:sz w:val="24"/>
          <w:szCs w:val="24"/>
        </w:rPr>
        <w:t xml:space="preserve"> year ahead</w:t>
      </w:r>
      <w:r w:rsidRPr="00731EEF">
        <w:rPr>
          <w:sz w:val="24"/>
          <w:szCs w:val="24"/>
        </w:rPr>
        <w:t>, please refer to the NHSBSA’s Gender Pay Gap Report.</w:t>
      </w:r>
    </w:p>
    <w:p w:rsidR="00731EEF" w:rsidRDefault="00731EEF" w:rsidP="00731EEF">
      <w:pPr>
        <w:pStyle w:val="ListParagraph"/>
        <w:numPr>
          <w:ilvl w:val="0"/>
          <w:numId w:val="6"/>
        </w:numPr>
        <w:spacing w:line="240" w:lineRule="auto"/>
        <w:rPr>
          <w:sz w:val="24"/>
          <w:szCs w:val="24"/>
        </w:rPr>
      </w:pPr>
      <w:r w:rsidRPr="00731EEF">
        <w:rPr>
          <w:sz w:val="24"/>
          <w:szCs w:val="24"/>
        </w:rPr>
        <w:t>The average pay analysis for the other protected characteristics has remained fairly static over the last year. Our youngest employees (in the age range 16-20) continue to have the lowest average pay at £19,591 however it is positive to note that this is a significant increase f</w:t>
      </w:r>
      <w:r w:rsidR="000364C2">
        <w:rPr>
          <w:sz w:val="24"/>
          <w:szCs w:val="24"/>
        </w:rPr>
        <w:t xml:space="preserve">rom the £15,723 last year. </w:t>
      </w:r>
    </w:p>
    <w:p w:rsidR="000364C2" w:rsidRPr="00731EEF" w:rsidRDefault="000364C2" w:rsidP="00731EEF">
      <w:pPr>
        <w:pStyle w:val="ListParagraph"/>
        <w:numPr>
          <w:ilvl w:val="0"/>
          <w:numId w:val="6"/>
        </w:numPr>
        <w:spacing w:line="240" w:lineRule="auto"/>
        <w:rPr>
          <w:sz w:val="24"/>
          <w:szCs w:val="24"/>
        </w:rPr>
      </w:pPr>
      <w:r>
        <w:rPr>
          <w:sz w:val="24"/>
          <w:szCs w:val="24"/>
        </w:rPr>
        <w:t>For r</w:t>
      </w:r>
      <w:r w:rsidRPr="006E07B1">
        <w:rPr>
          <w:sz w:val="24"/>
          <w:szCs w:val="24"/>
        </w:rPr>
        <w:t xml:space="preserve">ace, </w:t>
      </w:r>
      <w:r>
        <w:rPr>
          <w:sz w:val="24"/>
          <w:szCs w:val="24"/>
        </w:rPr>
        <w:t xml:space="preserve">it is interesting to note that ‘White – British’ staff earn in line with average pay while staff from White ‘Other’ and ‘Mixed’ </w:t>
      </w:r>
      <w:r w:rsidRPr="006E07B1">
        <w:rPr>
          <w:sz w:val="24"/>
          <w:szCs w:val="24"/>
        </w:rPr>
        <w:t>backgrounds earn</w:t>
      </w:r>
      <w:r>
        <w:rPr>
          <w:sz w:val="24"/>
          <w:szCs w:val="24"/>
        </w:rPr>
        <w:t xml:space="preserve"> above </w:t>
      </w:r>
      <w:r w:rsidRPr="006E07B1">
        <w:rPr>
          <w:sz w:val="24"/>
          <w:szCs w:val="24"/>
        </w:rPr>
        <w:t>average pay</w:t>
      </w:r>
      <w:r>
        <w:rPr>
          <w:sz w:val="24"/>
          <w:szCs w:val="24"/>
        </w:rPr>
        <w:t xml:space="preserve">. However, staff from </w:t>
      </w:r>
      <w:r w:rsidRPr="00D86753">
        <w:rPr>
          <w:sz w:val="24"/>
          <w:szCs w:val="24"/>
        </w:rPr>
        <w:t>o</w:t>
      </w:r>
      <w:r w:rsidRPr="00D86753">
        <w:rPr>
          <w:sz w:val="24"/>
          <w:szCs w:val="24"/>
          <w:lang w:eastAsia="en-GB"/>
        </w:rPr>
        <w:t>ther ethnic group</w:t>
      </w:r>
      <w:r>
        <w:rPr>
          <w:sz w:val="24"/>
          <w:szCs w:val="24"/>
          <w:lang w:eastAsia="en-GB"/>
        </w:rPr>
        <w:t>s earned</w:t>
      </w:r>
      <w:r w:rsidRPr="00D86753">
        <w:rPr>
          <w:sz w:val="24"/>
          <w:szCs w:val="24"/>
          <w:lang w:eastAsia="en-GB"/>
        </w:rPr>
        <w:t xml:space="preserve"> below average pay</w:t>
      </w:r>
      <w:r>
        <w:rPr>
          <w:sz w:val="24"/>
          <w:szCs w:val="24"/>
          <w:lang w:eastAsia="en-GB"/>
        </w:rPr>
        <w:t>, which is reflective of there not being significant representation of staff from BAME backgrounds in the higher pay bands. This issue has been explored further this year (please refer to page 26 for more information).</w:t>
      </w:r>
    </w:p>
    <w:p w:rsidR="009D554B" w:rsidRDefault="009D554B" w:rsidP="0025260C">
      <w:pPr>
        <w:pStyle w:val="ListParagraph"/>
        <w:spacing w:line="240" w:lineRule="auto"/>
        <w:rPr>
          <w:sz w:val="24"/>
          <w:szCs w:val="24"/>
        </w:rPr>
      </w:pPr>
    </w:p>
    <w:p w:rsidR="0018673E" w:rsidRPr="00350C34" w:rsidRDefault="00731EEF" w:rsidP="0025260C">
      <w:pPr>
        <w:spacing w:line="240" w:lineRule="auto"/>
        <w:ind w:left="0"/>
        <w:rPr>
          <w:b/>
          <w:color w:val="005EB8"/>
          <w:sz w:val="24"/>
          <w:szCs w:val="24"/>
        </w:rPr>
      </w:pPr>
      <w:r>
        <w:rPr>
          <w:b/>
          <w:color w:val="005EB8"/>
          <w:sz w:val="24"/>
          <w:szCs w:val="24"/>
        </w:rPr>
        <w:t>L</w:t>
      </w:r>
      <w:r w:rsidR="00777881">
        <w:rPr>
          <w:b/>
          <w:color w:val="005EB8"/>
          <w:sz w:val="24"/>
          <w:szCs w:val="24"/>
        </w:rPr>
        <w:t>eavers</w:t>
      </w:r>
    </w:p>
    <w:p w:rsidR="003B3A15" w:rsidRPr="00552595" w:rsidRDefault="00BC1A74" w:rsidP="00EC1CE8">
      <w:pPr>
        <w:pStyle w:val="ListParagraph"/>
        <w:numPr>
          <w:ilvl w:val="0"/>
          <w:numId w:val="6"/>
        </w:numPr>
        <w:spacing w:line="240" w:lineRule="auto"/>
        <w:rPr>
          <w:sz w:val="24"/>
          <w:szCs w:val="24"/>
        </w:rPr>
      </w:pPr>
      <w:r w:rsidRPr="00552595">
        <w:rPr>
          <w:sz w:val="24"/>
          <w:szCs w:val="22"/>
        </w:rPr>
        <w:t xml:space="preserve">307 </w:t>
      </w:r>
      <w:r w:rsidR="000277B6" w:rsidRPr="00552595">
        <w:rPr>
          <w:sz w:val="24"/>
          <w:szCs w:val="22"/>
        </w:rPr>
        <w:t xml:space="preserve">staff </w:t>
      </w:r>
      <w:r w:rsidR="003B3A15" w:rsidRPr="00552595">
        <w:rPr>
          <w:sz w:val="24"/>
          <w:szCs w:val="22"/>
        </w:rPr>
        <w:t xml:space="preserve">left the NHSBSA in the year 1 </w:t>
      </w:r>
      <w:r w:rsidRPr="00552595">
        <w:rPr>
          <w:sz w:val="24"/>
          <w:szCs w:val="22"/>
        </w:rPr>
        <w:t>April 2018 – 31 March 2019</w:t>
      </w:r>
      <w:r w:rsidR="002C5070">
        <w:rPr>
          <w:sz w:val="24"/>
          <w:szCs w:val="22"/>
        </w:rPr>
        <w:t>,</w:t>
      </w:r>
      <w:r w:rsidRPr="00552595">
        <w:rPr>
          <w:sz w:val="24"/>
          <w:szCs w:val="22"/>
        </w:rPr>
        <w:t xml:space="preserve"> with the </w:t>
      </w:r>
      <w:r w:rsidR="00EC1CE8" w:rsidRPr="00552595">
        <w:rPr>
          <w:sz w:val="24"/>
          <w:szCs w:val="22"/>
        </w:rPr>
        <w:t xml:space="preserve">vast </w:t>
      </w:r>
      <w:r w:rsidR="000277B6" w:rsidRPr="00552595">
        <w:rPr>
          <w:sz w:val="24"/>
          <w:szCs w:val="22"/>
        </w:rPr>
        <w:t>majority leaving</w:t>
      </w:r>
      <w:r w:rsidR="003B3A15" w:rsidRPr="00552595">
        <w:rPr>
          <w:sz w:val="24"/>
          <w:szCs w:val="22"/>
        </w:rPr>
        <w:t xml:space="preserve"> for reasons of voluntary resignation (</w:t>
      </w:r>
      <w:r w:rsidR="00EC1CE8" w:rsidRPr="00552595">
        <w:rPr>
          <w:sz w:val="24"/>
          <w:szCs w:val="22"/>
        </w:rPr>
        <w:t>59.15%)</w:t>
      </w:r>
      <w:r w:rsidR="00012971">
        <w:rPr>
          <w:sz w:val="24"/>
          <w:szCs w:val="22"/>
        </w:rPr>
        <w:t>,</w:t>
      </w:r>
      <w:r w:rsidR="00EC1CE8" w:rsidRPr="00552595">
        <w:rPr>
          <w:sz w:val="24"/>
          <w:szCs w:val="22"/>
        </w:rPr>
        <w:t xml:space="preserve"> redundancy (23.8%) and retirement (5.41</w:t>
      </w:r>
      <w:r w:rsidR="003B3A15" w:rsidRPr="00552595">
        <w:rPr>
          <w:sz w:val="24"/>
          <w:szCs w:val="22"/>
        </w:rPr>
        <w:t>%).</w:t>
      </w:r>
    </w:p>
    <w:p w:rsidR="003B3A15" w:rsidRPr="00552595" w:rsidRDefault="00EC1CE8" w:rsidP="003B3A15">
      <w:pPr>
        <w:pStyle w:val="ListParagraph"/>
        <w:numPr>
          <w:ilvl w:val="0"/>
          <w:numId w:val="6"/>
        </w:numPr>
        <w:spacing w:line="240" w:lineRule="auto"/>
        <w:rPr>
          <w:sz w:val="24"/>
          <w:szCs w:val="22"/>
        </w:rPr>
      </w:pPr>
      <w:r w:rsidRPr="00552595">
        <w:rPr>
          <w:sz w:val="24"/>
          <w:szCs w:val="22"/>
        </w:rPr>
        <w:lastRenderedPageBreak/>
        <w:t xml:space="preserve">The number of leavers who left </w:t>
      </w:r>
      <w:r w:rsidR="003B3A15" w:rsidRPr="00552595">
        <w:rPr>
          <w:sz w:val="24"/>
          <w:szCs w:val="22"/>
        </w:rPr>
        <w:t>voluntarily for reasons of adult or child dependants and work life balance</w:t>
      </w:r>
      <w:r w:rsidRPr="00552595">
        <w:rPr>
          <w:sz w:val="24"/>
          <w:szCs w:val="22"/>
        </w:rPr>
        <w:t xml:space="preserve"> has reduced to 1.62% from 4.83% in the previous year. </w:t>
      </w:r>
    </w:p>
    <w:p w:rsidR="00552595" w:rsidRDefault="00733576" w:rsidP="000277B6">
      <w:pPr>
        <w:pStyle w:val="ListParagraph"/>
        <w:numPr>
          <w:ilvl w:val="0"/>
          <w:numId w:val="6"/>
        </w:numPr>
        <w:spacing w:line="240" w:lineRule="auto"/>
        <w:rPr>
          <w:sz w:val="24"/>
          <w:szCs w:val="22"/>
        </w:rPr>
      </w:pPr>
      <w:r w:rsidRPr="00552595">
        <w:rPr>
          <w:sz w:val="24"/>
          <w:szCs w:val="22"/>
        </w:rPr>
        <w:t>Leavers were representative of the workforce establishment for disability, race, religion or bel</w:t>
      </w:r>
      <w:r w:rsidR="00552595">
        <w:rPr>
          <w:sz w:val="24"/>
          <w:szCs w:val="22"/>
        </w:rPr>
        <w:t xml:space="preserve">ief, sexual orientation, and age and gender. </w:t>
      </w:r>
    </w:p>
    <w:p w:rsidR="00552595" w:rsidRDefault="00552595" w:rsidP="000277B6">
      <w:pPr>
        <w:pStyle w:val="ListParagraph"/>
        <w:numPr>
          <w:ilvl w:val="0"/>
          <w:numId w:val="6"/>
        </w:numPr>
        <w:spacing w:line="240" w:lineRule="auto"/>
        <w:rPr>
          <w:sz w:val="24"/>
          <w:szCs w:val="22"/>
        </w:rPr>
      </w:pPr>
      <w:r>
        <w:rPr>
          <w:sz w:val="24"/>
          <w:szCs w:val="22"/>
        </w:rPr>
        <w:t xml:space="preserve">The largest proportion of leavers was from the age bracket 21-30 and the primary leaving reason was voluntary (other) not specified.  </w:t>
      </w:r>
    </w:p>
    <w:p w:rsidR="00D72CAB" w:rsidRPr="00552595" w:rsidRDefault="00D72CAB" w:rsidP="0025260C">
      <w:pPr>
        <w:pStyle w:val="ListParagraph"/>
        <w:spacing w:line="240" w:lineRule="auto"/>
        <w:rPr>
          <w:sz w:val="24"/>
          <w:szCs w:val="24"/>
        </w:rPr>
      </w:pPr>
    </w:p>
    <w:p w:rsidR="00040E04" w:rsidRPr="00350C34" w:rsidRDefault="00040E04" w:rsidP="0025260C">
      <w:pPr>
        <w:spacing w:line="240" w:lineRule="auto"/>
        <w:ind w:left="0"/>
        <w:rPr>
          <w:b/>
          <w:color w:val="005EB8"/>
          <w:sz w:val="24"/>
          <w:szCs w:val="24"/>
        </w:rPr>
      </w:pPr>
      <w:r w:rsidRPr="00191EF9">
        <w:rPr>
          <w:b/>
          <w:color w:val="005EB8"/>
          <w:sz w:val="24"/>
          <w:szCs w:val="24"/>
        </w:rPr>
        <w:t>D</w:t>
      </w:r>
      <w:r w:rsidR="00777881" w:rsidRPr="00191EF9">
        <w:rPr>
          <w:b/>
          <w:color w:val="005EB8"/>
          <w:sz w:val="24"/>
          <w:szCs w:val="24"/>
        </w:rPr>
        <w:t>isciplinary and grievance cases</w:t>
      </w:r>
    </w:p>
    <w:p w:rsidR="00672985" w:rsidRPr="00C77668" w:rsidRDefault="00672985" w:rsidP="0025260C">
      <w:pPr>
        <w:spacing w:line="240" w:lineRule="auto"/>
        <w:ind w:left="0"/>
        <w:rPr>
          <w:b/>
          <w:color w:val="0072C6"/>
          <w:sz w:val="24"/>
          <w:szCs w:val="24"/>
        </w:rPr>
      </w:pPr>
    </w:p>
    <w:p w:rsidR="008F64AD" w:rsidRPr="008F64AD" w:rsidRDefault="00054A75" w:rsidP="008F64AD">
      <w:pPr>
        <w:pStyle w:val="ListParagraph"/>
        <w:numPr>
          <w:ilvl w:val="0"/>
          <w:numId w:val="6"/>
        </w:numPr>
        <w:spacing w:line="240" w:lineRule="auto"/>
        <w:rPr>
          <w:sz w:val="24"/>
          <w:szCs w:val="24"/>
        </w:rPr>
      </w:pPr>
      <w:r>
        <w:rPr>
          <w:sz w:val="24"/>
          <w:szCs w:val="24"/>
        </w:rPr>
        <w:t>35</w:t>
      </w:r>
      <w:r w:rsidR="008F64AD" w:rsidRPr="006E07B1">
        <w:rPr>
          <w:sz w:val="24"/>
          <w:szCs w:val="24"/>
        </w:rPr>
        <w:t xml:space="preserve"> staff</w:t>
      </w:r>
      <w:r w:rsidR="008F64AD" w:rsidRPr="006E07B1">
        <w:rPr>
          <w:b/>
          <w:sz w:val="24"/>
          <w:szCs w:val="24"/>
        </w:rPr>
        <w:t xml:space="preserve"> </w:t>
      </w:r>
      <w:r w:rsidR="008F64AD" w:rsidRPr="006E07B1">
        <w:rPr>
          <w:sz w:val="24"/>
          <w:szCs w:val="24"/>
        </w:rPr>
        <w:t>received disciplinary sanctions during the year</w:t>
      </w:r>
      <w:r>
        <w:rPr>
          <w:sz w:val="24"/>
          <w:szCs w:val="24"/>
        </w:rPr>
        <w:t>, an increase from</w:t>
      </w:r>
      <w:r w:rsidR="00AB3AD8">
        <w:rPr>
          <w:sz w:val="24"/>
          <w:szCs w:val="24"/>
        </w:rPr>
        <w:t xml:space="preserve"> 20 last year. </w:t>
      </w:r>
      <w:r w:rsidR="008F64AD" w:rsidRPr="008F64AD">
        <w:rPr>
          <w:sz w:val="24"/>
          <w:szCs w:val="24"/>
        </w:rPr>
        <w:t xml:space="preserve">The percentage of those who received </w:t>
      </w:r>
      <w:r w:rsidR="008F64AD">
        <w:rPr>
          <w:sz w:val="24"/>
          <w:szCs w:val="24"/>
        </w:rPr>
        <w:t xml:space="preserve">disciplinary sanctions was fairly representative of workforce establishment across all characteristics, with the exception of gender as </w:t>
      </w:r>
      <w:r w:rsidR="00AB3AD8">
        <w:rPr>
          <w:sz w:val="24"/>
          <w:szCs w:val="24"/>
        </w:rPr>
        <w:t>54%</w:t>
      </w:r>
      <w:r w:rsidR="008F64AD" w:rsidRPr="008F64AD">
        <w:rPr>
          <w:sz w:val="24"/>
          <w:szCs w:val="24"/>
        </w:rPr>
        <w:t xml:space="preserve"> were given to ma</w:t>
      </w:r>
      <w:r w:rsidR="00AB3AD8">
        <w:rPr>
          <w:sz w:val="24"/>
          <w:szCs w:val="24"/>
        </w:rPr>
        <w:t>le staff, which is slightly</w:t>
      </w:r>
      <w:r w:rsidR="008F64AD" w:rsidRPr="008F64AD">
        <w:rPr>
          <w:sz w:val="24"/>
          <w:szCs w:val="24"/>
        </w:rPr>
        <w:t xml:space="preserve"> higher tha</w:t>
      </w:r>
      <w:r w:rsidR="00AB3AD8">
        <w:rPr>
          <w:sz w:val="24"/>
          <w:szCs w:val="24"/>
        </w:rPr>
        <w:t>n the number give to female staff at 46%.</w:t>
      </w:r>
    </w:p>
    <w:p w:rsidR="00AB3AD8" w:rsidRDefault="00CD14F8" w:rsidP="00857AE4">
      <w:pPr>
        <w:pStyle w:val="ListParagraph"/>
        <w:numPr>
          <w:ilvl w:val="0"/>
          <w:numId w:val="6"/>
        </w:numPr>
        <w:spacing w:line="240" w:lineRule="auto"/>
        <w:rPr>
          <w:sz w:val="24"/>
          <w:szCs w:val="24"/>
        </w:rPr>
      </w:pPr>
      <w:r>
        <w:rPr>
          <w:sz w:val="24"/>
          <w:szCs w:val="24"/>
        </w:rPr>
        <w:t>There were 6</w:t>
      </w:r>
      <w:r w:rsidR="00857AE4" w:rsidRPr="00857AE4">
        <w:rPr>
          <w:sz w:val="24"/>
          <w:szCs w:val="24"/>
        </w:rPr>
        <w:t xml:space="preserve"> grievances l</w:t>
      </w:r>
      <w:r w:rsidR="000277B6">
        <w:rPr>
          <w:sz w:val="24"/>
          <w:szCs w:val="24"/>
        </w:rPr>
        <w:t xml:space="preserve">odged during the year, </w:t>
      </w:r>
      <w:r w:rsidR="00012971">
        <w:rPr>
          <w:sz w:val="24"/>
          <w:szCs w:val="24"/>
        </w:rPr>
        <w:t xml:space="preserve">a </w:t>
      </w:r>
      <w:r>
        <w:rPr>
          <w:sz w:val="24"/>
          <w:szCs w:val="24"/>
        </w:rPr>
        <w:t xml:space="preserve">slight decrease </w:t>
      </w:r>
      <w:r w:rsidR="00DD2AC6">
        <w:rPr>
          <w:sz w:val="24"/>
          <w:szCs w:val="24"/>
        </w:rPr>
        <w:t>from 7</w:t>
      </w:r>
      <w:r w:rsidR="00AB3AD8">
        <w:rPr>
          <w:sz w:val="24"/>
          <w:szCs w:val="24"/>
        </w:rPr>
        <w:t xml:space="preserve"> from the </w:t>
      </w:r>
      <w:r w:rsidR="00AB3AD8" w:rsidRPr="00857AE4">
        <w:rPr>
          <w:sz w:val="24"/>
          <w:szCs w:val="24"/>
        </w:rPr>
        <w:t>previous</w:t>
      </w:r>
      <w:r w:rsidR="00857AE4" w:rsidRPr="00857AE4">
        <w:rPr>
          <w:sz w:val="24"/>
          <w:szCs w:val="24"/>
        </w:rPr>
        <w:t xml:space="preserve"> year</w:t>
      </w:r>
      <w:r w:rsidR="00857AE4">
        <w:rPr>
          <w:sz w:val="24"/>
          <w:szCs w:val="24"/>
        </w:rPr>
        <w:t xml:space="preserve">. </w:t>
      </w:r>
    </w:p>
    <w:p w:rsidR="006764E8" w:rsidRPr="002C5070" w:rsidRDefault="00454325" w:rsidP="002C5070">
      <w:pPr>
        <w:pStyle w:val="ListParagraph"/>
        <w:numPr>
          <w:ilvl w:val="0"/>
          <w:numId w:val="6"/>
        </w:numPr>
        <w:spacing w:line="240" w:lineRule="auto"/>
        <w:rPr>
          <w:sz w:val="24"/>
          <w:szCs w:val="24"/>
        </w:rPr>
      </w:pPr>
      <w:r>
        <w:rPr>
          <w:sz w:val="24"/>
          <w:szCs w:val="24"/>
        </w:rPr>
        <w:t>No</w:t>
      </w:r>
      <w:r w:rsidR="00857AE4" w:rsidRPr="00653B7D">
        <w:rPr>
          <w:sz w:val="24"/>
          <w:szCs w:val="24"/>
        </w:rPr>
        <w:t xml:space="preserve"> grievances involved LGB st</w:t>
      </w:r>
      <w:r w:rsidR="00653B7D">
        <w:rPr>
          <w:sz w:val="24"/>
          <w:szCs w:val="24"/>
        </w:rPr>
        <w:t>aff.</w:t>
      </w:r>
      <w:r w:rsidR="002C5070">
        <w:rPr>
          <w:sz w:val="24"/>
          <w:szCs w:val="24"/>
        </w:rPr>
        <w:t xml:space="preserve"> </w:t>
      </w:r>
      <w:r w:rsidR="00653B7D" w:rsidRPr="002C5070">
        <w:rPr>
          <w:sz w:val="24"/>
          <w:szCs w:val="24"/>
        </w:rPr>
        <w:t>However, 54.29</w:t>
      </w:r>
      <w:r w:rsidR="00857AE4" w:rsidRPr="002C5070">
        <w:rPr>
          <w:sz w:val="24"/>
          <w:szCs w:val="24"/>
        </w:rPr>
        <w:t xml:space="preserve">% of the grievances were made by male staff, which is significantly higher than the </w:t>
      </w:r>
      <w:r w:rsidRPr="002C5070">
        <w:rPr>
          <w:sz w:val="24"/>
          <w:szCs w:val="24"/>
        </w:rPr>
        <w:t>39.75</w:t>
      </w:r>
      <w:r w:rsidR="006945C4" w:rsidRPr="002C5070">
        <w:rPr>
          <w:sz w:val="24"/>
          <w:szCs w:val="24"/>
        </w:rPr>
        <w:t>%</w:t>
      </w:r>
      <w:r w:rsidR="00653B7D" w:rsidRPr="002C5070">
        <w:rPr>
          <w:sz w:val="24"/>
          <w:szCs w:val="24"/>
        </w:rPr>
        <w:t xml:space="preserve"> of total male staff. </w:t>
      </w:r>
      <w:r w:rsidR="00857AE4" w:rsidRPr="002C5070">
        <w:rPr>
          <w:sz w:val="24"/>
          <w:szCs w:val="24"/>
        </w:rPr>
        <w:t>8.58% of grievances were made by staff from BME groups,</w:t>
      </w:r>
      <w:r w:rsidRPr="002C5070">
        <w:rPr>
          <w:sz w:val="24"/>
          <w:szCs w:val="24"/>
        </w:rPr>
        <w:t xml:space="preserve"> which is proportionate to the 9.1% of</w:t>
      </w:r>
      <w:r w:rsidR="00857AE4" w:rsidRPr="002C5070">
        <w:rPr>
          <w:sz w:val="24"/>
          <w:szCs w:val="24"/>
        </w:rPr>
        <w:t xml:space="preserve"> staf</w:t>
      </w:r>
      <w:r w:rsidR="00653B7D" w:rsidRPr="002C5070">
        <w:rPr>
          <w:sz w:val="24"/>
          <w:szCs w:val="24"/>
        </w:rPr>
        <w:t>f from a BME background, and 16.67%</w:t>
      </w:r>
      <w:r w:rsidR="00857AE4" w:rsidRPr="002C5070">
        <w:rPr>
          <w:sz w:val="24"/>
          <w:szCs w:val="24"/>
        </w:rPr>
        <w:t xml:space="preserve"> of grievances were raised by staff with a disability, also higher than the </w:t>
      </w:r>
      <w:r w:rsidR="006764E8" w:rsidRPr="002C5070">
        <w:rPr>
          <w:sz w:val="24"/>
          <w:szCs w:val="24"/>
        </w:rPr>
        <w:t>4.6</w:t>
      </w:r>
      <w:r w:rsidR="00857AE4" w:rsidRPr="002C5070">
        <w:rPr>
          <w:sz w:val="24"/>
          <w:szCs w:val="24"/>
        </w:rPr>
        <w:t>% of staff.</w:t>
      </w:r>
      <w:r w:rsidR="006764E8" w:rsidRPr="002C5070">
        <w:rPr>
          <w:sz w:val="24"/>
          <w:szCs w:val="24"/>
        </w:rPr>
        <w:t xml:space="preserve"> This figure however is based on such small numbers that it does not identify a pattern or concern.</w:t>
      </w:r>
    </w:p>
    <w:p w:rsidR="00857AE4" w:rsidRPr="006764E8" w:rsidRDefault="00857AE4" w:rsidP="006764E8">
      <w:pPr>
        <w:pStyle w:val="ListParagraph"/>
        <w:numPr>
          <w:ilvl w:val="0"/>
          <w:numId w:val="6"/>
        </w:numPr>
        <w:spacing w:line="240" w:lineRule="auto"/>
        <w:rPr>
          <w:sz w:val="24"/>
          <w:szCs w:val="24"/>
        </w:rPr>
      </w:pPr>
      <w:r w:rsidRPr="00454325">
        <w:rPr>
          <w:sz w:val="24"/>
          <w:szCs w:val="24"/>
        </w:rPr>
        <w:t>Most grievances were raised by staff in t</w:t>
      </w:r>
      <w:r w:rsidR="00653B7D" w:rsidRPr="00454325">
        <w:rPr>
          <w:sz w:val="24"/>
          <w:szCs w:val="24"/>
        </w:rPr>
        <w:t>he 41-50 age bracket, with 50</w:t>
      </w:r>
      <w:r w:rsidRPr="00454325">
        <w:rPr>
          <w:sz w:val="24"/>
          <w:szCs w:val="24"/>
        </w:rPr>
        <w:t xml:space="preserve">% of grievances from that age group compared to only </w:t>
      </w:r>
      <w:r w:rsidR="006764E8">
        <w:rPr>
          <w:sz w:val="24"/>
          <w:szCs w:val="24"/>
        </w:rPr>
        <w:t>24.5%</w:t>
      </w:r>
      <w:r w:rsidRPr="00454325">
        <w:rPr>
          <w:sz w:val="24"/>
          <w:szCs w:val="24"/>
        </w:rPr>
        <w:t xml:space="preserve"> of staff overall. These areas will be monitored going forward but due to the small numbers involved there does not appear to be any trends developing year to year</w:t>
      </w:r>
      <w:r w:rsidR="002B69CE" w:rsidRPr="00454325">
        <w:rPr>
          <w:sz w:val="24"/>
          <w:szCs w:val="24"/>
        </w:rPr>
        <w:t>, other than male staff being more likely to be involved in disciplinary and grievance proceedings</w:t>
      </w:r>
      <w:r w:rsidR="000277B6" w:rsidRPr="00454325">
        <w:rPr>
          <w:sz w:val="24"/>
          <w:szCs w:val="24"/>
        </w:rPr>
        <w:t xml:space="preserve">, despite us employing more </w:t>
      </w:r>
      <w:r w:rsidR="000277B6" w:rsidRPr="006764E8">
        <w:rPr>
          <w:sz w:val="24"/>
          <w:szCs w:val="24"/>
        </w:rPr>
        <w:t>women</w:t>
      </w:r>
      <w:r w:rsidRPr="006764E8">
        <w:rPr>
          <w:sz w:val="24"/>
          <w:szCs w:val="24"/>
        </w:rPr>
        <w:t>.</w:t>
      </w:r>
    </w:p>
    <w:p w:rsidR="00672985" w:rsidRPr="00D01F85" w:rsidRDefault="00672985" w:rsidP="0025260C">
      <w:pPr>
        <w:pStyle w:val="ListParagraph"/>
        <w:spacing w:line="240" w:lineRule="auto"/>
        <w:rPr>
          <w:sz w:val="24"/>
          <w:szCs w:val="24"/>
        </w:rPr>
      </w:pPr>
    </w:p>
    <w:p w:rsidR="00C914D2" w:rsidRPr="00350C34" w:rsidRDefault="00777881" w:rsidP="0025260C">
      <w:pPr>
        <w:spacing w:line="240" w:lineRule="auto"/>
        <w:ind w:left="0"/>
        <w:rPr>
          <w:b/>
          <w:color w:val="005EB8"/>
          <w:sz w:val="24"/>
          <w:szCs w:val="24"/>
        </w:rPr>
      </w:pPr>
      <w:r w:rsidRPr="00544FB9">
        <w:rPr>
          <w:b/>
          <w:color w:val="005EB8"/>
          <w:sz w:val="24"/>
          <w:szCs w:val="24"/>
        </w:rPr>
        <w:t>Recruitment</w:t>
      </w:r>
    </w:p>
    <w:p w:rsidR="00C77668" w:rsidRPr="00601FEA" w:rsidRDefault="00C77668" w:rsidP="0025260C">
      <w:pPr>
        <w:spacing w:line="240" w:lineRule="auto"/>
        <w:ind w:left="0"/>
        <w:rPr>
          <w:b/>
          <w:sz w:val="24"/>
          <w:szCs w:val="24"/>
        </w:rPr>
      </w:pPr>
    </w:p>
    <w:p w:rsidR="00755DE0" w:rsidRPr="00601FEA" w:rsidRDefault="00DC3845" w:rsidP="0025260C">
      <w:pPr>
        <w:pStyle w:val="ListParagraph"/>
        <w:numPr>
          <w:ilvl w:val="0"/>
          <w:numId w:val="6"/>
        </w:numPr>
        <w:spacing w:line="240" w:lineRule="auto"/>
        <w:rPr>
          <w:sz w:val="24"/>
          <w:szCs w:val="24"/>
        </w:rPr>
      </w:pPr>
      <w:r>
        <w:rPr>
          <w:sz w:val="24"/>
          <w:szCs w:val="24"/>
        </w:rPr>
        <w:t xml:space="preserve">It is positive to note that </w:t>
      </w:r>
      <w:r w:rsidR="00601FEA" w:rsidRPr="00601FEA">
        <w:rPr>
          <w:sz w:val="24"/>
          <w:szCs w:val="24"/>
        </w:rPr>
        <w:t>18.80</w:t>
      </w:r>
      <w:r w:rsidR="00F231EC" w:rsidRPr="00601FEA">
        <w:rPr>
          <w:sz w:val="24"/>
          <w:szCs w:val="24"/>
        </w:rPr>
        <w:t>%</w:t>
      </w:r>
      <w:r w:rsidR="0012191A" w:rsidRPr="00601FEA">
        <w:rPr>
          <w:sz w:val="24"/>
          <w:szCs w:val="24"/>
        </w:rPr>
        <w:t xml:space="preserve"> of </w:t>
      </w:r>
      <w:r w:rsidR="00FC053E" w:rsidRPr="00601FEA">
        <w:rPr>
          <w:sz w:val="24"/>
          <w:szCs w:val="24"/>
        </w:rPr>
        <w:t xml:space="preserve">job </w:t>
      </w:r>
      <w:r w:rsidR="0012191A" w:rsidRPr="00601FEA">
        <w:rPr>
          <w:sz w:val="24"/>
          <w:szCs w:val="24"/>
        </w:rPr>
        <w:t>applicants were from BME</w:t>
      </w:r>
      <w:r w:rsidR="00FC053E" w:rsidRPr="00601FEA">
        <w:rPr>
          <w:sz w:val="24"/>
          <w:szCs w:val="24"/>
        </w:rPr>
        <w:t xml:space="preserve"> groups</w:t>
      </w:r>
      <w:r>
        <w:rPr>
          <w:sz w:val="24"/>
          <w:szCs w:val="24"/>
        </w:rPr>
        <w:t xml:space="preserve">, which is representative of </w:t>
      </w:r>
      <w:r w:rsidR="0012191A" w:rsidRPr="00601FEA">
        <w:rPr>
          <w:sz w:val="24"/>
          <w:szCs w:val="24"/>
        </w:rPr>
        <w:t>t</w:t>
      </w:r>
      <w:r w:rsidR="00FC053E" w:rsidRPr="00601FEA">
        <w:rPr>
          <w:sz w:val="24"/>
          <w:szCs w:val="24"/>
        </w:rPr>
        <w:t xml:space="preserve">he 18.4% of the </w:t>
      </w:r>
      <w:r w:rsidR="00F231EC" w:rsidRPr="00601FEA">
        <w:rPr>
          <w:sz w:val="24"/>
          <w:szCs w:val="24"/>
        </w:rPr>
        <w:t>population</w:t>
      </w:r>
      <w:r>
        <w:rPr>
          <w:sz w:val="24"/>
          <w:szCs w:val="24"/>
        </w:rPr>
        <w:t xml:space="preserve"> being from BME groups.</w:t>
      </w:r>
    </w:p>
    <w:p w:rsidR="009F6EDB" w:rsidRPr="009F6EDB" w:rsidRDefault="00DC3845" w:rsidP="0025260C">
      <w:pPr>
        <w:pStyle w:val="ListParagraph"/>
        <w:numPr>
          <w:ilvl w:val="0"/>
          <w:numId w:val="6"/>
        </w:numPr>
        <w:spacing w:line="240" w:lineRule="auto"/>
        <w:rPr>
          <w:sz w:val="24"/>
          <w:szCs w:val="24"/>
        </w:rPr>
      </w:pPr>
      <w:r>
        <w:rPr>
          <w:sz w:val="24"/>
          <w:szCs w:val="24"/>
        </w:rPr>
        <w:t>It is also encouraging that t</w:t>
      </w:r>
      <w:r w:rsidR="00C302DE">
        <w:rPr>
          <w:sz w:val="24"/>
          <w:szCs w:val="24"/>
        </w:rPr>
        <w:t>he percentage</w:t>
      </w:r>
      <w:r>
        <w:rPr>
          <w:sz w:val="24"/>
          <w:szCs w:val="24"/>
        </w:rPr>
        <w:t>s</w:t>
      </w:r>
      <w:r w:rsidR="00C302DE">
        <w:rPr>
          <w:sz w:val="24"/>
          <w:szCs w:val="24"/>
        </w:rPr>
        <w:t xml:space="preserve"> of BME applicant</w:t>
      </w:r>
      <w:r w:rsidR="00323DE5">
        <w:rPr>
          <w:sz w:val="24"/>
          <w:szCs w:val="24"/>
        </w:rPr>
        <w:t>s</w:t>
      </w:r>
      <w:r w:rsidR="00C302DE">
        <w:rPr>
          <w:sz w:val="24"/>
          <w:szCs w:val="24"/>
        </w:rPr>
        <w:t xml:space="preserve"> reducing at </w:t>
      </w:r>
      <w:r>
        <w:rPr>
          <w:sz w:val="24"/>
          <w:szCs w:val="24"/>
        </w:rPr>
        <w:t xml:space="preserve">the different recruitment stages has decreased, </w:t>
      </w:r>
      <w:r w:rsidR="00C302DE">
        <w:rPr>
          <w:sz w:val="24"/>
          <w:szCs w:val="24"/>
        </w:rPr>
        <w:t>with 15% being shortlisted and 12.7% being appointed</w:t>
      </w:r>
      <w:r>
        <w:rPr>
          <w:sz w:val="24"/>
          <w:szCs w:val="24"/>
        </w:rPr>
        <w:t xml:space="preserve"> this year</w:t>
      </w:r>
      <w:r w:rsidR="00C302DE">
        <w:rPr>
          <w:sz w:val="24"/>
          <w:szCs w:val="24"/>
        </w:rPr>
        <w:t xml:space="preserve">. </w:t>
      </w:r>
    </w:p>
    <w:p w:rsidR="009F6EDB" w:rsidRPr="00F91DE1" w:rsidRDefault="006957D5" w:rsidP="009F6EDB">
      <w:pPr>
        <w:pStyle w:val="ListParagraph"/>
        <w:numPr>
          <w:ilvl w:val="0"/>
          <w:numId w:val="6"/>
        </w:numPr>
        <w:spacing w:line="240" w:lineRule="auto"/>
        <w:rPr>
          <w:sz w:val="24"/>
          <w:szCs w:val="24"/>
        </w:rPr>
      </w:pPr>
      <w:r>
        <w:rPr>
          <w:sz w:val="24"/>
          <w:szCs w:val="24"/>
        </w:rPr>
        <w:t xml:space="preserve">6.4% </w:t>
      </w:r>
      <w:r w:rsidR="009F6EDB" w:rsidRPr="00F91DE1">
        <w:rPr>
          <w:sz w:val="24"/>
          <w:szCs w:val="24"/>
        </w:rPr>
        <w:t>of applicants had declared a disability and it is encouraging that this percentage remained consistent at a</w:t>
      </w:r>
      <w:r>
        <w:rPr>
          <w:sz w:val="24"/>
          <w:szCs w:val="24"/>
        </w:rPr>
        <w:t>ll recruitment stages with 100% of disabled applicants progressing at shortlist and 6.2% appointed into post.</w:t>
      </w:r>
      <w:r w:rsidR="009F6EDB" w:rsidRPr="00F91DE1">
        <w:rPr>
          <w:sz w:val="24"/>
          <w:szCs w:val="24"/>
        </w:rPr>
        <w:t xml:space="preserve"> It is also positive that the percentage of applicants and those appointed with a disability is generally increasing</w:t>
      </w:r>
      <w:r w:rsidR="00602CCC">
        <w:rPr>
          <w:sz w:val="24"/>
          <w:szCs w:val="24"/>
        </w:rPr>
        <w:t xml:space="preserve"> year on year</w:t>
      </w:r>
      <w:r w:rsidR="009F6EDB" w:rsidRPr="00F91DE1">
        <w:rPr>
          <w:sz w:val="24"/>
          <w:szCs w:val="24"/>
        </w:rPr>
        <w:t>.</w:t>
      </w:r>
    </w:p>
    <w:p w:rsidR="00602CCC" w:rsidRPr="000277B6" w:rsidRDefault="006957D5" w:rsidP="00602CCC">
      <w:pPr>
        <w:pStyle w:val="ListParagraph"/>
        <w:numPr>
          <w:ilvl w:val="0"/>
          <w:numId w:val="6"/>
        </w:numPr>
        <w:spacing w:line="240" w:lineRule="auto"/>
        <w:rPr>
          <w:b/>
          <w:sz w:val="24"/>
          <w:szCs w:val="22"/>
        </w:rPr>
      </w:pPr>
      <w:r>
        <w:rPr>
          <w:sz w:val="24"/>
          <w:szCs w:val="22"/>
        </w:rPr>
        <w:t>6.1</w:t>
      </w:r>
      <w:r w:rsidR="00602CCC" w:rsidRPr="000277B6">
        <w:rPr>
          <w:sz w:val="24"/>
          <w:szCs w:val="22"/>
        </w:rPr>
        <w:t>% of applicants had declared that they were LGB and this also remained consistent at all recruitment stages. It is also positive that the percentage of applications disclosing that they are LGB is generally increasing year on year.</w:t>
      </w:r>
    </w:p>
    <w:p w:rsidR="00931F44" w:rsidRDefault="006A4369" w:rsidP="006B1B59">
      <w:pPr>
        <w:pStyle w:val="ListParagraph"/>
        <w:numPr>
          <w:ilvl w:val="0"/>
          <w:numId w:val="6"/>
        </w:numPr>
        <w:spacing w:line="240" w:lineRule="auto"/>
        <w:rPr>
          <w:sz w:val="24"/>
          <w:szCs w:val="24"/>
        </w:rPr>
      </w:pPr>
      <w:r>
        <w:rPr>
          <w:sz w:val="24"/>
          <w:szCs w:val="24"/>
        </w:rPr>
        <w:t>20.1</w:t>
      </w:r>
      <w:r w:rsidR="006957D5" w:rsidRPr="00931F44">
        <w:rPr>
          <w:sz w:val="24"/>
          <w:szCs w:val="24"/>
        </w:rPr>
        <w:t>%</w:t>
      </w:r>
      <w:r w:rsidR="00615931" w:rsidRPr="00931F44">
        <w:rPr>
          <w:sz w:val="24"/>
          <w:szCs w:val="24"/>
        </w:rPr>
        <w:t xml:space="preserve"> of applicants followed a r</w:t>
      </w:r>
      <w:r w:rsidR="007C3C51" w:rsidRPr="00931F44">
        <w:rPr>
          <w:sz w:val="24"/>
          <w:szCs w:val="24"/>
        </w:rPr>
        <w:t>eligion other than Christianity and</w:t>
      </w:r>
      <w:r w:rsidR="00615931" w:rsidRPr="00931F44">
        <w:rPr>
          <w:sz w:val="24"/>
          <w:szCs w:val="24"/>
        </w:rPr>
        <w:t xml:space="preserve"> the percentages for most religions remained fairly consistent between the applications, shortlisted and appointed stages, with the exception of </w:t>
      </w:r>
      <w:r w:rsidR="00931F44">
        <w:rPr>
          <w:sz w:val="24"/>
          <w:szCs w:val="24"/>
        </w:rPr>
        <w:t>Christianity, which will be monitored.</w:t>
      </w:r>
    </w:p>
    <w:p w:rsidR="0024468F" w:rsidRDefault="00931F44" w:rsidP="006B1B59">
      <w:pPr>
        <w:pStyle w:val="ListParagraph"/>
        <w:numPr>
          <w:ilvl w:val="0"/>
          <w:numId w:val="6"/>
        </w:numPr>
        <w:spacing w:line="240" w:lineRule="auto"/>
        <w:rPr>
          <w:sz w:val="24"/>
          <w:szCs w:val="24"/>
        </w:rPr>
      </w:pPr>
      <w:r>
        <w:rPr>
          <w:sz w:val="24"/>
          <w:szCs w:val="24"/>
        </w:rPr>
        <w:t>Th</w:t>
      </w:r>
      <w:r w:rsidR="00F231EC" w:rsidRPr="00931F44">
        <w:rPr>
          <w:sz w:val="24"/>
          <w:szCs w:val="24"/>
        </w:rPr>
        <w:t xml:space="preserve">e percentages </w:t>
      </w:r>
      <w:r w:rsidR="00A679CA" w:rsidRPr="00931F44">
        <w:rPr>
          <w:sz w:val="24"/>
          <w:szCs w:val="24"/>
        </w:rPr>
        <w:t xml:space="preserve">between recruitment stages </w:t>
      </w:r>
      <w:r w:rsidR="00F231EC" w:rsidRPr="00931F44">
        <w:rPr>
          <w:sz w:val="24"/>
          <w:szCs w:val="24"/>
        </w:rPr>
        <w:t xml:space="preserve">for </w:t>
      </w:r>
      <w:r w:rsidR="007C3C51" w:rsidRPr="00931F44">
        <w:rPr>
          <w:sz w:val="24"/>
          <w:szCs w:val="24"/>
        </w:rPr>
        <w:t xml:space="preserve">age and gender </w:t>
      </w:r>
      <w:r w:rsidR="00F231EC" w:rsidRPr="00931F44">
        <w:rPr>
          <w:sz w:val="24"/>
          <w:szCs w:val="24"/>
        </w:rPr>
        <w:t>were consistent.</w:t>
      </w:r>
    </w:p>
    <w:p w:rsidR="006A4369" w:rsidRDefault="006A4369" w:rsidP="006A4369">
      <w:pPr>
        <w:spacing w:line="240" w:lineRule="auto"/>
        <w:rPr>
          <w:sz w:val="24"/>
          <w:szCs w:val="24"/>
        </w:rPr>
      </w:pPr>
    </w:p>
    <w:p w:rsidR="006A4369" w:rsidRDefault="006A4369" w:rsidP="006A4369">
      <w:pPr>
        <w:spacing w:line="240" w:lineRule="auto"/>
        <w:rPr>
          <w:sz w:val="24"/>
          <w:szCs w:val="24"/>
        </w:rPr>
      </w:pPr>
    </w:p>
    <w:p w:rsidR="006A4369" w:rsidRDefault="006A4369" w:rsidP="006A4369">
      <w:pPr>
        <w:spacing w:line="240" w:lineRule="auto"/>
        <w:rPr>
          <w:sz w:val="24"/>
          <w:szCs w:val="24"/>
        </w:rPr>
      </w:pPr>
    </w:p>
    <w:p w:rsidR="0089194B" w:rsidRPr="00350C34" w:rsidRDefault="007F3665" w:rsidP="0025260C">
      <w:pPr>
        <w:spacing w:line="240" w:lineRule="auto"/>
        <w:ind w:left="0" w:firstLine="1"/>
        <w:rPr>
          <w:b/>
          <w:color w:val="005EB8"/>
          <w:sz w:val="24"/>
          <w:szCs w:val="24"/>
        </w:rPr>
      </w:pPr>
      <w:proofErr w:type="gramStart"/>
      <w:r>
        <w:rPr>
          <w:b/>
          <w:color w:val="005EB8"/>
          <w:sz w:val="24"/>
          <w:szCs w:val="24"/>
        </w:rPr>
        <w:lastRenderedPageBreak/>
        <w:t xml:space="preserve">Appendix </w:t>
      </w:r>
      <w:r w:rsidR="006D38E9" w:rsidRPr="00350C34">
        <w:rPr>
          <w:b/>
          <w:color w:val="005EB8"/>
          <w:sz w:val="24"/>
          <w:szCs w:val="24"/>
        </w:rPr>
        <w:t>1</w:t>
      </w:r>
      <w:r w:rsidR="00F30BC4" w:rsidRPr="00350C34">
        <w:rPr>
          <w:b/>
          <w:color w:val="005EB8"/>
          <w:sz w:val="24"/>
          <w:szCs w:val="24"/>
        </w:rPr>
        <w:t>.</w:t>
      </w:r>
      <w:proofErr w:type="gramEnd"/>
      <w:r w:rsidR="0089194B" w:rsidRPr="00350C34">
        <w:rPr>
          <w:b/>
          <w:color w:val="005EB8"/>
          <w:sz w:val="24"/>
          <w:szCs w:val="24"/>
        </w:rPr>
        <w:tab/>
      </w:r>
      <w:r w:rsidR="006E07B1" w:rsidRPr="00350C34">
        <w:rPr>
          <w:b/>
          <w:color w:val="005EB8"/>
          <w:sz w:val="24"/>
          <w:szCs w:val="24"/>
        </w:rPr>
        <w:t xml:space="preserve"> </w:t>
      </w:r>
      <w:r w:rsidR="007E69EF" w:rsidRPr="00350C34">
        <w:rPr>
          <w:b/>
          <w:color w:val="005EB8"/>
          <w:sz w:val="24"/>
          <w:szCs w:val="24"/>
        </w:rPr>
        <w:t>W</w:t>
      </w:r>
      <w:r w:rsidR="0089194B" w:rsidRPr="00350C34">
        <w:rPr>
          <w:b/>
          <w:color w:val="005EB8"/>
          <w:sz w:val="24"/>
          <w:szCs w:val="24"/>
        </w:rPr>
        <w:t>orkforce</w:t>
      </w:r>
      <w:r w:rsidR="007E69EF" w:rsidRPr="00350C34">
        <w:rPr>
          <w:b/>
          <w:color w:val="005EB8"/>
          <w:sz w:val="24"/>
          <w:szCs w:val="24"/>
        </w:rPr>
        <w:t xml:space="preserve"> </w:t>
      </w:r>
      <w:r w:rsidR="00E10DAB" w:rsidRPr="00350C34">
        <w:rPr>
          <w:b/>
          <w:color w:val="005EB8"/>
          <w:sz w:val="24"/>
          <w:szCs w:val="24"/>
        </w:rPr>
        <w:t xml:space="preserve">and </w:t>
      </w:r>
      <w:r w:rsidR="006E07B1" w:rsidRPr="00350C34">
        <w:rPr>
          <w:b/>
          <w:color w:val="005EB8"/>
          <w:sz w:val="24"/>
          <w:szCs w:val="24"/>
        </w:rPr>
        <w:t>recruitment analysis</w:t>
      </w:r>
    </w:p>
    <w:p w:rsidR="00996FAB" w:rsidRPr="00C77668" w:rsidRDefault="00996FAB" w:rsidP="0025260C">
      <w:pPr>
        <w:spacing w:line="240" w:lineRule="auto"/>
        <w:ind w:left="0"/>
        <w:rPr>
          <w:sz w:val="24"/>
          <w:szCs w:val="24"/>
        </w:rPr>
      </w:pPr>
    </w:p>
    <w:p w:rsidR="00F44253" w:rsidRDefault="00F44253" w:rsidP="0025260C">
      <w:pPr>
        <w:autoSpaceDE w:val="0"/>
        <w:autoSpaceDN w:val="0"/>
        <w:adjustRightInd w:val="0"/>
        <w:spacing w:line="240" w:lineRule="auto"/>
        <w:ind w:left="0"/>
        <w:rPr>
          <w:sz w:val="24"/>
          <w:szCs w:val="24"/>
        </w:rPr>
      </w:pPr>
      <w:r w:rsidRPr="00C77668">
        <w:rPr>
          <w:sz w:val="24"/>
          <w:szCs w:val="24"/>
        </w:rPr>
        <w:t xml:space="preserve">The tables and graphs below demonstrate our workforce information by protected characteristic, for the year </w:t>
      </w:r>
      <w:r w:rsidRPr="000E08F4">
        <w:rPr>
          <w:sz w:val="24"/>
          <w:szCs w:val="24"/>
        </w:rPr>
        <w:t>1</w:t>
      </w:r>
      <w:r w:rsidRPr="000E08F4">
        <w:rPr>
          <w:sz w:val="24"/>
          <w:szCs w:val="24"/>
          <w:vertAlign w:val="superscript"/>
        </w:rPr>
        <w:t xml:space="preserve"> </w:t>
      </w:r>
      <w:r w:rsidR="00D578AE">
        <w:rPr>
          <w:sz w:val="24"/>
          <w:szCs w:val="24"/>
        </w:rPr>
        <w:t>April 2018</w:t>
      </w:r>
      <w:r w:rsidR="00A1243E" w:rsidRPr="000E08F4">
        <w:rPr>
          <w:sz w:val="24"/>
          <w:szCs w:val="24"/>
        </w:rPr>
        <w:t xml:space="preserve"> </w:t>
      </w:r>
      <w:r w:rsidR="00D578AE">
        <w:rPr>
          <w:sz w:val="24"/>
          <w:szCs w:val="24"/>
        </w:rPr>
        <w:t>–</w:t>
      </w:r>
      <w:r w:rsidRPr="000E08F4">
        <w:rPr>
          <w:sz w:val="24"/>
          <w:szCs w:val="24"/>
        </w:rPr>
        <w:t xml:space="preserve"> 3</w:t>
      </w:r>
      <w:r w:rsidR="00D578AE">
        <w:rPr>
          <w:sz w:val="24"/>
          <w:szCs w:val="24"/>
        </w:rPr>
        <w:t>1</w:t>
      </w:r>
      <w:r w:rsidR="00D578AE" w:rsidRPr="00D578AE">
        <w:rPr>
          <w:sz w:val="24"/>
          <w:szCs w:val="24"/>
          <w:vertAlign w:val="superscript"/>
        </w:rPr>
        <w:t>st</w:t>
      </w:r>
      <w:r w:rsidR="00D578AE">
        <w:rPr>
          <w:sz w:val="24"/>
          <w:szCs w:val="24"/>
        </w:rPr>
        <w:t xml:space="preserve"> March 2019. </w:t>
      </w:r>
      <w:r w:rsidR="006E07B1" w:rsidRPr="00C77668">
        <w:rPr>
          <w:b/>
          <w:sz w:val="24"/>
          <w:szCs w:val="24"/>
        </w:rPr>
        <w:t xml:space="preserve"> </w:t>
      </w:r>
      <w:r w:rsidR="00D578AE">
        <w:rPr>
          <w:sz w:val="24"/>
          <w:szCs w:val="24"/>
        </w:rPr>
        <w:t>As at 31</w:t>
      </w:r>
      <w:r w:rsidR="00D578AE" w:rsidRPr="00D578AE">
        <w:rPr>
          <w:sz w:val="24"/>
          <w:szCs w:val="24"/>
          <w:vertAlign w:val="superscript"/>
        </w:rPr>
        <w:t>st</w:t>
      </w:r>
      <w:r w:rsidR="00D578AE">
        <w:rPr>
          <w:sz w:val="24"/>
          <w:szCs w:val="24"/>
        </w:rPr>
        <w:t xml:space="preserve"> March 2019 th</w:t>
      </w:r>
      <w:r w:rsidR="00A23CB7">
        <w:rPr>
          <w:sz w:val="24"/>
          <w:szCs w:val="24"/>
        </w:rPr>
        <w:t xml:space="preserve">e NHSBSA employed </w:t>
      </w:r>
      <w:r w:rsidR="00295DE0">
        <w:rPr>
          <w:sz w:val="24"/>
          <w:szCs w:val="24"/>
        </w:rPr>
        <w:t xml:space="preserve">2955 </w:t>
      </w:r>
      <w:r w:rsidR="00A23CB7">
        <w:rPr>
          <w:sz w:val="24"/>
          <w:szCs w:val="24"/>
        </w:rPr>
        <w:t>staff, which was a</w:t>
      </w:r>
      <w:r w:rsidR="0003369E">
        <w:rPr>
          <w:sz w:val="24"/>
          <w:szCs w:val="24"/>
        </w:rPr>
        <w:t>n</w:t>
      </w:r>
      <w:r w:rsidR="00A23CB7">
        <w:rPr>
          <w:sz w:val="24"/>
          <w:szCs w:val="24"/>
        </w:rPr>
        <w:t xml:space="preserve"> in</w:t>
      </w:r>
      <w:r w:rsidR="00A1243E">
        <w:rPr>
          <w:sz w:val="24"/>
          <w:szCs w:val="24"/>
        </w:rPr>
        <w:t>crease i</w:t>
      </w:r>
      <w:r w:rsidR="0003369E">
        <w:rPr>
          <w:sz w:val="24"/>
          <w:szCs w:val="24"/>
        </w:rPr>
        <w:t>n headcount</w:t>
      </w:r>
      <w:r w:rsidRPr="00C77668">
        <w:rPr>
          <w:sz w:val="24"/>
          <w:szCs w:val="24"/>
        </w:rPr>
        <w:t xml:space="preserve"> from the</w:t>
      </w:r>
      <w:r w:rsidR="0003369E">
        <w:rPr>
          <w:sz w:val="24"/>
          <w:szCs w:val="24"/>
        </w:rPr>
        <w:t xml:space="preserve"> 2729 in the</w:t>
      </w:r>
      <w:r w:rsidRPr="00C77668">
        <w:rPr>
          <w:sz w:val="24"/>
          <w:szCs w:val="24"/>
        </w:rPr>
        <w:t xml:space="preserve"> previous year, from which comparisons will be made for the statistics below. </w:t>
      </w:r>
    </w:p>
    <w:p w:rsidR="00572D59" w:rsidRDefault="00572D59" w:rsidP="0025260C">
      <w:pPr>
        <w:autoSpaceDE w:val="0"/>
        <w:autoSpaceDN w:val="0"/>
        <w:adjustRightInd w:val="0"/>
        <w:spacing w:line="240" w:lineRule="auto"/>
        <w:ind w:left="0"/>
        <w:rPr>
          <w:sz w:val="24"/>
          <w:szCs w:val="24"/>
        </w:rPr>
      </w:pPr>
    </w:p>
    <w:p w:rsidR="00572D59" w:rsidRDefault="00572D59" w:rsidP="0025260C">
      <w:pPr>
        <w:autoSpaceDE w:val="0"/>
        <w:autoSpaceDN w:val="0"/>
        <w:adjustRightInd w:val="0"/>
        <w:spacing w:line="240" w:lineRule="auto"/>
        <w:ind w:left="0"/>
        <w:rPr>
          <w:sz w:val="24"/>
          <w:szCs w:val="24"/>
        </w:rPr>
      </w:pPr>
    </w:p>
    <w:p w:rsidR="00F44253" w:rsidRPr="00350C34" w:rsidRDefault="00F44253" w:rsidP="0025260C">
      <w:pPr>
        <w:spacing w:line="240" w:lineRule="auto"/>
        <w:ind w:left="0"/>
        <w:rPr>
          <w:b/>
          <w:color w:val="005EB8"/>
          <w:sz w:val="24"/>
          <w:szCs w:val="24"/>
        </w:rPr>
      </w:pPr>
      <w:r w:rsidRPr="00350C34">
        <w:rPr>
          <w:b/>
          <w:color w:val="005EB8"/>
          <w:sz w:val="24"/>
          <w:szCs w:val="24"/>
        </w:rPr>
        <w:t xml:space="preserve">1.1 Summary of </w:t>
      </w:r>
      <w:r w:rsidR="006E07B1" w:rsidRPr="00350C34">
        <w:rPr>
          <w:b/>
          <w:color w:val="005EB8"/>
          <w:sz w:val="24"/>
          <w:szCs w:val="24"/>
        </w:rPr>
        <w:t>workforce by protected characteristic</w:t>
      </w:r>
    </w:p>
    <w:p w:rsidR="00F44253" w:rsidRPr="00350C34" w:rsidRDefault="00F44253" w:rsidP="0025260C">
      <w:pPr>
        <w:pStyle w:val="NormalWeb"/>
        <w:spacing w:before="0" w:beforeAutospacing="0" w:after="0" w:afterAutospacing="0" w:line="240" w:lineRule="auto"/>
        <w:rPr>
          <w:rFonts w:ascii="Arial" w:hAnsi="Arial" w:cs="Arial"/>
          <w:b/>
          <w:color w:val="005EB8"/>
        </w:rPr>
      </w:pPr>
    </w:p>
    <w:p w:rsidR="00F44253" w:rsidRPr="00350C34" w:rsidRDefault="00F44253" w:rsidP="0025260C">
      <w:pPr>
        <w:pStyle w:val="NormalWeb"/>
        <w:spacing w:before="0" w:beforeAutospacing="0" w:after="0" w:afterAutospacing="0" w:line="240" w:lineRule="auto"/>
        <w:ind w:left="0"/>
        <w:rPr>
          <w:rFonts w:ascii="Arial" w:hAnsi="Arial" w:cs="Arial"/>
          <w:b/>
          <w:color w:val="005EB8"/>
        </w:rPr>
      </w:pPr>
      <w:r w:rsidRPr="00350C34">
        <w:rPr>
          <w:rFonts w:ascii="Arial" w:hAnsi="Arial" w:cs="Arial"/>
          <w:b/>
          <w:color w:val="005EB8"/>
        </w:rPr>
        <w:t>Race</w:t>
      </w:r>
    </w:p>
    <w:p w:rsidR="00F44253" w:rsidRPr="00C77668" w:rsidRDefault="00F44253" w:rsidP="0025260C">
      <w:pPr>
        <w:pStyle w:val="NormalWeb"/>
        <w:spacing w:before="0" w:beforeAutospacing="0" w:after="0" w:afterAutospacing="0" w:line="240" w:lineRule="auto"/>
        <w:rPr>
          <w:rFonts w:ascii="Arial" w:hAnsi="Arial" w:cs="Arial"/>
          <w:b/>
        </w:rPr>
      </w:pPr>
    </w:p>
    <w:p w:rsidR="00F44253" w:rsidRPr="00C77668" w:rsidRDefault="00F44253" w:rsidP="0025260C">
      <w:pPr>
        <w:spacing w:line="240" w:lineRule="auto"/>
        <w:ind w:left="0"/>
        <w:rPr>
          <w:color w:val="FF0000"/>
          <w:sz w:val="24"/>
          <w:szCs w:val="24"/>
        </w:rPr>
      </w:pPr>
      <w:r w:rsidRPr="00C77668">
        <w:rPr>
          <w:sz w:val="24"/>
          <w:szCs w:val="24"/>
        </w:rPr>
        <w:t xml:space="preserve">It can be determined from the tables below that Black and Minority Ethnic (BME) </w:t>
      </w:r>
      <w:r w:rsidR="0004148A">
        <w:rPr>
          <w:sz w:val="24"/>
          <w:szCs w:val="24"/>
        </w:rPr>
        <w:t xml:space="preserve">groups </w:t>
      </w:r>
      <w:r w:rsidR="000A1FD8">
        <w:rPr>
          <w:sz w:val="24"/>
          <w:szCs w:val="24"/>
        </w:rPr>
        <w:t>currently constitute 9.1</w:t>
      </w:r>
      <w:r w:rsidRPr="00C77668">
        <w:rPr>
          <w:sz w:val="24"/>
          <w:szCs w:val="24"/>
        </w:rPr>
        <w:t xml:space="preserve">% of </w:t>
      </w:r>
      <w:r w:rsidR="0004148A">
        <w:rPr>
          <w:sz w:val="24"/>
          <w:szCs w:val="24"/>
        </w:rPr>
        <w:t>the total wor</w:t>
      </w:r>
      <w:r w:rsidR="000A1FD8">
        <w:rPr>
          <w:sz w:val="24"/>
          <w:szCs w:val="24"/>
        </w:rPr>
        <w:t>kforce, an increase of 1.8</w:t>
      </w:r>
      <w:r w:rsidRPr="00C77668">
        <w:rPr>
          <w:sz w:val="24"/>
          <w:szCs w:val="24"/>
        </w:rPr>
        <w:t>% fro</w:t>
      </w:r>
      <w:r w:rsidR="0004148A">
        <w:rPr>
          <w:sz w:val="24"/>
          <w:szCs w:val="24"/>
        </w:rPr>
        <w:t>m the previous</w:t>
      </w:r>
      <w:r w:rsidR="000A1FD8">
        <w:rPr>
          <w:sz w:val="24"/>
          <w:szCs w:val="24"/>
        </w:rPr>
        <w:t xml:space="preserve"> year. The 9.1</w:t>
      </w:r>
      <w:r w:rsidRPr="00C77668">
        <w:rPr>
          <w:sz w:val="24"/>
          <w:szCs w:val="24"/>
        </w:rPr>
        <w:t>% workforce figure can be compared to the 18.4% of England’s population being from BME groups (Census, 2011), so we are not yet representative of the general population</w:t>
      </w:r>
      <w:r w:rsidR="00C87D17">
        <w:rPr>
          <w:sz w:val="24"/>
          <w:szCs w:val="24"/>
        </w:rPr>
        <w:t>, although it is positive to note that</w:t>
      </w:r>
      <w:r w:rsidR="00DA416D">
        <w:rPr>
          <w:sz w:val="24"/>
          <w:szCs w:val="24"/>
        </w:rPr>
        <w:t xml:space="preserve"> the trend year on year is generally increasing</w:t>
      </w:r>
      <w:r w:rsidRPr="00C77668">
        <w:rPr>
          <w:sz w:val="24"/>
          <w:szCs w:val="24"/>
        </w:rPr>
        <w:t>.</w:t>
      </w:r>
      <w:r w:rsidR="00A45DA8">
        <w:rPr>
          <w:sz w:val="24"/>
          <w:szCs w:val="24"/>
        </w:rPr>
        <w:t xml:space="preserve"> </w:t>
      </w:r>
    </w:p>
    <w:p w:rsidR="00F44253" w:rsidRPr="00C77668" w:rsidRDefault="00F44253" w:rsidP="0025260C">
      <w:pPr>
        <w:spacing w:line="240" w:lineRule="auto"/>
        <w:rPr>
          <w:sz w:val="24"/>
          <w:szCs w:val="24"/>
        </w:rPr>
      </w:pPr>
    </w:p>
    <w:p w:rsidR="00F44253" w:rsidRDefault="00F44253" w:rsidP="0025260C">
      <w:pPr>
        <w:spacing w:line="240" w:lineRule="auto"/>
        <w:rPr>
          <w:sz w:val="22"/>
          <w:szCs w:val="22"/>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9"/>
      </w:tblGrid>
      <w:tr w:rsidR="00F44253" w:rsidRPr="00AA207C" w:rsidTr="0037430D">
        <w:tc>
          <w:tcPr>
            <w:tcW w:w="2268" w:type="dxa"/>
            <w:shd w:val="clear" w:color="auto" w:fill="C6D9F1" w:themeFill="text2" w:themeFillTint="33"/>
          </w:tcPr>
          <w:p w:rsidR="00272D2D" w:rsidRPr="00EC2AD9" w:rsidRDefault="00F44253" w:rsidP="00EC2AD9">
            <w:pPr>
              <w:spacing w:line="240" w:lineRule="auto"/>
              <w:ind w:left="0"/>
              <w:rPr>
                <w:b/>
                <w:sz w:val="20"/>
              </w:rPr>
            </w:pPr>
            <w:r w:rsidRPr="00EC2AD9">
              <w:rPr>
                <w:b/>
                <w:sz w:val="20"/>
              </w:rPr>
              <w:t xml:space="preserve">Trend – </w:t>
            </w:r>
            <w:r w:rsidR="006E07B1" w:rsidRPr="00EC2AD9">
              <w:rPr>
                <w:b/>
                <w:sz w:val="20"/>
              </w:rPr>
              <w:t>race by year</w:t>
            </w:r>
          </w:p>
        </w:tc>
        <w:tc>
          <w:tcPr>
            <w:tcW w:w="1559" w:type="dxa"/>
            <w:shd w:val="clear" w:color="auto" w:fill="C6D9F1" w:themeFill="text2" w:themeFillTint="33"/>
          </w:tcPr>
          <w:p w:rsidR="00F44253" w:rsidRPr="00AA207C" w:rsidRDefault="00F44253" w:rsidP="0025260C">
            <w:pPr>
              <w:spacing w:line="240" w:lineRule="auto"/>
              <w:jc w:val="center"/>
              <w:rPr>
                <w:b/>
                <w:sz w:val="20"/>
              </w:rPr>
            </w:pPr>
            <w:r w:rsidRPr="00AA207C">
              <w:rPr>
                <w:b/>
                <w:sz w:val="20"/>
              </w:rPr>
              <w:t>BME %</w:t>
            </w:r>
          </w:p>
        </w:tc>
      </w:tr>
      <w:tr w:rsidR="00D578AE" w:rsidRPr="00AA207C" w:rsidTr="00272D2D">
        <w:tc>
          <w:tcPr>
            <w:tcW w:w="2268" w:type="dxa"/>
            <w:shd w:val="clear" w:color="auto" w:fill="auto"/>
          </w:tcPr>
          <w:p w:rsidR="00D578AE" w:rsidRDefault="00D578AE" w:rsidP="00EC2AD9">
            <w:pPr>
              <w:spacing w:line="240" w:lineRule="auto"/>
              <w:ind w:left="0"/>
              <w:jc w:val="center"/>
              <w:rPr>
                <w:sz w:val="20"/>
              </w:rPr>
            </w:pPr>
            <w:r>
              <w:rPr>
                <w:sz w:val="20"/>
              </w:rPr>
              <w:t>2018</w:t>
            </w:r>
          </w:p>
        </w:tc>
        <w:tc>
          <w:tcPr>
            <w:tcW w:w="1559" w:type="dxa"/>
            <w:shd w:val="clear" w:color="auto" w:fill="auto"/>
          </w:tcPr>
          <w:p w:rsidR="00D578AE" w:rsidRPr="00EC2AD9" w:rsidRDefault="00572D59" w:rsidP="0025260C">
            <w:pPr>
              <w:spacing w:line="240" w:lineRule="auto"/>
              <w:jc w:val="center"/>
              <w:rPr>
                <w:color w:val="FF0000"/>
                <w:sz w:val="20"/>
              </w:rPr>
            </w:pPr>
            <w:r w:rsidRPr="000A1FD8">
              <w:rPr>
                <w:sz w:val="20"/>
              </w:rPr>
              <w:t>9.1</w:t>
            </w:r>
            <w:r w:rsidR="00552595">
              <w:rPr>
                <w:sz w:val="20"/>
              </w:rPr>
              <w:t>%</w:t>
            </w:r>
          </w:p>
        </w:tc>
      </w:tr>
      <w:tr w:rsidR="00EC2AD9" w:rsidRPr="00AA207C" w:rsidTr="00272D2D">
        <w:tc>
          <w:tcPr>
            <w:tcW w:w="2268" w:type="dxa"/>
            <w:shd w:val="clear" w:color="auto" w:fill="auto"/>
          </w:tcPr>
          <w:p w:rsidR="00EC2AD9" w:rsidRDefault="00EC2AD9" w:rsidP="00EC2AD9">
            <w:pPr>
              <w:spacing w:line="240" w:lineRule="auto"/>
              <w:ind w:left="0"/>
              <w:jc w:val="center"/>
              <w:rPr>
                <w:sz w:val="20"/>
              </w:rPr>
            </w:pPr>
            <w:r>
              <w:rPr>
                <w:sz w:val="20"/>
              </w:rPr>
              <w:t>201</w:t>
            </w:r>
            <w:r w:rsidR="003D1FDC">
              <w:rPr>
                <w:sz w:val="20"/>
              </w:rPr>
              <w:t>7</w:t>
            </w:r>
          </w:p>
        </w:tc>
        <w:tc>
          <w:tcPr>
            <w:tcW w:w="1559" w:type="dxa"/>
            <w:shd w:val="clear" w:color="auto" w:fill="auto"/>
          </w:tcPr>
          <w:p w:rsidR="00EC2AD9" w:rsidRPr="007E4189" w:rsidRDefault="00EC2AD9" w:rsidP="0025260C">
            <w:pPr>
              <w:spacing w:line="240" w:lineRule="auto"/>
              <w:jc w:val="center"/>
              <w:rPr>
                <w:color w:val="00B050"/>
                <w:sz w:val="20"/>
              </w:rPr>
            </w:pPr>
            <w:r w:rsidRPr="00D578AE">
              <w:rPr>
                <w:sz w:val="20"/>
              </w:rPr>
              <w:t>7.3%</w:t>
            </w:r>
          </w:p>
        </w:tc>
      </w:tr>
      <w:tr w:rsidR="006D38E9" w:rsidRPr="00AA207C" w:rsidTr="00272D2D">
        <w:tc>
          <w:tcPr>
            <w:tcW w:w="2268" w:type="dxa"/>
            <w:shd w:val="clear" w:color="auto" w:fill="auto"/>
          </w:tcPr>
          <w:p w:rsidR="006D38E9" w:rsidRDefault="006D38E9" w:rsidP="00EC2AD9">
            <w:pPr>
              <w:spacing w:line="240" w:lineRule="auto"/>
              <w:ind w:left="0"/>
              <w:jc w:val="center"/>
              <w:rPr>
                <w:sz w:val="20"/>
              </w:rPr>
            </w:pPr>
            <w:r>
              <w:rPr>
                <w:sz w:val="20"/>
              </w:rPr>
              <w:t>2016</w:t>
            </w:r>
          </w:p>
        </w:tc>
        <w:tc>
          <w:tcPr>
            <w:tcW w:w="1559" w:type="dxa"/>
            <w:shd w:val="clear" w:color="auto" w:fill="auto"/>
          </w:tcPr>
          <w:p w:rsidR="006D38E9" w:rsidRPr="0000074C" w:rsidRDefault="00272D2D" w:rsidP="0025260C">
            <w:pPr>
              <w:spacing w:line="240" w:lineRule="auto"/>
              <w:jc w:val="center"/>
              <w:rPr>
                <w:color w:val="FF0000"/>
                <w:sz w:val="20"/>
              </w:rPr>
            </w:pPr>
            <w:r>
              <w:rPr>
                <w:sz w:val="20"/>
              </w:rPr>
              <w:t>8.9</w:t>
            </w:r>
            <w:r w:rsidR="007E4189" w:rsidRPr="00EC2AD9">
              <w:rPr>
                <w:sz w:val="20"/>
              </w:rPr>
              <w:t>%</w:t>
            </w:r>
          </w:p>
        </w:tc>
      </w:tr>
      <w:tr w:rsidR="00F44253" w:rsidRPr="00AA207C" w:rsidTr="00272D2D">
        <w:tc>
          <w:tcPr>
            <w:tcW w:w="2268" w:type="dxa"/>
            <w:shd w:val="clear" w:color="auto" w:fill="auto"/>
          </w:tcPr>
          <w:p w:rsidR="00F44253" w:rsidRDefault="00F44253" w:rsidP="00EC2AD9">
            <w:pPr>
              <w:spacing w:line="240" w:lineRule="auto"/>
              <w:ind w:left="0"/>
              <w:jc w:val="center"/>
              <w:rPr>
                <w:sz w:val="20"/>
              </w:rPr>
            </w:pPr>
            <w:r>
              <w:rPr>
                <w:sz w:val="20"/>
              </w:rPr>
              <w:t>2015</w:t>
            </w:r>
          </w:p>
        </w:tc>
        <w:tc>
          <w:tcPr>
            <w:tcW w:w="1559" w:type="dxa"/>
            <w:shd w:val="clear" w:color="auto" w:fill="auto"/>
          </w:tcPr>
          <w:p w:rsidR="00F44253" w:rsidRDefault="00272D2D" w:rsidP="0025260C">
            <w:pPr>
              <w:spacing w:line="240" w:lineRule="auto"/>
              <w:jc w:val="center"/>
              <w:rPr>
                <w:sz w:val="20"/>
              </w:rPr>
            </w:pPr>
            <w:r>
              <w:rPr>
                <w:sz w:val="20"/>
              </w:rPr>
              <w:t>7.6</w:t>
            </w:r>
            <w:r w:rsidR="00F44253" w:rsidRPr="006D38E9">
              <w:rPr>
                <w:sz w:val="20"/>
              </w:rPr>
              <w:t>%</w:t>
            </w:r>
          </w:p>
        </w:tc>
      </w:tr>
      <w:tr w:rsidR="00F44253" w:rsidRPr="00AA207C" w:rsidTr="00272D2D">
        <w:tc>
          <w:tcPr>
            <w:tcW w:w="2268" w:type="dxa"/>
            <w:shd w:val="clear" w:color="auto" w:fill="auto"/>
          </w:tcPr>
          <w:p w:rsidR="00F44253" w:rsidRDefault="00F44253" w:rsidP="00EC2AD9">
            <w:pPr>
              <w:spacing w:line="240" w:lineRule="auto"/>
              <w:ind w:left="0"/>
              <w:jc w:val="center"/>
              <w:rPr>
                <w:sz w:val="20"/>
              </w:rPr>
            </w:pPr>
            <w:r>
              <w:rPr>
                <w:sz w:val="20"/>
              </w:rPr>
              <w:t>2014</w:t>
            </w:r>
          </w:p>
        </w:tc>
        <w:tc>
          <w:tcPr>
            <w:tcW w:w="1559" w:type="dxa"/>
            <w:shd w:val="clear" w:color="auto" w:fill="auto"/>
          </w:tcPr>
          <w:p w:rsidR="00F44253" w:rsidRDefault="00272D2D" w:rsidP="0025260C">
            <w:pPr>
              <w:spacing w:line="240" w:lineRule="auto"/>
              <w:jc w:val="center"/>
              <w:rPr>
                <w:sz w:val="20"/>
              </w:rPr>
            </w:pPr>
            <w:r>
              <w:rPr>
                <w:sz w:val="20"/>
              </w:rPr>
              <w:t>9.5</w:t>
            </w:r>
            <w:r w:rsidR="00F44253">
              <w:rPr>
                <w:sz w:val="20"/>
              </w:rPr>
              <w:t>%</w:t>
            </w:r>
          </w:p>
        </w:tc>
      </w:tr>
      <w:tr w:rsidR="00F44253" w:rsidRPr="00AA207C" w:rsidTr="00272D2D">
        <w:tc>
          <w:tcPr>
            <w:tcW w:w="2268" w:type="dxa"/>
            <w:shd w:val="clear" w:color="auto" w:fill="auto"/>
          </w:tcPr>
          <w:p w:rsidR="00F44253" w:rsidRPr="00355628" w:rsidRDefault="00F44253" w:rsidP="00EC2AD9">
            <w:pPr>
              <w:spacing w:line="240" w:lineRule="auto"/>
              <w:ind w:left="0"/>
              <w:jc w:val="center"/>
              <w:rPr>
                <w:sz w:val="20"/>
              </w:rPr>
            </w:pPr>
            <w:r>
              <w:rPr>
                <w:sz w:val="20"/>
              </w:rPr>
              <w:t>2013</w:t>
            </w:r>
          </w:p>
        </w:tc>
        <w:tc>
          <w:tcPr>
            <w:tcW w:w="1559" w:type="dxa"/>
            <w:shd w:val="clear" w:color="auto" w:fill="auto"/>
          </w:tcPr>
          <w:p w:rsidR="00F44253" w:rsidRPr="00AA207C" w:rsidRDefault="00272D2D" w:rsidP="0025260C">
            <w:pPr>
              <w:spacing w:line="240" w:lineRule="auto"/>
              <w:jc w:val="center"/>
              <w:rPr>
                <w:sz w:val="20"/>
              </w:rPr>
            </w:pPr>
            <w:r>
              <w:rPr>
                <w:sz w:val="20"/>
              </w:rPr>
              <w:t>7.8</w:t>
            </w:r>
            <w:r w:rsidR="00F44253">
              <w:rPr>
                <w:sz w:val="20"/>
              </w:rPr>
              <w:t>%</w:t>
            </w:r>
          </w:p>
        </w:tc>
      </w:tr>
      <w:tr w:rsidR="00F44253" w:rsidRPr="00AA207C" w:rsidTr="00272D2D">
        <w:tc>
          <w:tcPr>
            <w:tcW w:w="2268" w:type="dxa"/>
            <w:shd w:val="clear" w:color="auto" w:fill="auto"/>
          </w:tcPr>
          <w:p w:rsidR="00F44253" w:rsidRPr="00355628" w:rsidRDefault="00F44253" w:rsidP="00EC2AD9">
            <w:pPr>
              <w:spacing w:line="240" w:lineRule="auto"/>
              <w:ind w:left="0"/>
              <w:jc w:val="center"/>
              <w:rPr>
                <w:sz w:val="20"/>
              </w:rPr>
            </w:pPr>
            <w:r w:rsidRPr="00355628">
              <w:rPr>
                <w:sz w:val="20"/>
              </w:rPr>
              <w:t>2012</w:t>
            </w:r>
          </w:p>
        </w:tc>
        <w:tc>
          <w:tcPr>
            <w:tcW w:w="1559" w:type="dxa"/>
            <w:shd w:val="clear" w:color="auto" w:fill="auto"/>
          </w:tcPr>
          <w:p w:rsidR="00F44253" w:rsidRPr="00AA207C" w:rsidRDefault="00272D2D" w:rsidP="0025260C">
            <w:pPr>
              <w:spacing w:line="240" w:lineRule="auto"/>
              <w:jc w:val="center"/>
              <w:rPr>
                <w:sz w:val="20"/>
              </w:rPr>
            </w:pPr>
            <w:r>
              <w:rPr>
                <w:sz w:val="20"/>
              </w:rPr>
              <w:t>7</w:t>
            </w:r>
            <w:r w:rsidR="00552595">
              <w:rPr>
                <w:sz w:val="20"/>
              </w:rPr>
              <w:t>.0</w:t>
            </w:r>
            <w:r w:rsidR="00F44253" w:rsidRPr="00AA207C">
              <w:rPr>
                <w:sz w:val="20"/>
              </w:rPr>
              <w:t>%</w:t>
            </w:r>
          </w:p>
        </w:tc>
      </w:tr>
      <w:tr w:rsidR="00F44253" w:rsidRPr="00AA207C" w:rsidTr="00272D2D">
        <w:tc>
          <w:tcPr>
            <w:tcW w:w="2268" w:type="dxa"/>
            <w:shd w:val="clear" w:color="auto" w:fill="auto"/>
          </w:tcPr>
          <w:p w:rsidR="00F44253" w:rsidRPr="00355628" w:rsidRDefault="00F44253" w:rsidP="00EC2AD9">
            <w:pPr>
              <w:spacing w:line="240" w:lineRule="auto"/>
              <w:ind w:left="0"/>
              <w:jc w:val="center"/>
              <w:rPr>
                <w:sz w:val="20"/>
              </w:rPr>
            </w:pPr>
            <w:r w:rsidRPr="00355628">
              <w:rPr>
                <w:sz w:val="20"/>
              </w:rPr>
              <w:t>2011</w:t>
            </w:r>
          </w:p>
        </w:tc>
        <w:tc>
          <w:tcPr>
            <w:tcW w:w="1559" w:type="dxa"/>
            <w:shd w:val="clear" w:color="auto" w:fill="auto"/>
          </w:tcPr>
          <w:p w:rsidR="00F44253" w:rsidRPr="00AA207C" w:rsidRDefault="00272D2D" w:rsidP="0025260C">
            <w:pPr>
              <w:spacing w:line="240" w:lineRule="auto"/>
              <w:jc w:val="center"/>
              <w:rPr>
                <w:sz w:val="20"/>
              </w:rPr>
            </w:pPr>
            <w:r>
              <w:rPr>
                <w:sz w:val="20"/>
              </w:rPr>
              <w:t>6.5</w:t>
            </w:r>
            <w:r w:rsidR="00F44253" w:rsidRPr="00AA207C">
              <w:rPr>
                <w:sz w:val="20"/>
              </w:rPr>
              <w:t>%</w:t>
            </w:r>
          </w:p>
        </w:tc>
      </w:tr>
      <w:tr w:rsidR="00F44253" w:rsidRPr="00AA207C" w:rsidTr="00272D2D">
        <w:tc>
          <w:tcPr>
            <w:tcW w:w="2268" w:type="dxa"/>
            <w:shd w:val="clear" w:color="auto" w:fill="auto"/>
          </w:tcPr>
          <w:p w:rsidR="00F44253" w:rsidRPr="00355628" w:rsidRDefault="00F44253" w:rsidP="00EC2AD9">
            <w:pPr>
              <w:spacing w:line="240" w:lineRule="auto"/>
              <w:ind w:left="0"/>
              <w:jc w:val="center"/>
              <w:rPr>
                <w:sz w:val="20"/>
              </w:rPr>
            </w:pPr>
            <w:r w:rsidRPr="00355628">
              <w:rPr>
                <w:sz w:val="20"/>
              </w:rPr>
              <w:t>2010</w:t>
            </w:r>
          </w:p>
        </w:tc>
        <w:tc>
          <w:tcPr>
            <w:tcW w:w="1559" w:type="dxa"/>
            <w:shd w:val="clear" w:color="auto" w:fill="auto"/>
          </w:tcPr>
          <w:p w:rsidR="00F44253" w:rsidRPr="00AA207C" w:rsidRDefault="00272D2D" w:rsidP="0025260C">
            <w:pPr>
              <w:spacing w:line="240" w:lineRule="auto"/>
              <w:jc w:val="center"/>
              <w:rPr>
                <w:sz w:val="20"/>
              </w:rPr>
            </w:pPr>
            <w:r>
              <w:rPr>
                <w:sz w:val="20"/>
              </w:rPr>
              <w:t>5.4</w:t>
            </w:r>
            <w:r w:rsidR="00F44253" w:rsidRPr="00AA207C">
              <w:rPr>
                <w:sz w:val="20"/>
              </w:rPr>
              <w:t>%</w:t>
            </w:r>
          </w:p>
        </w:tc>
      </w:tr>
    </w:tbl>
    <w:p w:rsidR="00F44253" w:rsidRDefault="00F44253" w:rsidP="0025260C">
      <w:pPr>
        <w:tabs>
          <w:tab w:val="left" w:pos="6780"/>
        </w:tabs>
        <w:spacing w:line="240" w:lineRule="auto"/>
        <w:rPr>
          <w:b/>
          <w:color w:val="0072C6"/>
        </w:rPr>
      </w:pPr>
    </w:p>
    <w:p w:rsidR="008555F8" w:rsidRDefault="008555F8" w:rsidP="0025260C">
      <w:pPr>
        <w:tabs>
          <w:tab w:val="left" w:pos="6780"/>
        </w:tabs>
        <w:spacing w:line="240" w:lineRule="auto"/>
        <w:rPr>
          <w:b/>
          <w:color w:val="0072C6"/>
        </w:rPr>
      </w:pPr>
    </w:p>
    <w:tbl>
      <w:tblPr>
        <w:tblpPr w:leftFromText="181" w:rightFromText="181" w:vertAnchor="text" w:horzAnchor="margin" w:tblpXSpec="center" w:tblpY="194"/>
        <w:tblW w:w="860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645"/>
        <w:gridCol w:w="1880"/>
        <w:gridCol w:w="2080"/>
      </w:tblGrid>
      <w:tr w:rsidR="00F44253" w:rsidRPr="00355628" w:rsidTr="00A9500D">
        <w:trPr>
          <w:trHeight w:val="315"/>
        </w:trPr>
        <w:tc>
          <w:tcPr>
            <w:tcW w:w="4645" w:type="dxa"/>
            <w:tcBorders>
              <w:top w:val="single" w:sz="8" w:space="0" w:color="auto"/>
              <w:bottom w:val="single" w:sz="8" w:space="0" w:color="auto"/>
              <w:right w:val="single" w:sz="8" w:space="0" w:color="auto"/>
            </w:tcBorders>
            <w:shd w:val="clear" w:color="auto" w:fill="C6D9F1" w:themeFill="text2" w:themeFillTint="33"/>
            <w:noWrap/>
            <w:vAlign w:val="bottom"/>
          </w:tcPr>
          <w:p w:rsidR="00F44253" w:rsidRPr="00272D2D" w:rsidRDefault="00F44253" w:rsidP="00A9500D">
            <w:pPr>
              <w:spacing w:line="276" w:lineRule="auto"/>
              <w:ind w:left="0"/>
              <w:rPr>
                <w:b/>
                <w:bCs/>
                <w:sz w:val="20"/>
                <w:lang w:val="en-US"/>
              </w:rPr>
            </w:pPr>
            <w:r w:rsidRPr="00272D2D">
              <w:rPr>
                <w:b/>
                <w:bCs/>
                <w:sz w:val="20"/>
                <w:lang w:val="en-US"/>
              </w:rPr>
              <w:t xml:space="preserve">Summary of </w:t>
            </w:r>
            <w:r w:rsidR="006E07B1" w:rsidRPr="00272D2D">
              <w:rPr>
                <w:b/>
                <w:bCs/>
                <w:sz w:val="20"/>
                <w:lang w:val="en-US"/>
              </w:rPr>
              <w:t>workforce by race - grouped</w:t>
            </w:r>
          </w:p>
        </w:tc>
        <w:tc>
          <w:tcPr>
            <w:tcW w:w="1880"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F44253" w:rsidRPr="00355628" w:rsidRDefault="00F44253" w:rsidP="00A9500D">
            <w:pPr>
              <w:spacing w:line="276" w:lineRule="auto"/>
              <w:jc w:val="center"/>
              <w:rPr>
                <w:b/>
                <w:bCs/>
                <w:color w:val="000000"/>
                <w:sz w:val="20"/>
                <w:lang w:val="en-US"/>
              </w:rPr>
            </w:pPr>
            <w:r w:rsidRPr="00355628">
              <w:rPr>
                <w:b/>
                <w:bCs/>
                <w:color w:val="000000"/>
                <w:sz w:val="20"/>
                <w:lang w:val="en-US"/>
              </w:rPr>
              <w:t>Headcount</w:t>
            </w:r>
          </w:p>
        </w:tc>
        <w:tc>
          <w:tcPr>
            <w:tcW w:w="2080" w:type="dxa"/>
            <w:tcBorders>
              <w:top w:val="single" w:sz="8" w:space="0" w:color="auto"/>
              <w:left w:val="single" w:sz="8" w:space="0" w:color="auto"/>
              <w:bottom w:val="single" w:sz="8" w:space="0" w:color="auto"/>
            </w:tcBorders>
            <w:shd w:val="clear" w:color="auto" w:fill="C6D9F1" w:themeFill="text2" w:themeFillTint="33"/>
          </w:tcPr>
          <w:p w:rsidR="00F44253" w:rsidRPr="00355628" w:rsidRDefault="00F44253" w:rsidP="00A9500D">
            <w:pPr>
              <w:spacing w:line="276" w:lineRule="auto"/>
              <w:jc w:val="center"/>
              <w:rPr>
                <w:b/>
                <w:bCs/>
                <w:color w:val="000000"/>
                <w:sz w:val="20"/>
                <w:lang w:val="en-US"/>
              </w:rPr>
            </w:pPr>
            <w:r w:rsidRPr="00355628">
              <w:rPr>
                <w:b/>
                <w:bCs/>
                <w:color w:val="000000"/>
                <w:sz w:val="20"/>
                <w:lang w:val="en-US"/>
              </w:rPr>
              <w:t>Headcount %</w:t>
            </w:r>
          </w:p>
        </w:tc>
      </w:tr>
      <w:tr w:rsidR="00F44253" w:rsidRPr="00355628" w:rsidTr="00A9500D">
        <w:trPr>
          <w:trHeight w:val="300"/>
        </w:trPr>
        <w:tc>
          <w:tcPr>
            <w:tcW w:w="4645" w:type="dxa"/>
            <w:tcBorders>
              <w:top w:val="single" w:sz="8" w:space="0" w:color="auto"/>
              <w:right w:val="single" w:sz="8" w:space="0" w:color="auto"/>
            </w:tcBorders>
            <w:shd w:val="clear" w:color="auto" w:fill="auto"/>
          </w:tcPr>
          <w:p w:rsidR="00F44253" w:rsidRPr="00985210" w:rsidRDefault="00F44253" w:rsidP="00A9500D">
            <w:pPr>
              <w:spacing w:line="240" w:lineRule="auto"/>
              <w:ind w:left="0"/>
              <w:rPr>
                <w:sz w:val="20"/>
                <w:lang w:val="en-US"/>
              </w:rPr>
            </w:pPr>
            <w:r w:rsidRPr="00985210">
              <w:rPr>
                <w:sz w:val="20"/>
                <w:lang w:val="en-US"/>
              </w:rPr>
              <w:t>White - British</w:t>
            </w:r>
          </w:p>
        </w:tc>
        <w:tc>
          <w:tcPr>
            <w:tcW w:w="1880" w:type="dxa"/>
            <w:tcBorders>
              <w:top w:val="single" w:sz="8" w:space="0" w:color="auto"/>
              <w:left w:val="single" w:sz="8" w:space="0" w:color="auto"/>
              <w:bottom w:val="single" w:sz="4" w:space="0" w:color="auto"/>
              <w:right w:val="single" w:sz="8" w:space="0" w:color="auto"/>
            </w:tcBorders>
            <w:shd w:val="clear" w:color="auto" w:fill="FFFFFF"/>
            <w:noWrap/>
          </w:tcPr>
          <w:p w:rsidR="00F44253" w:rsidRPr="00355628" w:rsidRDefault="00F44253" w:rsidP="00A9500D">
            <w:pPr>
              <w:spacing w:line="240" w:lineRule="auto"/>
              <w:jc w:val="center"/>
              <w:rPr>
                <w:color w:val="000000"/>
                <w:sz w:val="20"/>
                <w:lang w:val="en-US"/>
              </w:rPr>
            </w:pPr>
            <w:r>
              <w:rPr>
                <w:color w:val="000000"/>
                <w:sz w:val="20"/>
                <w:lang w:val="en-US"/>
              </w:rPr>
              <w:t>2</w:t>
            </w:r>
            <w:r w:rsidR="000A1FD8">
              <w:rPr>
                <w:color w:val="000000"/>
                <w:sz w:val="20"/>
                <w:lang w:val="en-US"/>
              </w:rPr>
              <w:t>496</w:t>
            </w:r>
          </w:p>
        </w:tc>
        <w:tc>
          <w:tcPr>
            <w:tcW w:w="2080" w:type="dxa"/>
            <w:tcBorders>
              <w:top w:val="single" w:sz="8" w:space="0" w:color="auto"/>
              <w:left w:val="single" w:sz="8" w:space="0" w:color="auto"/>
            </w:tcBorders>
            <w:shd w:val="clear" w:color="auto" w:fill="FFFFFF"/>
            <w:noWrap/>
          </w:tcPr>
          <w:p w:rsidR="00F44253" w:rsidRPr="00355628" w:rsidRDefault="000A1FD8" w:rsidP="00A9500D">
            <w:pPr>
              <w:spacing w:line="240" w:lineRule="auto"/>
              <w:jc w:val="center"/>
              <w:rPr>
                <w:color w:val="000000"/>
                <w:sz w:val="20"/>
                <w:lang w:val="en-US"/>
              </w:rPr>
            </w:pPr>
            <w:r>
              <w:rPr>
                <w:color w:val="000000"/>
                <w:sz w:val="20"/>
                <w:lang w:val="en-US"/>
              </w:rPr>
              <w:t>84.5</w:t>
            </w:r>
            <w:r w:rsidR="00F44253" w:rsidRPr="00355628">
              <w:rPr>
                <w:color w:val="000000"/>
                <w:sz w:val="20"/>
                <w:lang w:val="en-US"/>
              </w:rPr>
              <w:t>%</w:t>
            </w:r>
          </w:p>
        </w:tc>
      </w:tr>
      <w:tr w:rsidR="00F44253" w:rsidRPr="00355628" w:rsidTr="00A9500D">
        <w:trPr>
          <w:trHeight w:val="300"/>
        </w:trPr>
        <w:tc>
          <w:tcPr>
            <w:tcW w:w="4645" w:type="dxa"/>
            <w:tcBorders>
              <w:right w:val="single" w:sz="8" w:space="0" w:color="auto"/>
            </w:tcBorders>
            <w:shd w:val="clear" w:color="auto" w:fill="auto"/>
          </w:tcPr>
          <w:p w:rsidR="00F44253" w:rsidRPr="00985210" w:rsidRDefault="00F44253" w:rsidP="00A9500D">
            <w:pPr>
              <w:spacing w:line="240" w:lineRule="auto"/>
              <w:ind w:left="0"/>
              <w:rPr>
                <w:sz w:val="20"/>
                <w:lang w:val="en-US"/>
              </w:rPr>
            </w:pPr>
            <w:r w:rsidRPr="00985210">
              <w:rPr>
                <w:sz w:val="20"/>
                <w:lang w:val="en-US"/>
              </w:rPr>
              <w:t>Black and Minority Ethnic Groups</w:t>
            </w:r>
          </w:p>
        </w:tc>
        <w:tc>
          <w:tcPr>
            <w:tcW w:w="1880"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442E1" w:rsidP="00A9500D">
            <w:pPr>
              <w:spacing w:line="240" w:lineRule="auto"/>
              <w:jc w:val="center"/>
              <w:rPr>
                <w:color w:val="000000"/>
                <w:sz w:val="20"/>
                <w:lang w:val="en-US"/>
              </w:rPr>
            </w:pPr>
            <w:r>
              <w:rPr>
                <w:color w:val="000000"/>
                <w:sz w:val="20"/>
                <w:lang w:val="en-US"/>
              </w:rPr>
              <w:t>270</w:t>
            </w:r>
          </w:p>
        </w:tc>
        <w:tc>
          <w:tcPr>
            <w:tcW w:w="2080" w:type="dxa"/>
            <w:tcBorders>
              <w:left w:val="single" w:sz="8" w:space="0" w:color="auto"/>
            </w:tcBorders>
            <w:shd w:val="clear" w:color="auto" w:fill="FFFFFF"/>
            <w:noWrap/>
          </w:tcPr>
          <w:p w:rsidR="00F44253" w:rsidRPr="00355628" w:rsidRDefault="006442E1" w:rsidP="00A9500D">
            <w:pPr>
              <w:spacing w:line="240" w:lineRule="auto"/>
              <w:jc w:val="center"/>
              <w:rPr>
                <w:color w:val="000000"/>
                <w:sz w:val="20"/>
                <w:lang w:val="en-US"/>
              </w:rPr>
            </w:pPr>
            <w:r>
              <w:rPr>
                <w:color w:val="000000"/>
                <w:sz w:val="20"/>
                <w:lang w:val="en-US"/>
              </w:rPr>
              <w:t>9.1%</w:t>
            </w:r>
          </w:p>
        </w:tc>
      </w:tr>
      <w:tr w:rsidR="00F44253" w:rsidRPr="00355628" w:rsidTr="00A9500D">
        <w:trPr>
          <w:trHeight w:val="315"/>
        </w:trPr>
        <w:tc>
          <w:tcPr>
            <w:tcW w:w="4645" w:type="dxa"/>
            <w:tcBorders>
              <w:right w:val="single" w:sz="8" w:space="0" w:color="auto"/>
            </w:tcBorders>
            <w:shd w:val="clear" w:color="auto" w:fill="auto"/>
          </w:tcPr>
          <w:p w:rsidR="00F44253" w:rsidRPr="00985210" w:rsidRDefault="00F44253" w:rsidP="00A9500D">
            <w:pPr>
              <w:spacing w:line="240" w:lineRule="auto"/>
              <w:ind w:left="0"/>
              <w:rPr>
                <w:sz w:val="20"/>
                <w:lang w:val="en-US"/>
              </w:rPr>
            </w:pPr>
            <w:r w:rsidRPr="00985210">
              <w:rPr>
                <w:sz w:val="20"/>
                <w:lang w:val="en-US"/>
              </w:rPr>
              <w:t>Not stated and undefined</w:t>
            </w:r>
          </w:p>
        </w:tc>
        <w:tc>
          <w:tcPr>
            <w:tcW w:w="1880"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0A1FD8" w:rsidP="00A9500D">
            <w:pPr>
              <w:spacing w:line="240" w:lineRule="auto"/>
              <w:jc w:val="center"/>
              <w:rPr>
                <w:color w:val="000000"/>
                <w:sz w:val="20"/>
                <w:lang w:val="en-US"/>
              </w:rPr>
            </w:pPr>
            <w:r>
              <w:rPr>
                <w:color w:val="000000"/>
                <w:sz w:val="20"/>
                <w:lang w:val="en-US"/>
              </w:rPr>
              <w:t>189</w:t>
            </w:r>
          </w:p>
        </w:tc>
        <w:tc>
          <w:tcPr>
            <w:tcW w:w="2080" w:type="dxa"/>
            <w:tcBorders>
              <w:left w:val="single" w:sz="8" w:space="0" w:color="auto"/>
            </w:tcBorders>
            <w:shd w:val="clear" w:color="auto" w:fill="FFFFFF"/>
            <w:noWrap/>
          </w:tcPr>
          <w:p w:rsidR="00F44253" w:rsidRPr="00355628" w:rsidRDefault="000A1FD8" w:rsidP="00A9500D">
            <w:pPr>
              <w:spacing w:line="240" w:lineRule="auto"/>
              <w:jc w:val="center"/>
              <w:rPr>
                <w:color w:val="000000"/>
                <w:sz w:val="20"/>
                <w:lang w:val="en-US"/>
              </w:rPr>
            </w:pPr>
            <w:r>
              <w:rPr>
                <w:color w:val="000000"/>
                <w:sz w:val="20"/>
                <w:lang w:val="en-US"/>
              </w:rPr>
              <w:t>6.4%</w:t>
            </w:r>
          </w:p>
        </w:tc>
      </w:tr>
    </w:tbl>
    <w:p w:rsidR="00F44253" w:rsidRDefault="00F44253" w:rsidP="0025260C">
      <w:pPr>
        <w:pStyle w:val="NormalWeb"/>
        <w:spacing w:before="0" w:beforeAutospacing="0" w:after="0" w:afterAutospacing="0" w:line="240" w:lineRule="auto"/>
        <w:ind w:right="-85"/>
        <w:jc w:val="both"/>
        <w:rPr>
          <w:rFonts w:ascii="Arial" w:hAnsi="Arial" w:cs="Arial"/>
          <w:color w:val="0070C0"/>
          <w:sz w:val="22"/>
          <w:szCs w:val="22"/>
        </w:rPr>
      </w:pPr>
    </w:p>
    <w:p w:rsidR="00993C7A" w:rsidRPr="003666C3" w:rsidRDefault="00993C7A" w:rsidP="00731EEF">
      <w:pPr>
        <w:pStyle w:val="NormalWeb"/>
        <w:spacing w:before="0" w:beforeAutospacing="0" w:after="0" w:afterAutospacing="0" w:line="240" w:lineRule="auto"/>
        <w:ind w:left="0" w:right="-85"/>
        <w:jc w:val="both"/>
        <w:rPr>
          <w:rFonts w:ascii="Arial" w:hAnsi="Arial" w:cs="Arial"/>
          <w:color w:val="0070C0"/>
          <w:sz w:val="22"/>
          <w:szCs w:val="22"/>
        </w:rPr>
      </w:pPr>
    </w:p>
    <w:tbl>
      <w:tblPr>
        <w:tblpPr w:leftFromText="180" w:rightFromText="180" w:vertAnchor="text" w:horzAnchor="margin" w:tblpXSpec="center" w:tblpY="196"/>
        <w:tblW w:w="864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644"/>
        <w:gridCol w:w="1985"/>
        <w:gridCol w:w="2018"/>
      </w:tblGrid>
      <w:tr w:rsidR="00F44253" w:rsidRPr="00F71731" w:rsidTr="0037430D">
        <w:trPr>
          <w:trHeight w:val="315"/>
        </w:trPr>
        <w:tc>
          <w:tcPr>
            <w:tcW w:w="4644" w:type="dxa"/>
            <w:tcBorders>
              <w:top w:val="single" w:sz="8" w:space="0" w:color="auto"/>
              <w:bottom w:val="single" w:sz="8" w:space="0" w:color="auto"/>
              <w:right w:val="single" w:sz="8" w:space="0" w:color="auto"/>
            </w:tcBorders>
            <w:shd w:val="clear" w:color="auto" w:fill="C6D9F1" w:themeFill="text2" w:themeFillTint="33"/>
            <w:noWrap/>
            <w:vAlign w:val="bottom"/>
          </w:tcPr>
          <w:p w:rsidR="00F44253" w:rsidRDefault="00F44253" w:rsidP="0037430D">
            <w:pPr>
              <w:spacing w:line="240" w:lineRule="auto"/>
              <w:ind w:left="0"/>
              <w:rPr>
                <w:b/>
                <w:bCs/>
                <w:sz w:val="20"/>
                <w:lang w:val="en-US"/>
              </w:rPr>
            </w:pPr>
            <w:r w:rsidRPr="0037430D">
              <w:rPr>
                <w:b/>
                <w:bCs/>
                <w:sz w:val="20"/>
                <w:lang w:val="en-US"/>
              </w:rPr>
              <w:t xml:space="preserve">Summary of </w:t>
            </w:r>
            <w:r w:rsidR="006E07B1" w:rsidRPr="0037430D">
              <w:rPr>
                <w:b/>
                <w:bCs/>
                <w:sz w:val="20"/>
                <w:lang w:val="en-US"/>
              </w:rPr>
              <w:t>workforce by race</w:t>
            </w:r>
          </w:p>
          <w:p w:rsidR="0037430D" w:rsidRPr="0037430D" w:rsidRDefault="0037430D" w:rsidP="0037430D">
            <w:pPr>
              <w:spacing w:line="240" w:lineRule="auto"/>
              <w:ind w:left="0"/>
              <w:rPr>
                <w:b/>
                <w:bCs/>
                <w:sz w:val="20"/>
                <w:lang w:val="en-US"/>
              </w:rPr>
            </w:pPr>
          </w:p>
        </w:tc>
        <w:tc>
          <w:tcPr>
            <w:tcW w:w="1985"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F44253" w:rsidRPr="00355628" w:rsidRDefault="00F44253" w:rsidP="0025260C">
            <w:pPr>
              <w:spacing w:line="240" w:lineRule="auto"/>
              <w:jc w:val="center"/>
              <w:rPr>
                <w:b/>
                <w:bCs/>
                <w:color w:val="000000"/>
                <w:sz w:val="20"/>
                <w:lang w:val="en-US"/>
              </w:rPr>
            </w:pPr>
            <w:r w:rsidRPr="00355628">
              <w:rPr>
                <w:b/>
                <w:bCs/>
                <w:color w:val="000000"/>
                <w:sz w:val="20"/>
                <w:lang w:val="en-US"/>
              </w:rPr>
              <w:t>Headcount</w:t>
            </w:r>
          </w:p>
        </w:tc>
        <w:tc>
          <w:tcPr>
            <w:tcW w:w="2018" w:type="dxa"/>
            <w:tcBorders>
              <w:top w:val="single" w:sz="8" w:space="0" w:color="auto"/>
              <w:left w:val="single" w:sz="8" w:space="0" w:color="auto"/>
              <w:bottom w:val="single" w:sz="8" w:space="0" w:color="auto"/>
            </w:tcBorders>
            <w:shd w:val="clear" w:color="auto" w:fill="C6D9F1" w:themeFill="text2" w:themeFillTint="33"/>
          </w:tcPr>
          <w:p w:rsidR="00F44253" w:rsidRPr="00355628" w:rsidRDefault="00F44253" w:rsidP="0025260C">
            <w:pPr>
              <w:spacing w:line="240" w:lineRule="auto"/>
              <w:jc w:val="center"/>
              <w:rPr>
                <w:b/>
                <w:bCs/>
                <w:color w:val="000000"/>
                <w:sz w:val="20"/>
                <w:lang w:val="en-US"/>
              </w:rPr>
            </w:pPr>
            <w:r w:rsidRPr="00355628">
              <w:rPr>
                <w:b/>
                <w:bCs/>
                <w:color w:val="000000"/>
                <w:sz w:val="20"/>
                <w:lang w:val="en-US"/>
              </w:rPr>
              <w:t>Headcount %</w:t>
            </w:r>
          </w:p>
        </w:tc>
      </w:tr>
      <w:tr w:rsidR="00F44253" w:rsidRPr="00F71731" w:rsidTr="0037430D">
        <w:trPr>
          <w:trHeight w:val="300"/>
        </w:trPr>
        <w:tc>
          <w:tcPr>
            <w:tcW w:w="4644" w:type="dxa"/>
            <w:tcBorders>
              <w:top w:val="single" w:sz="8" w:space="0" w:color="auto"/>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White - British</w:t>
            </w:r>
          </w:p>
        </w:tc>
        <w:tc>
          <w:tcPr>
            <w:tcW w:w="1985" w:type="dxa"/>
            <w:tcBorders>
              <w:top w:val="single" w:sz="8" w:space="0" w:color="auto"/>
              <w:left w:val="single" w:sz="8" w:space="0" w:color="auto"/>
              <w:bottom w:val="single" w:sz="4" w:space="0" w:color="auto"/>
              <w:right w:val="single" w:sz="8" w:space="0" w:color="auto"/>
            </w:tcBorders>
            <w:shd w:val="clear" w:color="auto" w:fill="FFFFFF"/>
            <w:noWrap/>
          </w:tcPr>
          <w:p w:rsidR="00F44253" w:rsidRPr="00355628" w:rsidRDefault="00F44253" w:rsidP="0025260C">
            <w:pPr>
              <w:spacing w:line="240" w:lineRule="auto"/>
              <w:jc w:val="center"/>
              <w:rPr>
                <w:color w:val="000000"/>
                <w:sz w:val="20"/>
                <w:lang w:val="en-US"/>
              </w:rPr>
            </w:pPr>
            <w:r w:rsidRPr="00355628">
              <w:rPr>
                <w:color w:val="000000"/>
                <w:sz w:val="20"/>
                <w:lang w:val="en-US"/>
              </w:rPr>
              <w:t>2</w:t>
            </w:r>
            <w:r w:rsidR="006442E1">
              <w:rPr>
                <w:color w:val="000000"/>
                <w:sz w:val="20"/>
                <w:lang w:val="en-US"/>
              </w:rPr>
              <w:t>496</w:t>
            </w:r>
          </w:p>
        </w:tc>
        <w:tc>
          <w:tcPr>
            <w:tcW w:w="2018" w:type="dxa"/>
            <w:tcBorders>
              <w:top w:val="single" w:sz="8" w:space="0" w:color="auto"/>
              <w:left w:val="single" w:sz="8" w:space="0" w:color="auto"/>
            </w:tcBorders>
            <w:shd w:val="clear" w:color="auto" w:fill="FFFFFF"/>
            <w:noWrap/>
          </w:tcPr>
          <w:p w:rsidR="00F44253" w:rsidRPr="00355628" w:rsidRDefault="006442E1" w:rsidP="0025260C">
            <w:pPr>
              <w:spacing w:line="240" w:lineRule="auto"/>
              <w:jc w:val="center"/>
              <w:rPr>
                <w:color w:val="000000"/>
                <w:sz w:val="20"/>
                <w:lang w:val="en-US"/>
              </w:rPr>
            </w:pPr>
            <w:r>
              <w:rPr>
                <w:color w:val="000000"/>
                <w:sz w:val="20"/>
                <w:lang w:val="en-US"/>
              </w:rPr>
              <w:t>84.5</w:t>
            </w:r>
            <w:r w:rsidR="00F44253" w:rsidRPr="00355628">
              <w:rPr>
                <w:color w:val="000000"/>
                <w:sz w:val="20"/>
                <w:lang w:val="en-US"/>
              </w:rPr>
              <w:t>%</w:t>
            </w:r>
          </w:p>
        </w:tc>
      </w:tr>
      <w:tr w:rsidR="00F44253" w:rsidRPr="00F71731" w:rsidTr="0037430D">
        <w:trPr>
          <w:trHeight w:val="300"/>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White - Other</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442E1" w:rsidP="0025260C">
            <w:pPr>
              <w:spacing w:line="240" w:lineRule="auto"/>
              <w:jc w:val="center"/>
              <w:rPr>
                <w:color w:val="000000"/>
                <w:sz w:val="20"/>
                <w:lang w:val="en-US"/>
              </w:rPr>
            </w:pPr>
            <w:r>
              <w:rPr>
                <w:color w:val="000000"/>
                <w:sz w:val="20"/>
                <w:lang w:val="en-US"/>
              </w:rPr>
              <w:t>83</w:t>
            </w:r>
          </w:p>
        </w:tc>
        <w:tc>
          <w:tcPr>
            <w:tcW w:w="2018" w:type="dxa"/>
            <w:tcBorders>
              <w:left w:val="single" w:sz="8" w:space="0" w:color="auto"/>
            </w:tcBorders>
            <w:shd w:val="clear" w:color="auto" w:fill="FFFFFF"/>
            <w:noWrap/>
          </w:tcPr>
          <w:p w:rsidR="00F44253" w:rsidRPr="00355628" w:rsidRDefault="006442E1" w:rsidP="0025260C">
            <w:pPr>
              <w:spacing w:line="240" w:lineRule="auto"/>
              <w:jc w:val="center"/>
              <w:rPr>
                <w:color w:val="000000"/>
                <w:sz w:val="20"/>
                <w:lang w:val="en-US"/>
              </w:rPr>
            </w:pPr>
            <w:r>
              <w:rPr>
                <w:sz w:val="20"/>
                <w:lang w:val="en-US"/>
              </w:rPr>
              <w:t>2.8%</w:t>
            </w:r>
          </w:p>
        </w:tc>
      </w:tr>
      <w:tr w:rsidR="00F44253" w:rsidRPr="00F71731" w:rsidTr="0037430D">
        <w:trPr>
          <w:trHeight w:val="300"/>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Mixed</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6E648A">
            <w:pPr>
              <w:spacing w:line="240" w:lineRule="auto"/>
              <w:jc w:val="center"/>
              <w:rPr>
                <w:color w:val="000000"/>
                <w:sz w:val="20"/>
                <w:lang w:val="en-US"/>
              </w:rPr>
            </w:pPr>
            <w:r>
              <w:rPr>
                <w:color w:val="000000"/>
                <w:sz w:val="20"/>
                <w:lang w:val="en-US"/>
              </w:rPr>
              <w:t>6</w:t>
            </w:r>
          </w:p>
        </w:tc>
        <w:tc>
          <w:tcPr>
            <w:tcW w:w="2018" w:type="dxa"/>
            <w:tcBorders>
              <w:left w:val="single" w:sz="8" w:space="0" w:color="auto"/>
            </w:tcBorders>
            <w:shd w:val="clear" w:color="auto" w:fill="FFFFFF"/>
            <w:noWrap/>
          </w:tcPr>
          <w:p w:rsidR="00F44253" w:rsidRPr="00355628" w:rsidRDefault="006E648A" w:rsidP="006E648A">
            <w:pPr>
              <w:spacing w:line="240" w:lineRule="auto"/>
              <w:jc w:val="center"/>
              <w:rPr>
                <w:color w:val="000000"/>
                <w:sz w:val="20"/>
                <w:lang w:val="en-US"/>
              </w:rPr>
            </w:pPr>
            <w:r>
              <w:rPr>
                <w:color w:val="000000"/>
                <w:sz w:val="20"/>
                <w:lang w:val="en-US"/>
              </w:rPr>
              <w:t>0.2%</w:t>
            </w:r>
          </w:p>
        </w:tc>
      </w:tr>
      <w:tr w:rsidR="00F44253" w:rsidRPr="00F71731" w:rsidTr="0037430D">
        <w:trPr>
          <w:trHeight w:val="300"/>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Asian or Asian British</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140</w:t>
            </w:r>
          </w:p>
        </w:tc>
        <w:tc>
          <w:tcPr>
            <w:tcW w:w="2018" w:type="dxa"/>
            <w:tcBorders>
              <w:lef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4.7%</w:t>
            </w:r>
          </w:p>
        </w:tc>
      </w:tr>
      <w:tr w:rsidR="00F44253" w:rsidRPr="00F71731" w:rsidTr="0037430D">
        <w:trPr>
          <w:trHeight w:val="300"/>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Black or Black British</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22</w:t>
            </w:r>
          </w:p>
        </w:tc>
        <w:tc>
          <w:tcPr>
            <w:tcW w:w="2018" w:type="dxa"/>
            <w:tcBorders>
              <w:left w:val="single" w:sz="8" w:space="0" w:color="auto"/>
            </w:tcBorders>
            <w:shd w:val="clear" w:color="auto" w:fill="FFFFFF"/>
            <w:noWrap/>
          </w:tcPr>
          <w:p w:rsidR="00F44253" w:rsidRPr="00355628" w:rsidRDefault="006E648A" w:rsidP="006442E1">
            <w:pPr>
              <w:spacing w:line="240" w:lineRule="auto"/>
              <w:jc w:val="center"/>
              <w:rPr>
                <w:color w:val="000000"/>
                <w:sz w:val="20"/>
                <w:lang w:val="en-US"/>
              </w:rPr>
            </w:pPr>
            <w:r>
              <w:rPr>
                <w:color w:val="000000"/>
                <w:sz w:val="20"/>
                <w:lang w:val="en-US"/>
              </w:rPr>
              <w:t>0.7%</w:t>
            </w:r>
          </w:p>
        </w:tc>
      </w:tr>
      <w:tr w:rsidR="00F44253" w:rsidRPr="00F71731" w:rsidTr="0037430D">
        <w:trPr>
          <w:trHeight w:val="300"/>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Chinese</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11</w:t>
            </w:r>
          </w:p>
        </w:tc>
        <w:tc>
          <w:tcPr>
            <w:tcW w:w="2018" w:type="dxa"/>
            <w:tcBorders>
              <w:lef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0.4%</w:t>
            </w:r>
          </w:p>
        </w:tc>
      </w:tr>
      <w:tr w:rsidR="00F44253" w:rsidRPr="00F71731" w:rsidTr="0037430D">
        <w:trPr>
          <w:trHeight w:val="315"/>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Other</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8</w:t>
            </w:r>
          </w:p>
        </w:tc>
        <w:tc>
          <w:tcPr>
            <w:tcW w:w="2018" w:type="dxa"/>
            <w:tcBorders>
              <w:lef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0.3%</w:t>
            </w:r>
          </w:p>
        </w:tc>
      </w:tr>
      <w:tr w:rsidR="00F44253" w:rsidRPr="00F71731" w:rsidTr="0037430D">
        <w:trPr>
          <w:trHeight w:val="315"/>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Undefined</w:t>
            </w:r>
          </w:p>
        </w:tc>
        <w:tc>
          <w:tcPr>
            <w:tcW w:w="1985"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42</w:t>
            </w:r>
          </w:p>
        </w:tc>
        <w:tc>
          <w:tcPr>
            <w:tcW w:w="2018" w:type="dxa"/>
            <w:tcBorders>
              <w:lef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1.4%</w:t>
            </w:r>
          </w:p>
        </w:tc>
      </w:tr>
      <w:tr w:rsidR="00F44253" w:rsidRPr="00F71731" w:rsidTr="0037430D">
        <w:trPr>
          <w:trHeight w:val="315"/>
        </w:trPr>
        <w:tc>
          <w:tcPr>
            <w:tcW w:w="4644" w:type="dxa"/>
            <w:tcBorders>
              <w:right w:val="single" w:sz="8" w:space="0" w:color="auto"/>
            </w:tcBorders>
            <w:shd w:val="clear" w:color="auto" w:fill="auto"/>
          </w:tcPr>
          <w:p w:rsidR="00F44253" w:rsidRPr="00985210" w:rsidRDefault="00F44253" w:rsidP="0037430D">
            <w:pPr>
              <w:spacing w:line="240" w:lineRule="auto"/>
              <w:ind w:left="0"/>
              <w:rPr>
                <w:bCs/>
                <w:color w:val="000000"/>
                <w:sz w:val="20"/>
                <w:lang w:val="en-US"/>
              </w:rPr>
            </w:pPr>
            <w:r w:rsidRPr="00985210">
              <w:rPr>
                <w:bCs/>
                <w:color w:val="000000"/>
                <w:sz w:val="20"/>
                <w:lang w:val="en-US"/>
              </w:rPr>
              <w:t>Not stated</w:t>
            </w:r>
          </w:p>
        </w:tc>
        <w:tc>
          <w:tcPr>
            <w:tcW w:w="1985" w:type="dxa"/>
            <w:tcBorders>
              <w:top w:val="single" w:sz="4" w:space="0" w:color="auto"/>
              <w:left w:val="single" w:sz="8" w:space="0" w:color="auto"/>
              <w:bottom w:val="single" w:sz="8" w:space="0" w:color="auto"/>
              <w:righ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147</w:t>
            </w:r>
          </w:p>
        </w:tc>
        <w:tc>
          <w:tcPr>
            <w:tcW w:w="2018" w:type="dxa"/>
            <w:tcBorders>
              <w:left w:val="single" w:sz="8" w:space="0" w:color="auto"/>
            </w:tcBorders>
            <w:shd w:val="clear" w:color="auto" w:fill="FFFFFF"/>
            <w:noWrap/>
          </w:tcPr>
          <w:p w:rsidR="00F44253" w:rsidRPr="00355628" w:rsidRDefault="006E648A" w:rsidP="0025260C">
            <w:pPr>
              <w:spacing w:line="240" w:lineRule="auto"/>
              <w:jc w:val="center"/>
              <w:rPr>
                <w:color w:val="000000"/>
                <w:sz w:val="20"/>
                <w:lang w:val="en-US"/>
              </w:rPr>
            </w:pPr>
            <w:r>
              <w:rPr>
                <w:color w:val="000000"/>
                <w:sz w:val="20"/>
                <w:lang w:val="en-US"/>
              </w:rPr>
              <w:t>5</w:t>
            </w:r>
            <w:r w:rsidR="00552595">
              <w:rPr>
                <w:color w:val="000000"/>
                <w:sz w:val="20"/>
                <w:lang w:val="en-US"/>
              </w:rPr>
              <w:t>.0</w:t>
            </w:r>
            <w:r>
              <w:rPr>
                <w:color w:val="000000"/>
                <w:sz w:val="20"/>
                <w:lang w:val="en-US"/>
              </w:rPr>
              <w:t>%</w:t>
            </w:r>
          </w:p>
        </w:tc>
      </w:tr>
    </w:tbl>
    <w:p w:rsidR="00C77668" w:rsidRDefault="00C77668" w:rsidP="0025260C">
      <w:pPr>
        <w:pStyle w:val="NormalWeb"/>
        <w:spacing w:before="0" w:beforeAutospacing="0" w:after="0" w:afterAutospacing="0" w:line="240" w:lineRule="auto"/>
        <w:ind w:left="0"/>
        <w:rPr>
          <w:rFonts w:ascii="Arial" w:hAnsi="Arial" w:cs="Arial"/>
          <w:b/>
          <w:color w:val="0072C6"/>
        </w:rPr>
      </w:pPr>
    </w:p>
    <w:p w:rsidR="00F44253" w:rsidRDefault="00D578AE" w:rsidP="0025260C">
      <w:pPr>
        <w:pStyle w:val="NormalWeb"/>
        <w:spacing w:before="0" w:beforeAutospacing="0" w:after="0" w:afterAutospacing="0" w:line="240" w:lineRule="auto"/>
        <w:ind w:left="0"/>
        <w:rPr>
          <w:rFonts w:ascii="Arial" w:hAnsi="Arial" w:cs="Arial"/>
          <w:b/>
          <w:color w:val="005EB8"/>
        </w:rPr>
      </w:pPr>
      <w:r w:rsidRPr="00840610">
        <w:rPr>
          <w:rFonts w:ascii="Arial" w:hAnsi="Arial" w:cs="Arial"/>
          <w:b/>
          <w:color w:val="005EB8"/>
        </w:rPr>
        <w:lastRenderedPageBreak/>
        <w:t>R</w:t>
      </w:r>
      <w:r w:rsidR="00F44253" w:rsidRPr="00840610">
        <w:rPr>
          <w:rFonts w:ascii="Arial" w:hAnsi="Arial" w:cs="Arial"/>
          <w:b/>
          <w:color w:val="005EB8"/>
        </w:rPr>
        <w:t>ace by NHSBSA site establishment</w:t>
      </w:r>
    </w:p>
    <w:p w:rsidR="00B16079" w:rsidRPr="00350C34" w:rsidRDefault="00B16079" w:rsidP="0025260C">
      <w:pPr>
        <w:pStyle w:val="NormalWeb"/>
        <w:spacing w:before="0" w:beforeAutospacing="0" w:after="0" w:afterAutospacing="0" w:line="240" w:lineRule="auto"/>
        <w:ind w:left="0"/>
        <w:rPr>
          <w:rFonts w:ascii="Arial" w:hAnsi="Arial" w:cs="Arial"/>
          <w:b/>
          <w:color w:val="005EB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5"/>
        <w:gridCol w:w="1276"/>
        <w:gridCol w:w="1276"/>
        <w:gridCol w:w="1276"/>
        <w:gridCol w:w="1842"/>
      </w:tblGrid>
      <w:tr w:rsidR="000453E3" w:rsidRPr="0097770F" w:rsidTr="00D43EC2">
        <w:trPr>
          <w:trHeight w:val="397"/>
        </w:trPr>
        <w:tc>
          <w:tcPr>
            <w:tcW w:w="2127" w:type="dxa"/>
            <w:shd w:val="clear" w:color="auto" w:fill="C6D9F1" w:themeFill="text2" w:themeFillTint="33"/>
            <w:vAlign w:val="center"/>
          </w:tcPr>
          <w:p w:rsidR="000453E3" w:rsidRPr="00F0705E" w:rsidRDefault="000453E3" w:rsidP="00F0705E">
            <w:pPr>
              <w:spacing w:line="240" w:lineRule="auto"/>
              <w:jc w:val="center"/>
              <w:rPr>
                <w:b/>
                <w:sz w:val="18"/>
                <w:szCs w:val="18"/>
              </w:rPr>
            </w:pPr>
            <w:r w:rsidRPr="00F0705E">
              <w:rPr>
                <w:b/>
                <w:sz w:val="18"/>
                <w:szCs w:val="18"/>
              </w:rPr>
              <w:t>NHSBSA</w:t>
            </w:r>
            <w:r>
              <w:rPr>
                <w:b/>
                <w:sz w:val="18"/>
                <w:szCs w:val="18"/>
              </w:rPr>
              <w:t xml:space="preserve"> s</w:t>
            </w:r>
            <w:r w:rsidRPr="00F0705E">
              <w:rPr>
                <w:b/>
                <w:sz w:val="18"/>
                <w:szCs w:val="18"/>
              </w:rPr>
              <w:t>ite / Race</w:t>
            </w:r>
          </w:p>
        </w:tc>
        <w:tc>
          <w:tcPr>
            <w:tcW w:w="1275" w:type="dxa"/>
            <w:shd w:val="clear" w:color="auto" w:fill="C6D9F1" w:themeFill="text2" w:themeFillTint="33"/>
            <w:vAlign w:val="center"/>
          </w:tcPr>
          <w:p w:rsidR="008144A5" w:rsidRDefault="008144A5" w:rsidP="0025260C">
            <w:pPr>
              <w:spacing w:line="240" w:lineRule="auto"/>
              <w:ind w:left="0"/>
              <w:jc w:val="center"/>
              <w:rPr>
                <w:b/>
                <w:sz w:val="18"/>
                <w:szCs w:val="18"/>
              </w:rPr>
            </w:pPr>
          </w:p>
          <w:p w:rsidR="000453E3" w:rsidRPr="00F0705E" w:rsidRDefault="000453E3" w:rsidP="0025260C">
            <w:pPr>
              <w:spacing w:line="240" w:lineRule="auto"/>
              <w:ind w:left="0"/>
              <w:jc w:val="center"/>
              <w:rPr>
                <w:b/>
                <w:sz w:val="18"/>
                <w:szCs w:val="18"/>
              </w:rPr>
            </w:pPr>
            <w:r w:rsidRPr="00F0705E">
              <w:rPr>
                <w:b/>
                <w:sz w:val="18"/>
                <w:szCs w:val="18"/>
              </w:rPr>
              <w:t>Newcastle</w:t>
            </w:r>
          </w:p>
          <w:p w:rsidR="000453E3" w:rsidRPr="00F0705E" w:rsidRDefault="000453E3" w:rsidP="0025260C">
            <w:pPr>
              <w:spacing w:line="240" w:lineRule="auto"/>
              <w:jc w:val="center"/>
              <w:rPr>
                <w:b/>
                <w:sz w:val="18"/>
                <w:szCs w:val="18"/>
              </w:rPr>
            </w:pPr>
          </w:p>
        </w:tc>
        <w:tc>
          <w:tcPr>
            <w:tcW w:w="1276" w:type="dxa"/>
            <w:shd w:val="clear" w:color="auto" w:fill="C6D9F1" w:themeFill="text2" w:themeFillTint="33"/>
            <w:vAlign w:val="center"/>
          </w:tcPr>
          <w:p w:rsidR="000453E3" w:rsidRPr="00F0705E" w:rsidRDefault="000453E3" w:rsidP="0025260C">
            <w:pPr>
              <w:spacing w:line="240" w:lineRule="auto"/>
              <w:ind w:left="0"/>
              <w:jc w:val="center"/>
              <w:rPr>
                <w:b/>
                <w:sz w:val="18"/>
                <w:szCs w:val="18"/>
              </w:rPr>
            </w:pPr>
            <w:r w:rsidRPr="00F0705E">
              <w:rPr>
                <w:b/>
                <w:sz w:val="18"/>
                <w:szCs w:val="18"/>
              </w:rPr>
              <w:t>Eastbourne</w:t>
            </w:r>
          </w:p>
        </w:tc>
        <w:tc>
          <w:tcPr>
            <w:tcW w:w="1276" w:type="dxa"/>
            <w:shd w:val="clear" w:color="auto" w:fill="C6D9F1" w:themeFill="text2" w:themeFillTint="33"/>
            <w:vAlign w:val="center"/>
          </w:tcPr>
          <w:p w:rsidR="000453E3" w:rsidRPr="00F0705E" w:rsidRDefault="000453E3" w:rsidP="0025260C">
            <w:pPr>
              <w:spacing w:line="240" w:lineRule="auto"/>
              <w:jc w:val="center"/>
              <w:rPr>
                <w:b/>
                <w:sz w:val="18"/>
                <w:szCs w:val="18"/>
              </w:rPr>
            </w:pPr>
            <w:r w:rsidRPr="00F0705E">
              <w:rPr>
                <w:b/>
                <w:sz w:val="18"/>
                <w:szCs w:val="18"/>
              </w:rPr>
              <w:t>Wakefield</w:t>
            </w:r>
          </w:p>
        </w:tc>
        <w:tc>
          <w:tcPr>
            <w:tcW w:w="1276" w:type="dxa"/>
            <w:shd w:val="clear" w:color="auto" w:fill="C6D9F1" w:themeFill="text2" w:themeFillTint="33"/>
            <w:vAlign w:val="center"/>
          </w:tcPr>
          <w:p w:rsidR="000453E3" w:rsidRPr="00F0705E" w:rsidRDefault="000453E3" w:rsidP="0025260C">
            <w:pPr>
              <w:spacing w:line="240" w:lineRule="auto"/>
              <w:ind w:left="0"/>
              <w:jc w:val="center"/>
              <w:rPr>
                <w:b/>
                <w:sz w:val="18"/>
                <w:szCs w:val="18"/>
              </w:rPr>
            </w:pPr>
            <w:r w:rsidRPr="00F0705E">
              <w:rPr>
                <w:b/>
                <w:sz w:val="18"/>
                <w:szCs w:val="18"/>
              </w:rPr>
              <w:t>Bolton</w:t>
            </w:r>
          </w:p>
        </w:tc>
        <w:tc>
          <w:tcPr>
            <w:tcW w:w="1842" w:type="dxa"/>
            <w:shd w:val="clear" w:color="auto" w:fill="C6D9F1" w:themeFill="text2" w:themeFillTint="33"/>
            <w:vAlign w:val="center"/>
          </w:tcPr>
          <w:p w:rsidR="000453E3" w:rsidRPr="00F0705E" w:rsidRDefault="000453E3" w:rsidP="0025260C">
            <w:pPr>
              <w:spacing w:line="240" w:lineRule="auto"/>
              <w:ind w:left="0"/>
              <w:jc w:val="center"/>
              <w:rPr>
                <w:b/>
                <w:sz w:val="18"/>
                <w:szCs w:val="18"/>
              </w:rPr>
            </w:pPr>
            <w:r w:rsidRPr="00F0705E">
              <w:rPr>
                <w:b/>
                <w:sz w:val="18"/>
                <w:szCs w:val="18"/>
              </w:rPr>
              <w:t>Fleetwood</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sidRPr="00D13349">
              <w:rPr>
                <w:b/>
                <w:sz w:val="18"/>
                <w:szCs w:val="18"/>
              </w:rPr>
              <w:t>White - British</w:t>
            </w:r>
          </w:p>
        </w:tc>
        <w:tc>
          <w:tcPr>
            <w:tcW w:w="1275" w:type="dxa"/>
            <w:shd w:val="clear" w:color="auto" w:fill="auto"/>
            <w:vAlign w:val="center"/>
          </w:tcPr>
          <w:p w:rsidR="000453E3" w:rsidRPr="00EC2408" w:rsidRDefault="008144A5" w:rsidP="0025260C">
            <w:pPr>
              <w:spacing w:line="240" w:lineRule="auto"/>
              <w:jc w:val="center"/>
              <w:rPr>
                <w:sz w:val="18"/>
                <w:szCs w:val="18"/>
              </w:rPr>
            </w:pPr>
            <w:r>
              <w:rPr>
                <w:sz w:val="18"/>
                <w:szCs w:val="18"/>
              </w:rPr>
              <w:t>85.77</w:t>
            </w:r>
            <w:r w:rsidR="000453E3" w:rsidRPr="00EC2408">
              <w:rPr>
                <w:sz w:val="18"/>
                <w:szCs w:val="18"/>
              </w:rPr>
              <w:t>%</w:t>
            </w:r>
          </w:p>
        </w:tc>
        <w:tc>
          <w:tcPr>
            <w:tcW w:w="1276" w:type="dxa"/>
            <w:shd w:val="clear" w:color="auto" w:fill="auto"/>
            <w:vAlign w:val="center"/>
          </w:tcPr>
          <w:p w:rsidR="000453E3" w:rsidRPr="00EC2408" w:rsidRDefault="00C6143C" w:rsidP="0025260C">
            <w:pPr>
              <w:spacing w:line="240" w:lineRule="auto"/>
              <w:jc w:val="center"/>
              <w:rPr>
                <w:sz w:val="18"/>
                <w:szCs w:val="18"/>
              </w:rPr>
            </w:pPr>
            <w:r w:rsidRPr="00EC2408">
              <w:rPr>
                <w:sz w:val="18"/>
                <w:szCs w:val="18"/>
              </w:rPr>
              <w:t>54.21</w:t>
            </w:r>
            <w:r w:rsidR="000453E3" w:rsidRPr="00EC2408">
              <w:rPr>
                <w:sz w:val="18"/>
                <w:szCs w:val="18"/>
              </w:rPr>
              <w:t>%</w:t>
            </w:r>
          </w:p>
        </w:tc>
        <w:tc>
          <w:tcPr>
            <w:tcW w:w="1276" w:type="dxa"/>
            <w:shd w:val="clear" w:color="auto" w:fill="auto"/>
            <w:vAlign w:val="center"/>
          </w:tcPr>
          <w:p w:rsidR="000453E3" w:rsidRPr="00EC2408" w:rsidRDefault="00C6143C" w:rsidP="0025260C">
            <w:pPr>
              <w:spacing w:line="240" w:lineRule="auto"/>
              <w:jc w:val="center"/>
              <w:rPr>
                <w:sz w:val="18"/>
                <w:szCs w:val="18"/>
              </w:rPr>
            </w:pPr>
            <w:r w:rsidRPr="00EC2408">
              <w:rPr>
                <w:sz w:val="18"/>
                <w:szCs w:val="18"/>
              </w:rPr>
              <w:t>84.23%</w:t>
            </w:r>
          </w:p>
        </w:tc>
        <w:tc>
          <w:tcPr>
            <w:tcW w:w="1276" w:type="dxa"/>
            <w:shd w:val="clear" w:color="auto" w:fill="auto"/>
            <w:vAlign w:val="center"/>
          </w:tcPr>
          <w:p w:rsidR="000453E3" w:rsidRPr="00EC2408" w:rsidRDefault="00C6143C" w:rsidP="0025260C">
            <w:pPr>
              <w:spacing w:line="240" w:lineRule="auto"/>
              <w:jc w:val="center"/>
              <w:rPr>
                <w:sz w:val="18"/>
                <w:szCs w:val="18"/>
              </w:rPr>
            </w:pPr>
            <w:r w:rsidRPr="00EC2408">
              <w:rPr>
                <w:sz w:val="18"/>
                <w:szCs w:val="18"/>
              </w:rPr>
              <w:t>71.13%</w:t>
            </w:r>
          </w:p>
        </w:tc>
        <w:tc>
          <w:tcPr>
            <w:tcW w:w="1842" w:type="dxa"/>
            <w:shd w:val="clear" w:color="auto" w:fill="auto"/>
            <w:vAlign w:val="center"/>
          </w:tcPr>
          <w:p w:rsidR="000453E3" w:rsidRPr="00EC2408" w:rsidRDefault="00C6143C" w:rsidP="0025260C">
            <w:pPr>
              <w:spacing w:line="240" w:lineRule="auto"/>
              <w:jc w:val="center"/>
              <w:rPr>
                <w:sz w:val="18"/>
                <w:szCs w:val="18"/>
              </w:rPr>
            </w:pPr>
            <w:r w:rsidRPr="00EC2408">
              <w:rPr>
                <w:sz w:val="18"/>
                <w:szCs w:val="18"/>
              </w:rPr>
              <w:t>88.78%</w:t>
            </w:r>
          </w:p>
        </w:tc>
      </w:tr>
      <w:tr w:rsidR="000453E3" w:rsidRPr="0097770F" w:rsidTr="00D43EC2">
        <w:trPr>
          <w:trHeight w:val="397"/>
        </w:trPr>
        <w:tc>
          <w:tcPr>
            <w:tcW w:w="2127" w:type="dxa"/>
            <w:shd w:val="clear" w:color="auto" w:fill="auto"/>
            <w:vAlign w:val="center"/>
          </w:tcPr>
          <w:p w:rsidR="000453E3" w:rsidRPr="00D13349" w:rsidRDefault="00041DFE" w:rsidP="0025260C">
            <w:pPr>
              <w:spacing w:line="240" w:lineRule="auto"/>
              <w:jc w:val="center"/>
              <w:rPr>
                <w:b/>
                <w:sz w:val="18"/>
                <w:szCs w:val="18"/>
              </w:rPr>
            </w:pPr>
            <w:r>
              <w:rPr>
                <w:b/>
                <w:sz w:val="18"/>
                <w:szCs w:val="18"/>
              </w:rPr>
              <w:t>BME</w:t>
            </w:r>
          </w:p>
        </w:tc>
        <w:tc>
          <w:tcPr>
            <w:tcW w:w="1275" w:type="dxa"/>
            <w:shd w:val="clear" w:color="auto" w:fill="auto"/>
            <w:vAlign w:val="center"/>
          </w:tcPr>
          <w:p w:rsidR="000453E3" w:rsidRPr="00EC2408" w:rsidRDefault="008144A5" w:rsidP="0025260C">
            <w:pPr>
              <w:spacing w:line="240" w:lineRule="auto"/>
              <w:jc w:val="center"/>
              <w:rPr>
                <w:sz w:val="18"/>
                <w:szCs w:val="18"/>
              </w:rPr>
            </w:pPr>
            <w:r>
              <w:rPr>
                <w:sz w:val="18"/>
                <w:szCs w:val="18"/>
              </w:rPr>
              <w:t>8.64</w:t>
            </w:r>
            <w:r w:rsidR="00C6143C" w:rsidRPr="00EC2408">
              <w:rPr>
                <w:sz w:val="18"/>
                <w:szCs w:val="18"/>
              </w:rPr>
              <w:t>%</w:t>
            </w:r>
          </w:p>
        </w:tc>
        <w:tc>
          <w:tcPr>
            <w:tcW w:w="1276" w:type="dxa"/>
            <w:shd w:val="clear" w:color="auto" w:fill="auto"/>
            <w:vAlign w:val="center"/>
          </w:tcPr>
          <w:p w:rsidR="000453E3" w:rsidRPr="00EC2408" w:rsidRDefault="00041DFE" w:rsidP="0025260C">
            <w:pPr>
              <w:spacing w:line="240" w:lineRule="auto"/>
              <w:jc w:val="center"/>
              <w:rPr>
                <w:sz w:val="18"/>
                <w:szCs w:val="18"/>
              </w:rPr>
            </w:pPr>
            <w:r>
              <w:rPr>
                <w:sz w:val="18"/>
                <w:szCs w:val="18"/>
              </w:rPr>
              <w:t>13.87%</w:t>
            </w:r>
          </w:p>
        </w:tc>
        <w:tc>
          <w:tcPr>
            <w:tcW w:w="1276" w:type="dxa"/>
            <w:shd w:val="clear" w:color="auto" w:fill="auto"/>
            <w:vAlign w:val="center"/>
          </w:tcPr>
          <w:p w:rsidR="000453E3" w:rsidRPr="00EC2408" w:rsidRDefault="00041DFE" w:rsidP="0025260C">
            <w:pPr>
              <w:spacing w:line="240" w:lineRule="auto"/>
              <w:jc w:val="center"/>
              <w:rPr>
                <w:sz w:val="18"/>
                <w:szCs w:val="18"/>
              </w:rPr>
            </w:pPr>
            <w:r>
              <w:rPr>
                <w:sz w:val="18"/>
                <w:szCs w:val="18"/>
              </w:rPr>
              <w:t>10.6%</w:t>
            </w:r>
          </w:p>
        </w:tc>
        <w:tc>
          <w:tcPr>
            <w:tcW w:w="1276" w:type="dxa"/>
            <w:shd w:val="clear" w:color="auto" w:fill="auto"/>
            <w:vAlign w:val="center"/>
          </w:tcPr>
          <w:p w:rsidR="000453E3" w:rsidRPr="00EC2408" w:rsidRDefault="00C6143C" w:rsidP="00C6143C">
            <w:pPr>
              <w:spacing w:line="240" w:lineRule="auto"/>
              <w:jc w:val="center"/>
              <w:rPr>
                <w:sz w:val="18"/>
                <w:szCs w:val="18"/>
              </w:rPr>
            </w:pPr>
            <w:r w:rsidRPr="00EC2408">
              <w:rPr>
                <w:sz w:val="18"/>
                <w:szCs w:val="18"/>
              </w:rPr>
              <w:t>2</w:t>
            </w:r>
            <w:r w:rsidR="00041DFE">
              <w:rPr>
                <w:sz w:val="18"/>
                <w:szCs w:val="18"/>
              </w:rPr>
              <w:t>4.21%</w:t>
            </w:r>
          </w:p>
        </w:tc>
        <w:tc>
          <w:tcPr>
            <w:tcW w:w="1842" w:type="dxa"/>
            <w:shd w:val="clear" w:color="auto" w:fill="auto"/>
            <w:vAlign w:val="center"/>
          </w:tcPr>
          <w:p w:rsidR="000453E3" w:rsidRPr="00EC2408" w:rsidRDefault="00041DFE" w:rsidP="0025260C">
            <w:pPr>
              <w:spacing w:line="240" w:lineRule="auto"/>
              <w:jc w:val="center"/>
              <w:rPr>
                <w:sz w:val="18"/>
                <w:szCs w:val="18"/>
              </w:rPr>
            </w:pPr>
            <w:r>
              <w:rPr>
                <w:sz w:val="18"/>
                <w:szCs w:val="18"/>
              </w:rPr>
              <w:t>3.81%</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sidRPr="00D13349">
              <w:rPr>
                <w:b/>
                <w:sz w:val="18"/>
                <w:szCs w:val="18"/>
              </w:rPr>
              <w:t>Undefined</w:t>
            </w:r>
          </w:p>
        </w:tc>
        <w:tc>
          <w:tcPr>
            <w:tcW w:w="1275" w:type="dxa"/>
            <w:shd w:val="clear" w:color="auto" w:fill="auto"/>
            <w:vAlign w:val="center"/>
          </w:tcPr>
          <w:p w:rsidR="000453E3" w:rsidRPr="00EC2408" w:rsidRDefault="008144A5" w:rsidP="0025260C">
            <w:pPr>
              <w:spacing w:line="240" w:lineRule="auto"/>
              <w:jc w:val="center"/>
              <w:rPr>
                <w:sz w:val="18"/>
                <w:szCs w:val="18"/>
              </w:rPr>
            </w:pPr>
            <w:r>
              <w:rPr>
                <w:sz w:val="18"/>
                <w:szCs w:val="18"/>
              </w:rPr>
              <w:t>1.66</w:t>
            </w:r>
            <w:r w:rsidR="005530D1" w:rsidRPr="00EC2408">
              <w:rPr>
                <w:sz w:val="18"/>
                <w:szCs w:val="18"/>
              </w:rPr>
              <w:t>%</w:t>
            </w:r>
          </w:p>
        </w:tc>
        <w:tc>
          <w:tcPr>
            <w:tcW w:w="1276" w:type="dxa"/>
            <w:shd w:val="clear" w:color="auto" w:fill="auto"/>
            <w:vAlign w:val="center"/>
          </w:tcPr>
          <w:p w:rsidR="000453E3" w:rsidRPr="00504385" w:rsidRDefault="005530D1" w:rsidP="0025260C">
            <w:pPr>
              <w:spacing w:line="240" w:lineRule="auto"/>
              <w:jc w:val="center"/>
              <w:rPr>
                <w:color w:val="FF0000"/>
                <w:sz w:val="18"/>
                <w:szCs w:val="18"/>
              </w:rPr>
            </w:pPr>
            <w:r w:rsidRPr="00041DFE">
              <w:rPr>
                <w:sz w:val="18"/>
                <w:szCs w:val="18"/>
              </w:rPr>
              <w:t>3.01%</w:t>
            </w:r>
          </w:p>
        </w:tc>
        <w:tc>
          <w:tcPr>
            <w:tcW w:w="1276" w:type="dxa"/>
            <w:shd w:val="clear" w:color="auto" w:fill="auto"/>
            <w:vAlign w:val="center"/>
          </w:tcPr>
          <w:p w:rsidR="000453E3" w:rsidRPr="00504385" w:rsidRDefault="005530D1" w:rsidP="0025260C">
            <w:pPr>
              <w:spacing w:line="240" w:lineRule="auto"/>
              <w:jc w:val="center"/>
              <w:rPr>
                <w:color w:val="FF0000"/>
                <w:sz w:val="18"/>
                <w:szCs w:val="18"/>
              </w:rPr>
            </w:pPr>
            <w:r w:rsidRPr="00041DFE">
              <w:rPr>
                <w:sz w:val="18"/>
                <w:szCs w:val="18"/>
              </w:rPr>
              <w:t>1.23%</w:t>
            </w:r>
          </w:p>
        </w:tc>
        <w:tc>
          <w:tcPr>
            <w:tcW w:w="1276" w:type="dxa"/>
            <w:shd w:val="clear" w:color="auto" w:fill="auto"/>
            <w:vAlign w:val="center"/>
          </w:tcPr>
          <w:p w:rsidR="000453E3" w:rsidRPr="00EC2408" w:rsidRDefault="005530D1" w:rsidP="0025260C">
            <w:pPr>
              <w:spacing w:line="240" w:lineRule="auto"/>
              <w:jc w:val="center"/>
              <w:rPr>
                <w:sz w:val="18"/>
                <w:szCs w:val="18"/>
              </w:rPr>
            </w:pPr>
            <w:r w:rsidRPr="00EC2408">
              <w:rPr>
                <w:sz w:val="18"/>
                <w:szCs w:val="18"/>
              </w:rPr>
              <w:t>2.33%</w:t>
            </w:r>
          </w:p>
        </w:tc>
        <w:tc>
          <w:tcPr>
            <w:tcW w:w="1842" w:type="dxa"/>
            <w:shd w:val="clear" w:color="auto" w:fill="auto"/>
            <w:vAlign w:val="center"/>
          </w:tcPr>
          <w:p w:rsidR="000453E3" w:rsidRPr="00EC2408" w:rsidRDefault="005530D1" w:rsidP="0025260C">
            <w:pPr>
              <w:spacing w:line="240" w:lineRule="auto"/>
              <w:jc w:val="center"/>
              <w:rPr>
                <w:sz w:val="18"/>
                <w:szCs w:val="18"/>
              </w:rPr>
            </w:pPr>
            <w:r w:rsidRPr="00EC2408">
              <w:rPr>
                <w:sz w:val="18"/>
                <w:szCs w:val="18"/>
              </w:rPr>
              <w:t>1.71%</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sidRPr="00D13349">
              <w:rPr>
                <w:b/>
                <w:sz w:val="18"/>
                <w:szCs w:val="18"/>
              </w:rPr>
              <w:t>Not stated</w:t>
            </w:r>
          </w:p>
        </w:tc>
        <w:tc>
          <w:tcPr>
            <w:tcW w:w="1275" w:type="dxa"/>
            <w:shd w:val="clear" w:color="auto" w:fill="auto"/>
            <w:vAlign w:val="center"/>
          </w:tcPr>
          <w:p w:rsidR="000453E3" w:rsidRPr="00EC2408" w:rsidRDefault="008144A5" w:rsidP="00D43EC2">
            <w:pPr>
              <w:spacing w:line="240" w:lineRule="auto"/>
              <w:jc w:val="center"/>
              <w:rPr>
                <w:sz w:val="18"/>
                <w:szCs w:val="18"/>
              </w:rPr>
            </w:pPr>
            <w:r>
              <w:rPr>
                <w:sz w:val="18"/>
                <w:szCs w:val="18"/>
              </w:rPr>
              <w:t>3.93</w:t>
            </w:r>
            <w:r w:rsidR="000453E3" w:rsidRPr="00EC2408">
              <w:rPr>
                <w:sz w:val="18"/>
                <w:szCs w:val="18"/>
              </w:rPr>
              <w:t>%</w:t>
            </w:r>
          </w:p>
        </w:tc>
        <w:tc>
          <w:tcPr>
            <w:tcW w:w="1276" w:type="dxa"/>
            <w:shd w:val="clear" w:color="auto" w:fill="auto"/>
            <w:vAlign w:val="center"/>
          </w:tcPr>
          <w:p w:rsidR="000453E3" w:rsidRPr="00EC2408" w:rsidRDefault="00D43EC2" w:rsidP="0025260C">
            <w:pPr>
              <w:spacing w:line="240" w:lineRule="auto"/>
              <w:jc w:val="center"/>
              <w:rPr>
                <w:sz w:val="18"/>
                <w:szCs w:val="18"/>
              </w:rPr>
            </w:pPr>
            <w:r w:rsidRPr="00EC2408">
              <w:rPr>
                <w:sz w:val="18"/>
                <w:szCs w:val="18"/>
              </w:rPr>
              <w:t>28.91</w:t>
            </w:r>
            <w:r w:rsidR="000453E3" w:rsidRPr="00EC2408">
              <w:rPr>
                <w:sz w:val="18"/>
                <w:szCs w:val="18"/>
              </w:rPr>
              <w:t>%</w:t>
            </w:r>
          </w:p>
        </w:tc>
        <w:tc>
          <w:tcPr>
            <w:tcW w:w="1276" w:type="dxa"/>
            <w:shd w:val="clear" w:color="auto" w:fill="auto"/>
            <w:vAlign w:val="center"/>
          </w:tcPr>
          <w:p w:rsidR="000453E3" w:rsidRPr="00EC2408" w:rsidRDefault="00D43EC2" w:rsidP="0025260C">
            <w:pPr>
              <w:spacing w:line="240" w:lineRule="auto"/>
              <w:jc w:val="center"/>
              <w:rPr>
                <w:sz w:val="18"/>
                <w:szCs w:val="18"/>
              </w:rPr>
            </w:pPr>
            <w:r w:rsidRPr="00EC2408">
              <w:rPr>
                <w:sz w:val="18"/>
                <w:szCs w:val="18"/>
              </w:rPr>
              <w:t>3.94%</w:t>
            </w:r>
          </w:p>
        </w:tc>
        <w:tc>
          <w:tcPr>
            <w:tcW w:w="1276" w:type="dxa"/>
            <w:shd w:val="clear" w:color="auto" w:fill="auto"/>
            <w:vAlign w:val="center"/>
          </w:tcPr>
          <w:p w:rsidR="000453E3" w:rsidRPr="00EC2408" w:rsidRDefault="00D43EC2" w:rsidP="0025260C">
            <w:pPr>
              <w:spacing w:line="240" w:lineRule="auto"/>
              <w:jc w:val="center"/>
              <w:rPr>
                <w:sz w:val="18"/>
                <w:szCs w:val="18"/>
              </w:rPr>
            </w:pPr>
            <w:r w:rsidRPr="00EC2408">
              <w:rPr>
                <w:sz w:val="18"/>
                <w:szCs w:val="18"/>
              </w:rPr>
              <w:t>2.33%</w:t>
            </w:r>
          </w:p>
        </w:tc>
        <w:tc>
          <w:tcPr>
            <w:tcW w:w="1842" w:type="dxa"/>
            <w:shd w:val="clear" w:color="auto" w:fill="auto"/>
            <w:vAlign w:val="center"/>
          </w:tcPr>
          <w:p w:rsidR="000453E3" w:rsidRPr="00EC2408" w:rsidRDefault="00D43EC2" w:rsidP="0025260C">
            <w:pPr>
              <w:spacing w:line="240" w:lineRule="auto"/>
              <w:jc w:val="center"/>
              <w:rPr>
                <w:sz w:val="18"/>
                <w:szCs w:val="18"/>
              </w:rPr>
            </w:pPr>
            <w:r w:rsidRPr="00EC2408">
              <w:rPr>
                <w:sz w:val="18"/>
                <w:szCs w:val="18"/>
              </w:rPr>
              <w:t>5.70%</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Pr>
                <w:b/>
                <w:sz w:val="18"/>
                <w:szCs w:val="18"/>
              </w:rPr>
              <w:t>Total n</w:t>
            </w:r>
            <w:r w:rsidRPr="00D13349">
              <w:rPr>
                <w:b/>
                <w:sz w:val="18"/>
                <w:szCs w:val="18"/>
              </w:rPr>
              <w:t>umber of staff at site</w:t>
            </w:r>
          </w:p>
        </w:tc>
        <w:tc>
          <w:tcPr>
            <w:tcW w:w="1275" w:type="dxa"/>
            <w:shd w:val="clear" w:color="auto" w:fill="auto"/>
            <w:vAlign w:val="center"/>
          </w:tcPr>
          <w:p w:rsidR="000453E3" w:rsidRPr="00EC2408" w:rsidRDefault="000453E3" w:rsidP="0025260C">
            <w:pPr>
              <w:spacing w:line="240" w:lineRule="auto"/>
              <w:jc w:val="center"/>
              <w:rPr>
                <w:b/>
                <w:sz w:val="18"/>
                <w:szCs w:val="18"/>
              </w:rPr>
            </w:pPr>
          </w:p>
          <w:p w:rsidR="000453E3" w:rsidRPr="00EC2408" w:rsidRDefault="008144A5" w:rsidP="0025260C">
            <w:pPr>
              <w:spacing w:line="240" w:lineRule="auto"/>
              <w:jc w:val="center"/>
              <w:rPr>
                <w:b/>
                <w:sz w:val="18"/>
                <w:szCs w:val="18"/>
              </w:rPr>
            </w:pPr>
            <w:r>
              <w:rPr>
                <w:b/>
                <w:sz w:val="18"/>
                <w:szCs w:val="18"/>
              </w:rPr>
              <w:t>1631</w:t>
            </w:r>
          </w:p>
          <w:p w:rsidR="000453E3" w:rsidRPr="00EC2408" w:rsidRDefault="008144A5" w:rsidP="00A9500D">
            <w:pPr>
              <w:spacing w:line="240" w:lineRule="auto"/>
              <w:jc w:val="center"/>
              <w:rPr>
                <w:b/>
                <w:sz w:val="18"/>
                <w:szCs w:val="18"/>
              </w:rPr>
            </w:pPr>
            <w:r>
              <w:rPr>
                <w:b/>
                <w:sz w:val="18"/>
                <w:szCs w:val="18"/>
              </w:rPr>
              <w:t>(up by 174</w:t>
            </w:r>
            <w:r w:rsidR="000453E3" w:rsidRPr="00EC2408">
              <w:rPr>
                <w:b/>
                <w:sz w:val="18"/>
                <w:szCs w:val="18"/>
              </w:rPr>
              <w:t>)</w:t>
            </w:r>
          </w:p>
        </w:tc>
        <w:tc>
          <w:tcPr>
            <w:tcW w:w="1276" w:type="dxa"/>
            <w:shd w:val="clear" w:color="auto" w:fill="auto"/>
            <w:vAlign w:val="center"/>
          </w:tcPr>
          <w:p w:rsidR="000453E3" w:rsidRPr="00EC2408" w:rsidRDefault="000453E3" w:rsidP="0025260C">
            <w:pPr>
              <w:spacing w:line="240" w:lineRule="auto"/>
              <w:ind w:left="0"/>
              <w:rPr>
                <w:b/>
                <w:sz w:val="18"/>
                <w:szCs w:val="18"/>
              </w:rPr>
            </w:pPr>
          </w:p>
          <w:p w:rsidR="000453E3" w:rsidRPr="00EC2408" w:rsidRDefault="000453E3" w:rsidP="0025260C">
            <w:pPr>
              <w:spacing w:line="240" w:lineRule="auto"/>
              <w:jc w:val="center"/>
              <w:rPr>
                <w:b/>
                <w:sz w:val="18"/>
                <w:szCs w:val="18"/>
              </w:rPr>
            </w:pPr>
            <w:r w:rsidRPr="00EC2408">
              <w:rPr>
                <w:b/>
                <w:sz w:val="18"/>
                <w:szCs w:val="18"/>
              </w:rPr>
              <w:t>83</w:t>
            </w:r>
          </w:p>
          <w:p w:rsidR="000453E3" w:rsidRPr="00EC2408" w:rsidRDefault="000453E3" w:rsidP="0025260C">
            <w:pPr>
              <w:spacing w:line="240" w:lineRule="auto"/>
              <w:jc w:val="center"/>
              <w:rPr>
                <w:b/>
                <w:sz w:val="18"/>
                <w:szCs w:val="18"/>
              </w:rPr>
            </w:pPr>
            <w:r w:rsidRPr="00EC2408">
              <w:rPr>
                <w:b/>
                <w:sz w:val="18"/>
                <w:szCs w:val="18"/>
              </w:rPr>
              <w:t xml:space="preserve">(up by 30) </w:t>
            </w:r>
          </w:p>
          <w:p w:rsidR="000453E3" w:rsidRPr="00EC2408" w:rsidRDefault="000453E3" w:rsidP="0025260C">
            <w:pPr>
              <w:spacing w:line="240" w:lineRule="auto"/>
              <w:jc w:val="center"/>
              <w:rPr>
                <w:b/>
                <w:sz w:val="18"/>
                <w:szCs w:val="18"/>
              </w:rPr>
            </w:pPr>
          </w:p>
        </w:tc>
        <w:tc>
          <w:tcPr>
            <w:tcW w:w="1276" w:type="dxa"/>
            <w:shd w:val="clear" w:color="auto" w:fill="auto"/>
            <w:vAlign w:val="center"/>
          </w:tcPr>
          <w:p w:rsidR="000453E3" w:rsidRPr="00EC2408" w:rsidRDefault="000453E3" w:rsidP="004E43B9">
            <w:pPr>
              <w:spacing w:line="240" w:lineRule="auto"/>
              <w:jc w:val="center"/>
              <w:rPr>
                <w:b/>
                <w:sz w:val="18"/>
                <w:szCs w:val="18"/>
              </w:rPr>
            </w:pPr>
            <w:r w:rsidRPr="00EC2408">
              <w:rPr>
                <w:b/>
                <w:sz w:val="18"/>
                <w:szCs w:val="18"/>
              </w:rPr>
              <w:t>203</w:t>
            </w:r>
          </w:p>
          <w:p w:rsidR="000453E3" w:rsidRPr="00EC2408" w:rsidRDefault="000453E3" w:rsidP="0025260C">
            <w:pPr>
              <w:spacing w:line="240" w:lineRule="auto"/>
              <w:ind w:left="0"/>
              <w:jc w:val="center"/>
              <w:rPr>
                <w:b/>
                <w:sz w:val="18"/>
                <w:szCs w:val="18"/>
              </w:rPr>
            </w:pPr>
            <w:r w:rsidRPr="00EC2408">
              <w:rPr>
                <w:b/>
                <w:sz w:val="18"/>
                <w:szCs w:val="18"/>
              </w:rPr>
              <w:t>(down by 35)</w:t>
            </w:r>
          </w:p>
        </w:tc>
        <w:tc>
          <w:tcPr>
            <w:tcW w:w="1276" w:type="dxa"/>
            <w:shd w:val="clear" w:color="auto" w:fill="auto"/>
            <w:vAlign w:val="center"/>
          </w:tcPr>
          <w:p w:rsidR="000453E3" w:rsidRPr="00EC2408" w:rsidRDefault="000453E3" w:rsidP="0025260C">
            <w:pPr>
              <w:spacing w:line="240" w:lineRule="auto"/>
              <w:jc w:val="center"/>
              <w:rPr>
                <w:b/>
                <w:sz w:val="18"/>
                <w:szCs w:val="18"/>
              </w:rPr>
            </w:pPr>
            <w:r w:rsidRPr="00EC2408">
              <w:rPr>
                <w:b/>
                <w:sz w:val="18"/>
                <w:szCs w:val="18"/>
              </w:rPr>
              <w:t>343 (down by 33)</w:t>
            </w:r>
          </w:p>
        </w:tc>
        <w:tc>
          <w:tcPr>
            <w:tcW w:w="1842" w:type="dxa"/>
            <w:shd w:val="clear" w:color="auto" w:fill="auto"/>
            <w:vAlign w:val="center"/>
          </w:tcPr>
          <w:p w:rsidR="000453E3" w:rsidRPr="00EC2408" w:rsidRDefault="000453E3" w:rsidP="0025260C">
            <w:pPr>
              <w:spacing w:line="240" w:lineRule="auto"/>
              <w:jc w:val="center"/>
              <w:rPr>
                <w:b/>
                <w:sz w:val="18"/>
                <w:szCs w:val="18"/>
              </w:rPr>
            </w:pPr>
            <w:r w:rsidRPr="00EC2408">
              <w:rPr>
                <w:b/>
                <w:sz w:val="18"/>
                <w:szCs w:val="18"/>
              </w:rPr>
              <w:t>526</w:t>
            </w:r>
          </w:p>
          <w:p w:rsidR="000453E3" w:rsidRPr="00EC2408" w:rsidRDefault="000453E3" w:rsidP="00C6143C">
            <w:pPr>
              <w:spacing w:line="240" w:lineRule="auto"/>
              <w:jc w:val="center"/>
              <w:rPr>
                <w:b/>
                <w:sz w:val="18"/>
                <w:szCs w:val="18"/>
              </w:rPr>
            </w:pPr>
            <w:r w:rsidRPr="00EC2408">
              <w:rPr>
                <w:b/>
                <w:sz w:val="18"/>
                <w:szCs w:val="18"/>
              </w:rPr>
              <w:t xml:space="preserve"> (</w:t>
            </w:r>
            <w:r w:rsidR="00C6143C" w:rsidRPr="00EC2408">
              <w:rPr>
                <w:b/>
                <w:sz w:val="18"/>
                <w:szCs w:val="18"/>
              </w:rPr>
              <w:t>down by 15</w:t>
            </w:r>
            <w:r w:rsidRPr="00EC2408">
              <w:rPr>
                <w:b/>
                <w:sz w:val="18"/>
                <w:szCs w:val="18"/>
              </w:rPr>
              <w:t>)</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Pr>
                <w:b/>
                <w:sz w:val="18"/>
                <w:szCs w:val="18"/>
              </w:rPr>
              <w:t>%</w:t>
            </w:r>
            <w:r w:rsidRPr="00D13349">
              <w:rPr>
                <w:b/>
                <w:sz w:val="18"/>
                <w:szCs w:val="18"/>
              </w:rPr>
              <w:t xml:space="preserve"> of staff at each site from BME groups</w:t>
            </w:r>
          </w:p>
        </w:tc>
        <w:tc>
          <w:tcPr>
            <w:tcW w:w="1275" w:type="dxa"/>
            <w:shd w:val="clear" w:color="auto" w:fill="auto"/>
            <w:vAlign w:val="center"/>
          </w:tcPr>
          <w:p w:rsidR="000453E3" w:rsidRPr="00EC2408" w:rsidRDefault="008144A5" w:rsidP="00D43EC2">
            <w:pPr>
              <w:spacing w:line="240" w:lineRule="auto"/>
              <w:jc w:val="center"/>
              <w:rPr>
                <w:b/>
                <w:sz w:val="18"/>
                <w:szCs w:val="18"/>
              </w:rPr>
            </w:pPr>
            <w:r>
              <w:rPr>
                <w:b/>
                <w:sz w:val="18"/>
                <w:szCs w:val="18"/>
              </w:rPr>
              <w:t>8.64</w:t>
            </w:r>
            <w:r w:rsidR="000453E3" w:rsidRPr="00EC2408">
              <w:rPr>
                <w:b/>
                <w:sz w:val="18"/>
                <w:szCs w:val="18"/>
              </w:rPr>
              <w:t>% (</w:t>
            </w:r>
            <w:r w:rsidR="00D43EC2" w:rsidRPr="00EC2408">
              <w:rPr>
                <w:b/>
                <w:sz w:val="18"/>
                <w:szCs w:val="18"/>
              </w:rPr>
              <w:t>up from 4.88</w:t>
            </w:r>
            <w:r w:rsidR="000453E3" w:rsidRPr="00EC2408">
              <w:rPr>
                <w:b/>
                <w:sz w:val="18"/>
                <w:szCs w:val="18"/>
              </w:rPr>
              <w:t>%)</w:t>
            </w:r>
          </w:p>
        </w:tc>
        <w:tc>
          <w:tcPr>
            <w:tcW w:w="1276" w:type="dxa"/>
            <w:shd w:val="clear" w:color="auto" w:fill="auto"/>
            <w:vAlign w:val="center"/>
          </w:tcPr>
          <w:p w:rsidR="000453E3" w:rsidRPr="00041DFE" w:rsidRDefault="00041DFE" w:rsidP="0025260C">
            <w:pPr>
              <w:spacing w:line="240" w:lineRule="auto"/>
              <w:jc w:val="center"/>
              <w:rPr>
                <w:b/>
                <w:sz w:val="18"/>
                <w:szCs w:val="18"/>
              </w:rPr>
            </w:pPr>
            <w:r w:rsidRPr="00041DFE">
              <w:rPr>
                <w:b/>
                <w:sz w:val="18"/>
                <w:szCs w:val="18"/>
              </w:rPr>
              <w:t>13.87</w:t>
            </w:r>
            <w:r w:rsidR="000453E3" w:rsidRPr="00041DFE">
              <w:rPr>
                <w:b/>
                <w:sz w:val="18"/>
                <w:szCs w:val="18"/>
              </w:rPr>
              <w:t xml:space="preserve">% </w:t>
            </w:r>
          </w:p>
          <w:p w:rsidR="000453E3" w:rsidRPr="00EC2408" w:rsidRDefault="00EC2408" w:rsidP="0025260C">
            <w:pPr>
              <w:spacing w:line="240" w:lineRule="auto"/>
              <w:jc w:val="center"/>
              <w:rPr>
                <w:b/>
                <w:sz w:val="18"/>
                <w:szCs w:val="18"/>
              </w:rPr>
            </w:pPr>
            <w:r w:rsidRPr="00041DFE">
              <w:rPr>
                <w:b/>
                <w:sz w:val="18"/>
                <w:szCs w:val="18"/>
              </w:rPr>
              <w:t xml:space="preserve">(up from </w:t>
            </w:r>
            <w:r w:rsidR="00D43EC2" w:rsidRPr="00041DFE">
              <w:rPr>
                <w:b/>
                <w:sz w:val="18"/>
                <w:szCs w:val="18"/>
              </w:rPr>
              <w:t>13.21</w:t>
            </w:r>
            <w:r w:rsidR="000453E3" w:rsidRPr="00041DFE">
              <w:rPr>
                <w:b/>
                <w:sz w:val="18"/>
                <w:szCs w:val="18"/>
              </w:rPr>
              <w:t>%)</w:t>
            </w:r>
          </w:p>
        </w:tc>
        <w:tc>
          <w:tcPr>
            <w:tcW w:w="1276" w:type="dxa"/>
            <w:shd w:val="clear" w:color="auto" w:fill="auto"/>
            <w:vAlign w:val="center"/>
          </w:tcPr>
          <w:p w:rsidR="000453E3" w:rsidRPr="00041DFE" w:rsidRDefault="00041DFE" w:rsidP="00041DFE">
            <w:pPr>
              <w:spacing w:line="240" w:lineRule="auto"/>
              <w:jc w:val="center"/>
              <w:rPr>
                <w:b/>
                <w:sz w:val="18"/>
                <w:szCs w:val="18"/>
              </w:rPr>
            </w:pPr>
            <w:r w:rsidRPr="00041DFE">
              <w:rPr>
                <w:b/>
                <w:sz w:val="18"/>
                <w:szCs w:val="18"/>
              </w:rPr>
              <w:t>10.6</w:t>
            </w:r>
            <w:r w:rsidR="00CB3547" w:rsidRPr="00041DFE">
              <w:rPr>
                <w:b/>
                <w:sz w:val="18"/>
                <w:szCs w:val="18"/>
              </w:rPr>
              <w:t>%</w:t>
            </w:r>
          </w:p>
          <w:p w:rsidR="000453E3" w:rsidRPr="00EC2408" w:rsidRDefault="00D43EC2" w:rsidP="0025260C">
            <w:pPr>
              <w:spacing w:line="240" w:lineRule="auto"/>
              <w:ind w:left="0"/>
              <w:jc w:val="center"/>
              <w:rPr>
                <w:b/>
                <w:sz w:val="18"/>
                <w:szCs w:val="18"/>
              </w:rPr>
            </w:pPr>
            <w:r w:rsidRPr="00041DFE">
              <w:rPr>
                <w:b/>
                <w:sz w:val="18"/>
                <w:szCs w:val="18"/>
              </w:rPr>
              <w:t xml:space="preserve">(up from </w:t>
            </w:r>
            <w:r w:rsidR="00CB3547" w:rsidRPr="00041DFE">
              <w:rPr>
                <w:b/>
                <w:sz w:val="18"/>
                <w:szCs w:val="18"/>
              </w:rPr>
              <w:t>9.66</w:t>
            </w:r>
            <w:r w:rsidR="000453E3" w:rsidRPr="00041DFE">
              <w:rPr>
                <w:b/>
                <w:sz w:val="18"/>
                <w:szCs w:val="18"/>
              </w:rPr>
              <w:t>%)</w:t>
            </w:r>
          </w:p>
        </w:tc>
        <w:tc>
          <w:tcPr>
            <w:tcW w:w="1276" w:type="dxa"/>
            <w:shd w:val="clear" w:color="auto" w:fill="auto"/>
            <w:vAlign w:val="center"/>
          </w:tcPr>
          <w:p w:rsidR="000453E3" w:rsidRPr="00041DFE" w:rsidRDefault="00041DFE" w:rsidP="0025260C">
            <w:pPr>
              <w:spacing w:line="240" w:lineRule="auto"/>
              <w:jc w:val="center"/>
              <w:rPr>
                <w:b/>
                <w:sz w:val="18"/>
                <w:szCs w:val="18"/>
              </w:rPr>
            </w:pPr>
            <w:r w:rsidRPr="00041DFE">
              <w:rPr>
                <w:b/>
                <w:sz w:val="18"/>
                <w:szCs w:val="18"/>
              </w:rPr>
              <w:t>24.21</w:t>
            </w:r>
            <w:r w:rsidR="000453E3" w:rsidRPr="00041DFE">
              <w:rPr>
                <w:b/>
                <w:sz w:val="18"/>
                <w:szCs w:val="18"/>
              </w:rPr>
              <w:t>%</w:t>
            </w:r>
          </w:p>
          <w:p w:rsidR="000453E3" w:rsidRPr="00EC2408" w:rsidRDefault="00CB3547" w:rsidP="00CB3547">
            <w:pPr>
              <w:spacing w:line="240" w:lineRule="auto"/>
              <w:jc w:val="center"/>
              <w:rPr>
                <w:b/>
                <w:sz w:val="18"/>
                <w:szCs w:val="18"/>
              </w:rPr>
            </w:pPr>
            <w:r w:rsidRPr="00041DFE">
              <w:rPr>
                <w:b/>
                <w:sz w:val="18"/>
                <w:szCs w:val="18"/>
              </w:rPr>
              <w:t>(up from 21.82</w:t>
            </w:r>
            <w:r w:rsidR="000453E3" w:rsidRPr="00041DFE">
              <w:rPr>
                <w:b/>
                <w:sz w:val="18"/>
                <w:szCs w:val="18"/>
              </w:rPr>
              <w:t>%)</w:t>
            </w:r>
          </w:p>
        </w:tc>
        <w:tc>
          <w:tcPr>
            <w:tcW w:w="1842" w:type="dxa"/>
            <w:shd w:val="clear" w:color="auto" w:fill="auto"/>
            <w:vAlign w:val="center"/>
          </w:tcPr>
          <w:p w:rsidR="000453E3" w:rsidRPr="00EC2408" w:rsidRDefault="00041DFE" w:rsidP="0025260C">
            <w:pPr>
              <w:spacing w:line="240" w:lineRule="auto"/>
              <w:jc w:val="center"/>
              <w:rPr>
                <w:b/>
                <w:sz w:val="18"/>
                <w:szCs w:val="18"/>
              </w:rPr>
            </w:pPr>
            <w:r w:rsidRPr="00041DFE">
              <w:rPr>
                <w:b/>
                <w:sz w:val="18"/>
                <w:szCs w:val="18"/>
              </w:rPr>
              <w:t>3.81</w:t>
            </w:r>
            <w:r w:rsidR="00CB3547" w:rsidRPr="00041DFE">
              <w:rPr>
                <w:b/>
                <w:sz w:val="18"/>
                <w:szCs w:val="18"/>
              </w:rPr>
              <w:t>%</w:t>
            </w:r>
            <w:r w:rsidR="000453E3" w:rsidRPr="00041DFE">
              <w:rPr>
                <w:b/>
                <w:sz w:val="18"/>
                <w:szCs w:val="18"/>
              </w:rPr>
              <w:t xml:space="preserve"> </w:t>
            </w:r>
            <w:r w:rsidR="00CB3547" w:rsidRPr="00041DFE">
              <w:rPr>
                <w:b/>
                <w:sz w:val="18"/>
                <w:szCs w:val="18"/>
              </w:rPr>
              <w:t>(up from 1.84</w:t>
            </w:r>
            <w:r w:rsidR="000453E3" w:rsidRPr="00041DFE">
              <w:rPr>
                <w:b/>
                <w:sz w:val="18"/>
                <w:szCs w:val="18"/>
              </w:rPr>
              <w:t>%)</w:t>
            </w:r>
          </w:p>
        </w:tc>
      </w:tr>
      <w:tr w:rsidR="000453E3" w:rsidRPr="0097770F" w:rsidTr="00D43EC2">
        <w:trPr>
          <w:trHeight w:val="397"/>
        </w:trPr>
        <w:tc>
          <w:tcPr>
            <w:tcW w:w="2127" w:type="dxa"/>
            <w:shd w:val="clear" w:color="auto" w:fill="auto"/>
            <w:vAlign w:val="center"/>
          </w:tcPr>
          <w:p w:rsidR="000453E3" w:rsidRPr="00D13349" w:rsidRDefault="000453E3" w:rsidP="0025260C">
            <w:pPr>
              <w:spacing w:line="240" w:lineRule="auto"/>
              <w:jc w:val="center"/>
              <w:rPr>
                <w:b/>
                <w:sz w:val="18"/>
                <w:szCs w:val="18"/>
              </w:rPr>
            </w:pPr>
            <w:r w:rsidRPr="00D13349">
              <w:rPr>
                <w:b/>
                <w:sz w:val="18"/>
                <w:szCs w:val="18"/>
              </w:rPr>
              <w:t>% population by region and LA Area, from BME groups</w:t>
            </w:r>
          </w:p>
        </w:tc>
        <w:tc>
          <w:tcPr>
            <w:tcW w:w="1275" w:type="dxa"/>
            <w:shd w:val="clear" w:color="auto" w:fill="auto"/>
            <w:vAlign w:val="center"/>
          </w:tcPr>
          <w:p w:rsidR="000453E3" w:rsidRPr="00D13349" w:rsidRDefault="000453E3" w:rsidP="0025260C">
            <w:pPr>
              <w:spacing w:line="240" w:lineRule="auto"/>
              <w:jc w:val="center"/>
              <w:rPr>
                <w:b/>
                <w:sz w:val="18"/>
                <w:szCs w:val="18"/>
              </w:rPr>
            </w:pPr>
            <w:r w:rsidRPr="00D13349">
              <w:rPr>
                <w:b/>
                <w:sz w:val="18"/>
                <w:szCs w:val="18"/>
              </w:rPr>
              <w:t>North East</w:t>
            </w:r>
          </w:p>
          <w:p w:rsidR="000453E3" w:rsidRPr="00D13349" w:rsidRDefault="000453E3" w:rsidP="0025260C">
            <w:pPr>
              <w:spacing w:line="240" w:lineRule="auto"/>
              <w:jc w:val="center"/>
              <w:rPr>
                <w:b/>
                <w:sz w:val="18"/>
                <w:szCs w:val="18"/>
              </w:rPr>
            </w:pPr>
            <w:r w:rsidRPr="00D13349">
              <w:rPr>
                <w:b/>
                <w:sz w:val="18"/>
                <w:szCs w:val="18"/>
              </w:rPr>
              <w:t>4.7%</w:t>
            </w:r>
          </w:p>
          <w:p w:rsidR="000453E3" w:rsidRPr="00D13349" w:rsidRDefault="000453E3" w:rsidP="0025260C">
            <w:pPr>
              <w:spacing w:line="240" w:lineRule="auto"/>
              <w:ind w:left="0"/>
              <w:jc w:val="center"/>
              <w:rPr>
                <w:b/>
                <w:sz w:val="18"/>
                <w:szCs w:val="18"/>
              </w:rPr>
            </w:pPr>
            <w:r w:rsidRPr="00D13349">
              <w:rPr>
                <w:b/>
                <w:sz w:val="18"/>
                <w:szCs w:val="18"/>
              </w:rPr>
              <w:t>Newcastle</w:t>
            </w:r>
          </w:p>
          <w:p w:rsidR="000453E3" w:rsidRPr="00D13349" w:rsidRDefault="000453E3" w:rsidP="0025260C">
            <w:pPr>
              <w:spacing w:line="240" w:lineRule="auto"/>
              <w:jc w:val="center"/>
              <w:rPr>
                <w:b/>
                <w:sz w:val="18"/>
                <w:szCs w:val="18"/>
              </w:rPr>
            </w:pPr>
            <w:r w:rsidRPr="00D13349">
              <w:rPr>
                <w:b/>
                <w:sz w:val="18"/>
                <w:szCs w:val="18"/>
              </w:rPr>
              <w:t>11.01%</w:t>
            </w:r>
          </w:p>
        </w:tc>
        <w:tc>
          <w:tcPr>
            <w:tcW w:w="1276" w:type="dxa"/>
            <w:shd w:val="clear" w:color="auto" w:fill="auto"/>
            <w:vAlign w:val="center"/>
          </w:tcPr>
          <w:p w:rsidR="000453E3" w:rsidRPr="007E0DAC" w:rsidRDefault="000453E3" w:rsidP="0025260C">
            <w:pPr>
              <w:spacing w:line="240" w:lineRule="auto"/>
              <w:jc w:val="center"/>
              <w:rPr>
                <w:b/>
                <w:sz w:val="18"/>
                <w:szCs w:val="18"/>
              </w:rPr>
            </w:pPr>
            <w:r w:rsidRPr="007E0DAC">
              <w:rPr>
                <w:b/>
                <w:sz w:val="18"/>
                <w:szCs w:val="18"/>
              </w:rPr>
              <w:t>South East</w:t>
            </w:r>
          </w:p>
          <w:p w:rsidR="000453E3" w:rsidRDefault="000453E3" w:rsidP="0025260C">
            <w:pPr>
              <w:spacing w:line="240" w:lineRule="auto"/>
              <w:jc w:val="center"/>
              <w:rPr>
                <w:b/>
                <w:sz w:val="18"/>
                <w:szCs w:val="18"/>
              </w:rPr>
            </w:pPr>
            <w:r w:rsidRPr="007E0DAC">
              <w:rPr>
                <w:b/>
                <w:sz w:val="18"/>
                <w:szCs w:val="18"/>
              </w:rPr>
              <w:t>9.3%</w:t>
            </w:r>
          </w:p>
          <w:p w:rsidR="000453E3" w:rsidRPr="007E0DAC" w:rsidRDefault="000453E3" w:rsidP="0025260C">
            <w:pPr>
              <w:spacing w:line="240" w:lineRule="auto"/>
              <w:ind w:left="0"/>
              <w:jc w:val="center"/>
              <w:rPr>
                <w:b/>
                <w:sz w:val="18"/>
                <w:szCs w:val="18"/>
              </w:rPr>
            </w:pPr>
            <w:r w:rsidRPr="007E0DAC">
              <w:rPr>
                <w:b/>
                <w:sz w:val="18"/>
                <w:szCs w:val="18"/>
              </w:rPr>
              <w:t>Eastbourne</w:t>
            </w:r>
          </w:p>
          <w:p w:rsidR="000453E3" w:rsidRPr="007E0DAC" w:rsidRDefault="000453E3" w:rsidP="0025260C">
            <w:pPr>
              <w:spacing w:line="240" w:lineRule="auto"/>
              <w:jc w:val="center"/>
              <w:rPr>
                <w:b/>
                <w:sz w:val="18"/>
                <w:szCs w:val="18"/>
              </w:rPr>
            </w:pPr>
            <w:r w:rsidRPr="007E0DAC">
              <w:rPr>
                <w:b/>
                <w:sz w:val="18"/>
                <w:szCs w:val="18"/>
              </w:rPr>
              <w:t>6.64%</w:t>
            </w:r>
          </w:p>
        </w:tc>
        <w:tc>
          <w:tcPr>
            <w:tcW w:w="1276" w:type="dxa"/>
            <w:shd w:val="clear" w:color="auto" w:fill="auto"/>
            <w:vAlign w:val="center"/>
          </w:tcPr>
          <w:p w:rsidR="000453E3" w:rsidRPr="00CA66CC" w:rsidRDefault="000453E3" w:rsidP="0025260C">
            <w:pPr>
              <w:spacing w:line="240" w:lineRule="auto"/>
              <w:ind w:left="0"/>
              <w:jc w:val="center"/>
              <w:rPr>
                <w:b/>
                <w:sz w:val="18"/>
                <w:szCs w:val="18"/>
              </w:rPr>
            </w:pPr>
            <w:r w:rsidRPr="00CA66CC">
              <w:rPr>
                <w:b/>
                <w:sz w:val="18"/>
                <w:szCs w:val="18"/>
              </w:rPr>
              <w:t>Yorkshire &amp; Humber</w:t>
            </w:r>
          </w:p>
          <w:p w:rsidR="000453E3" w:rsidRPr="00CA66CC" w:rsidRDefault="000453E3" w:rsidP="0025260C">
            <w:pPr>
              <w:spacing w:line="240" w:lineRule="auto"/>
              <w:jc w:val="center"/>
              <w:rPr>
                <w:b/>
                <w:sz w:val="18"/>
                <w:szCs w:val="18"/>
              </w:rPr>
            </w:pPr>
            <w:r w:rsidRPr="00CA66CC">
              <w:rPr>
                <w:b/>
                <w:sz w:val="18"/>
                <w:szCs w:val="18"/>
              </w:rPr>
              <w:t>11.20%</w:t>
            </w:r>
          </w:p>
          <w:p w:rsidR="000453E3" w:rsidRPr="00CA66CC" w:rsidRDefault="000453E3" w:rsidP="0025260C">
            <w:pPr>
              <w:spacing w:line="240" w:lineRule="auto"/>
              <w:ind w:left="0"/>
              <w:jc w:val="center"/>
              <w:rPr>
                <w:b/>
                <w:sz w:val="18"/>
                <w:szCs w:val="18"/>
              </w:rPr>
            </w:pPr>
            <w:r w:rsidRPr="00CA66CC">
              <w:rPr>
                <w:b/>
                <w:sz w:val="18"/>
                <w:szCs w:val="18"/>
              </w:rPr>
              <w:t>Wakefield</w:t>
            </w:r>
          </w:p>
          <w:p w:rsidR="000453E3" w:rsidRPr="00CA66CC" w:rsidRDefault="000453E3" w:rsidP="0025260C">
            <w:pPr>
              <w:spacing w:line="240" w:lineRule="auto"/>
              <w:jc w:val="center"/>
              <w:rPr>
                <w:b/>
                <w:sz w:val="18"/>
                <w:szCs w:val="18"/>
              </w:rPr>
            </w:pPr>
            <w:r w:rsidRPr="00CA66CC">
              <w:rPr>
                <w:b/>
                <w:sz w:val="18"/>
                <w:szCs w:val="18"/>
              </w:rPr>
              <w:t>4.79%</w:t>
            </w:r>
          </w:p>
        </w:tc>
        <w:tc>
          <w:tcPr>
            <w:tcW w:w="1276" w:type="dxa"/>
            <w:shd w:val="clear" w:color="auto" w:fill="auto"/>
            <w:vAlign w:val="center"/>
          </w:tcPr>
          <w:p w:rsidR="000453E3" w:rsidRPr="00576C91" w:rsidRDefault="000453E3" w:rsidP="0025260C">
            <w:pPr>
              <w:spacing w:line="240" w:lineRule="auto"/>
              <w:jc w:val="center"/>
              <w:rPr>
                <w:b/>
                <w:sz w:val="18"/>
                <w:szCs w:val="18"/>
              </w:rPr>
            </w:pPr>
            <w:r w:rsidRPr="00576C91">
              <w:rPr>
                <w:b/>
                <w:sz w:val="18"/>
                <w:szCs w:val="18"/>
              </w:rPr>
              <w:t>North West</w:t>
            </w:r>
          </w:p>
          <w:p w:rsidR="000453E3" w:rsidRPr="00576C91" w:rsidRDefault="000453E3" w:rsidP="0025260C">
            <w:pPr>
              <w:spacing w:line="240" w:lineRule="auto"/>
              <w:jc w:val="center"/>
              <w:rPr>
                <w:b/>
                <w:sz w:val="18"/>
                <w:szCs w:val="18"/>
              </w:rPr>
            </w:pPr>
            <w:r w:rsidRPr="00576C91">
              <w:rPr>
                <w:b/>
                <w:sz w:val="18"/>
                <w:szCs w:val="18"/>
              </w:rPr>
              <w:t>9.8%</w:t>
            </w:r>
          </w:p>
          <w:p w:rsidR="000453E3" w:rsidRPr="00576C91" w:rsidRDefault="000453E3" w:rsidP="0025260C">
            <w:pPr>
              <w:spacing w:line="240" w:lineRule="auto"/>
              <w:jc w:val="center"/>
              <w:rPr>
                <w:b/>
                <w:sz w:val="18"/>
                <w:szCs w:val="18"/>
              </w:rPr>
            </w:pPr>
            <w:r w:rsidRPr="00576C91">
              <w:rPr>
                <w:b/>
                <w:sz w:val="18"/>
                <w:szCs w:val="18"/>
              </w:rPr>
              <w:t>Bolton</w:t>
            </w:r>
          </w:p>
          <w:p w:rsidR="000453E3" w:rsidRPr="00576C91" w:rsidRDefault="000453E3" w:rsidP="0025260C">
            <w:pPr>
              <w:spacing w:line="240" w:lineRule="auto"/>
              <w:jc w:val="center"/>
              <w:rPr>
                <w:b/>
                <w:sz w:val="18"/>
                <w:szCs w:val="18"/>
              </w:rPr>
            </w:pPr>
            <w:r w:rsidRPr="00576C91">
              <w:rPr>
                <w:b/>
                <w:sz w:val="18"/>
                <w:szCs w:val="18"/>
              </w:rPr>
              <w:t>12.78%</w:t>
            </w:r>
          </w:p>
        </w:tc>
        <w:tc>
          <w:tcPr>
            <w:tcW w:w="1842" w:type="dxa"/>
            <w:shd w:val="clear" w:color="auto" w:fill="auto"/>
            <w:vAlign w:val="center"/>
          </w:tcPr>
          <w:p w:rsidR="000453E3" w:rsidRPr="00591CD8" w:rsidRDefault="000453E3" w:rsidP="0025260C">
            <w:pPr>
              <w:spacing w:line="240" w:lineRule="auto"/>
              <w:jc w:val="center"/>
              <w:rPr>
                <w:b/>
                <w:sz w:val="18"/>
                <w:szCs w:val="18"/>
              </w:rPr>
            </w:pPr>
            <w:r w:rsidRPr="00591CD8">
              <w:rPr>
                <w:b/>
                <w:sz w:val="18"/>
                <w:szCs w:val="18"/>
              </w:rPr>
              <w:t>North West</w:t>
            </w:r>
          </w:p>
          <w:p w:rsidR="000453E3" w:rsidRPr="00591CD8" w:rsidRDefault="000453E3" w:rsidP="0025260C">
            <w:pPr>
              <w:spacing w:line="240" w:lineRule="auto"/>
              <w:jc w:val="center"/>
              <w:rPr>
                <w:b/>
                <w:sz w:val="18"/>
                <w:szCs w:val="18"/>
              </w:rPr>
            </w:pPr>
            <w:r w:rsidRPr="00591CD8">
              <w:rPr>
                <w:b/>
                <w:sz w:val="18"/>
                <w:szCs w:val="18"/>
              </w:rPr>
              <w:t>9.8%</w:t>
            </w:r>
          </w:p>
          <w:p w:rsidR="000453E3" w:rsidRPr="00591CD8" w:rsidRDefault="000453E3" w:rsidP="0025260C">
            <w:pPr>
              <w:spacing w:line="240" w:lineRule="auto"/>
              <w:jc w:val="center"/>
              <w:rPr>
                <w:b/>
                <w:sz w:val="18"/>
                <w:szCs w:val="18"/>
              </w:rPr>
            </w:pPr>
            <w:r w:rsidRPr="00591CD8">
              <w:rPr>
                <w:b/>
                <w:sz w:val="18"/>
                <w:szCs w:val="18"/>
              </w:rPr>
              <w:t>Wyre</w:t>
            </w:r>
          </w:p>
          <w:p w:rsidR="000453E3" w:rsidRPr="00591CD8" w:rsidRDefault="000453E3" w:rsidP="0025260C">
            <w:pPr>
              <w:spacing w:line="240" w:lineRule="auto"/>
              <w:jc w:val="center"/>
              <w:rPr>
                <w:b/>
                <w:sz w:val="18"/>
                <w:szCs w:val="18"/>
              </w:rPr>
            </w:pPr>
            <w:r w:rsidRPr="00591CD8">
              <w:rPr>
                <w:b/>
                <w:sz w:val="18"/>
                <w:szCs w:val="18"/>
              </w:rPr>
              <w:t>3.78%</w:t>
            </w:r>
          </w:p>
        </w:tc>
      </w:tr>
    </w:tbl>
    <w:p w:rsidR="00C77668" w:rsidRDefault="00C77668" w:rsidP="0025260C">
      <w:pPr>
        <w:spacing w:line="240" w:lineRule="auto"/>
        <w:ind w:left="0"/>
        <w:rPr>
          <w:b/>
          <w:color w:val="0072C6"/>
          <w:sz w:val="24"/>
          <w:szCs w:val="24"/>
        </w:rPr>
      </w:pPr>
    </w:p>
    <w:p w:rsidR="00FD24C5" w:rsidRDefault="00FD24C5" w:rsidP="0025260C">
      <w:pPr>
        <w:spacing w:line="240" w:lineRule="auto"/>
        <w:ind w:left="0"/>
        <w:rPr>
          <w:sz w:val="24"/>
          <w:szCs w:val="24"/>
        </w:rPr>
      </w:pPr>
    </w:p>
    <w:p w:rsidR="00F44253" w:rsidRPr="006E07B1" w:rsidRDefault="00F0705E" w:rsidP="0025260C">
      <w:pPr>
        <w:spacing w:line="240" w:lineRule="auto"/>
        <w:ind w:left="0"/>
        <w:rPr>
          <w:sz w:val="24"/>
          <w:szCs w:val="24"/>
        </w:rPr>
      </w:pPr>
      <w:r>
        <w:rPr>
          <w:sz w:val="24"/>
          <w:szCs w:val="24"/>
        </w:rPr>
        <w:t xml:space="preserve">The table </w:t>
      </w:r>
      <w:r w:rsidR="00F44253" w:rsidRPr="006E07B1">
        <w:rPr>
          <w:sz w:val="24"/>
          <w:szCs w:val="24"/>
        </w:rPr>
        <w:t xml:space="preserve">above reveals our workforce, grouped by ethnicity and NHSBSA site. </w:t>
      </w:r>
      <w:r w:rsidR="008144A5">
        <w:rPr>
          <w:sz w:val="24"/>
          <w:szCs w:val="24"/>
        </w:rPr>
        <w:t>The four</w:t>
      </w:r>
      <w:r w:rsidR="00C6143C">
        <w:rPr>
          <w:sz w:val="24"/>
          <w:szCs w:val="24"/>
        </w:rPr>
        <w:t xml:space="preserve"> sites located in Newcastle (Bridge House, </w:t>
      </w:r>
      <w:r w:rsidR="00F44253" w:rsidRPr="006E07B1">
        <w:rPr>
          <w:sz w:val="24"/>
          <w:szCs w:val="24"/>
        </w:rPr>
        <w:t>Stella House</w:t>
      </w:r>
      <w:r w:rsidR="008144A5">
        <w:rPr>
          <w:sz w:val="24"/>
          <w:szCs w:val="24"/>
        </w:rPr>
        <w:t xml:space="preserve">, </w:t>
      </w:r>
      <w:r w:rsidR="00C6143C">
        <w:rPr>
          <w:sz w:val="24"/>
          <w:szCs w:val="24"/>
        </w:rPr>
        <w:t>Greenfinch Way</w:t>
      </w:r>
      <w:r w:rsidR="008144A5">
        <w:rPr>
          <w:sz w:val="24"/>
          <w:szCs w:val="24"/>
        </w:rPr>
        <w:t xml:space="preserve"> and Benton Warehouse) h</w:t>
      </w:r>
      <w:r w:rsidR="00F44253" w:rsidRPr="006E07B1">
        <w:rPr>
          <w:sz w:val="24"/>
          <w:szCs w:val="24"/>
        </w:rPr>
        <w:t>ave been group</w:t>
      </w:r>
      <w:r w:rsidR="00C6143C">
        <w:rPr>
          <w:sz w:val="24"/>
          <w:szCs w:val="24"/>
        </w:rPr>
        <w:t>ed together. H</w:t>
      </w:r>
      <w:r w:rsidR="00883ED3">
        <w:rPr>
          <w:sz w:val="24"/>
          <w:szCs w:val="24"/>
        </w:rPr>
        <w:t>ome-based employees</w:t>
      </w:r>
      <w:r w:rsidR="00F44253" w:rsidRPr="006E07B1">
        <w:rPr>
          <w:sz w:val="24"/>
          <w:szCs w:val="24"/>
        </w:rPr>
        <w:t xml:space="preserve"> have not been in</w:t>
      </w:r>
      <w:r w:rsidR="00A45DA8">
        <w:rPr>
          <w:sz w:val="24"/>
          <w:szCs w:val="24"/>
        </w:rPr>
        <w:t>cluded. The row labelled ‘</w:t>
      </w:r>
      <w:r w:rsidR="00F44253" w:rsidRPr="006E07B1">
        <w:rPr>
          <w:sz w:val="24"/>
          <w:szCs w:val="24"/>
        </w:rPr>
        <w:t xml:space="preserve">percentage of staff at each site from BME groups’ can be compared with the row below, which highlights the percentage of the local population for that area who are from BME groups. There are two figures provided for the local population – the </w:t>
      </w:r>
      <w:r w:rsidR="00883ED3">
        <w:rPr>
          <w:sz w:val="24"/>
          <w:szCs w:val="24"/>
        </w:rPr>
        <w:t>LA (</w:t>
      </w:r>
      <w:r w:rsidR="00F44253" w:rsidRPr="006E07B1">
        <w:rPr>
          <w:sz w:val="24"/>
          <w:szCs w:val="24"/>
        </w:rPr>
        <w:t>Local Authority</w:t>
      </w:r>
      <w:r w:rsidR="00883ED3">
        <w:rPr>
          <w:sz w:val="24"/>
          <w:szCs w:val="24"/>
        </w:rPr>
        <w:t>)</w:t>
      </w:r>
      <w:r w:rsidR="00F44253" w:rsidRPr="006E07B1">
        <w:rPr>
          <w:sz w:val="24"/>
          <w:szCs w:val="24"/>
        </w:rPr>
        <w:t xml:space="preserve"> Area percentage and also the regional percentage, as the geographic areas that job applicants are traditionally drawn from are </w:t>
      </w:r>
      <w:r w:rsidR="00883ED3">
        <w:rPr>
          <w:sz w:val="24"/>
          <w:szCs w:val="24"/>
        </w:rPr>
        <w:t>increasingly widening</w:t>
      </w:r>
      <w:r w:rsidR="00F44253" w:rsidRPr="006E07B1">
        <w:rPr>
          <w:sz w:val="24"/>
          <w:szCs w:val="24"/>
        </w:rPr>
        <w:t>, as people are commuting further from</w:t>
      </w:r>
      <w:r w:rsidR="00EC2408">
        <w:rPr>
          <w:sz w:val="24"/>
          <w:szCs w:val="24"/>
        </w:rPr>
        <w:t xml:space="preserve"> home to work. All population figures are taken from the Census 2011. Where locations have less than 5 people but more than 1 from an ethnic group this has been captured as an average percentage equated to 2.5</w:t>
      </w:r>
      <w:r w:rsidR="00993C7A">
        <w:rPr>
          <w:sz w:val="24"/>
          <w:szCs w:val="24"/>
        </w:rPr>
        <w:t xml:space="preserve"> people</w:t>
      </w:r>
      <w:r w:rsidR="00EC2408">
        <w:rPr>
          <w:sz w:val="24"/>
          <w:szCs w:val="24"/>
        </w:rPr>
        <w:t>. This is to protect anonymity of individuals under</w:t>
      </w:r>
      <w:r w:rsidR="00DA416D">
        <w:rPr>
          <w:sz w:val="24"/>
          <w:szCs w:val="24"/>
        </w:rPr>
        <w:t xml:space="preserve"> </w:t>
      </w:r>
      <w:r w:rsidR="00EC2408">
        <w:rPr>
          <w:sz w:val="24"/>
          <w:szCs w:val="24"/>
        </w:rPr>
        <w:t>G</w:t>
      </w:r>
      <w:r w:rsidR="00DA416D">
        <w:rPr>
          <w:sz w:val="24"/>
          <w:szCs w:val="24"/>
        </w:rPr>
        <w:t xml:space="preserve">eneral </w:t>
      </w:r>
      <w:r w:rsidR="00EC2408">
        <w:rPr>
          <w:sz w:val="24"/>
          <w:szCs w:val="24"/>
        </w:rPr>
        <w:t>D</w:t>
      </w:r>
      <w:r w:rsidR="00DA416D">
        <w:rPr>
          <w:sz w:val="24"/>
          <w:szCs w:val="24"/>
        </w:rPr>
        <w:t xml:space="preserve">ata </w:t>
      </w:r>
      <w:r w:rsidR="00EC2408">
        <w:rPr>
          <w:sz w:val="24"/>
          <w:szCs w:val="24"/>
        </w:rPr>
        <w:t>P</w:t>
      </w:r>
      <w:r w:rsidR="00DA416D">
        <w:rPr>
          <w:sz w:val="24"/>
          <w:szCs w:val="24"/>
        </w:rPr>
        <w:t xml:space="preserve">rotection </w:t>
      </w:r>
      <w:r w:rsidR="00EC2408">
        <w:rPr>
          <w:sz w:val="24"/>
          <w:szCs w:val="24"/>
        </w:rPr>
        <w:t>R</w:t>
      </w:r>
      <w:r w:rsidR="00DA416D">
        <w:rPr>
          <w:sz w:val="24"/>
          <w:szCs w:val="24"/>
        </w:rPr>
        <w:t>egulations</w:t>
      </w:r>
      <w:r w:rsidR="00EC2408">
        <w:rPr>
          <w:sz w:val="24"/>
          <w:szCs w:val="24"/>
        </w:rPr>
        <w:t>.</w:t>
      </w:r>
      <w:r w:rsidR="00F44253" w:rsidRPr="006E07B1">
        <w:rPr>
          <w:sz w:val="24"/>
          <w:szCs w:val="24"/>
        </w:rPr>
        <w:t xml:space="preserve"> </w:t>
      </w:r>
    </w:p>
    <w:p w:rsidR="00F44253" w:rsidRPr="006E07B1" w:rsidRDefault="00F44253" w:rsidP="0025260C">
      <w:pPr>
        <w:spacing w:line="240" w:lineRule="auto"/>
        <w:ind w:left="0"/>
        <w:rPr>
          <w:sz w:val="24"/>
          <w:szCs w:val="24"/>
        </w:rPr>
      </w:pPr>
    </w:p>
    <w:p w:rsidR="00F7438B" w:rsidRDefault="00F44253" w:rsidP="0025260C">
      <w:pPr>
        <w:spacing w:line="240" w:lineRule="auto"/>
        <w:ind w:left="0"/>
        <w:rPr>
          <w:sz w:val="24"/>
          <w:szCs w:val="24"/>
        </w:rPr>
      </w:pPr>
      <w:r w:rsidRPr="006E07B1">
        <w:rPr>
          <w:sz w:val="24"/>
          <w:szCs w:val="24"/>
        </w:rPr>
        <w:t xml:space="preserve">It can be seen that the site with the highest percentage of staff </w:t>
      </w:r>
      <w:r w:rsidR="00704B2F">
        <w:rPr>
          <w:sz w:val="24"/>
          <w:szCs w:val="24"/>
        </w:rPr>
        <w:t>f</w:t>
      </w:r>
      <w:r w:rsidR="006B34EB">
        <w:rPr>
          <w:sz w:val="24"/>
          <w:szCs w:val="24"/>
        </w:rPr>
        <w:t xml:space="preserve">rom BME groups is </w:t>
      </w:r>
      <w:r w:rsidR="00F3244D">
        <w:rPr>
          <w:sz w:val="24"/>
          <w:szCs w:val="24"/>
        </w:rPr>
        <w:t xml:space="preserve">Bolton, with </w:t>
      </w:r>
      <w:r w:rsidR="004E2D3A">
        <w:rPr>
          <w:sz w:val="24"/>
          <w:szCs w:val="24"/>
        </w:rPr>
        <w:t>24.21</w:t>
      </w:r>
      <w:r w:rsidR="00F3244D">
        <w:rPr>
          <w:sz w:val="24"/>
          <w:szCs w:val="24"/>
        </w:rPr>
        <w:t>%</w:t>
      </w:r>
      <w:r w:rsidR="006B34EB">
        <w:rPr>
          <w:sz w:val="24"/>
          <w:szCs w:val="24"/>
        </w:rPr>
        <w:t>.</w:t>
      </w:r>
      <w:r w:rsidR="00EC2408">
        <w:rPr>
          <w:sz w:val="24"/>
          <w:szCs w:val="24"/>
        </w:rPr>
        <w:t xml:space="preserve"> </w:t>
      </w:r>
      <w:r w:rsidR="00F3244D">
        <w:rPr>
          <w:sz w:val="24"/>
          <w:szCs w:val="24"/>
        </w:rPr>
        <w:t xml:space="preserve">All </w:t>
      </w:r>
      <w:r w:rsidR="008704CF">
        <w:rPr>
          <w:sz w:val="24"/>
          <w:szCs w:val="24"/>
        </w:rPr>
        <w:t>sites a</w:t>
      </w:r>
      <w:r w:rsidR="00F7438B">
        <w:rPr>
          <w:sz w:val="24"/>
          <w:szCs w:val="24"/>
        </w:rPr>
        <w:t>re now</w:t>
      </w:r>
      <w:r w:rsidR="00504385">
        <w:rPr>
          <w:sz w:val="24"/>
          <w:szCs w:val="24"/>
        </w:rPr>
        <w:t xml:space="preserve"> fairly</w:t>
      </w:r>
      <w:r w:rsidR="007955E7">
        <w:rPr>
          <w:sz w:val="24"/>
          <w:szCs w:val="24"/>
        </w:rPr>
        <w:t xml:space="preserve"> representative of </w:t>
      </w:r>
      <w:r w:rsidR="00F7438B">
        <w:rPr>
          <w:sz w:val="24"/>
          <w:szCs w:val="24"/>
        </w:rPr>
        <w:t>local</w:t>
      </w:r>
      <w:r w:rsidR="00F3244D">
        <w:rPr>
          <w:sz w:val="24"/>
          <w:szCs w:val="24"/>
        </w:rPr>
        <w:t xml:space="preserve"> population figures. </w:t>
      </w:r>
      <w:r w:rsidR="00F7438B">
        <w:rPr>
          <w:sz w:val="24"/>
          <w:szCs w:val="24"/>
        </w:rPr>
        <w:t>Fleetwood, which is t</w:t>
      </w:r>
      <w:r w:rsidRPr="006E07B1">
        <w:rPr>
          <w:sz w:val="24"/>
          <w:szCs w:val="24"/>
        </w:rPr>
        <w:t>he sit</w:t>
      </w:r>
      <w:r w:rsidR="00F7438B">
        <w:rPr>
          <w:sz w:val="24"/>
          <w:szCs w:val="24"/>
        </w:rPr>
        <w:t xml:space="preserve">e with the lowest percentage </w:t>
      </w:r>
      <w:r w:rsidR="004E2D3A">
        <w:rPr>
          <w:sz w:val="24"/>
          <w:szCs w:val="24"/>
        </w:rPr>
        <w:t>with 3.81</w:t>
      </w:r>
      <w:r w:rsidR="00F7438B">
        <w:rPr>
          <w:sz w:val="24"/>
          <w:szCs w:val="24"/>
        </w:rPr>
        <w:t>%</w:t>
      </w:r>
      <w:r w:rsidR="00E74361">
        <w:rPr>
          <w:sz w:val="24"/>
          <w:szCs w:val="24"/>
        </w:rPr>
        <w:t xml:space="preserve">, </w:t>
      </w:r>
      <w:r w:rsidR="004E2D3A">
        <w:rPr>
          <w:sz w:val="24"/>
          <w:szCs w:val="24"/>
        </w:rPr>
        <w:t xml:space="preserve">is </w:t>
      </w:r>
      <w:r w:rsidR="00F3244D">
        <w:rPr>
          <w:sz w:val="24"/>
          <w:szCs w:val="24"/>
        </w:rPr>
        <w:t>representative of</w:t>
      </w:r>
      <w:r w:rsidR="004E2D3A">
        <w:rPr>
          <w:sz w:val="24"/>
          <w:szCs w:val="24"/>
        </w:rPr>
        <w:t xml:space="preserve"> the LA area population at 3.78%</w:t>
      </w:r>
      <w:r w:rsidR="00F3244D">
        <w:rPr>
          <w:sz w:val="24"/>
          <w:szCs w:val="24"/>
        </w:rPr>
        <w:t>,</w:t>
      </w:r>
      <w:r w:rsidR="004E2D3A">
        <w:rPr>
          <w:sz w:val="24"/>
          <w:szCs w:val="24"/>
        </w:rPr>
        <w:t xml:space="preserve"> </w:t>
      </w:r>
      <w:r w:rsidR="00DA416D">
        <w:rPr>
          <w:sz w:val="24"/>
          <w:szCs w:val="24"/>
        </w:rPr>
        <w:t xml:space="preserve">although much lower when </w:t>
      </w:r>
      <w:r w:rsidR="00E74361">
        <w:rPr>
          <w:sz w:val="24"/>
          <w:szCs w:val="24"/>
        </w:rPr>
        <w:t>compared to 9.8</w:t>
      </w:r>
      <w:r w:rsidR="004E2D3A">
        <w:rPr>
          <w:sz w:val="24"/>
          <w:szCs w:val="24"/>
        </w:rPr>
        <w:t xml:space="preserve">% of the </w:t>
      </w:r>
      <w:r w:rsidR="00DA416D">
        <w:rPr>
          <w:sz w:val="24"/>
          <w:szCs w:val="24"/>
        </w:rPr>
        <w:t xml:space="preserve">wider </w:t>
      </w:r>
      <w:r w:rsidR="004E2D3A">
        <w:rPr>
          <w:sz w:val="24"/>
          <w:szCs w:val="24"/>
        </w:rPr>
        <w:t>North West population.</w:t>
      </w:r>
    </w:p>
    <w:p w:rsidR="00F7438B" w:rsidRDefault="00F7438B" w:rsidP="0025260C">
      <w:pPr>
        <w:spacing w:line="240" w:lineRule="auto"/>
        <w:ind w:left="0"/>
        <w:rPr>
          <w:sz w:val="24"/>
          <w:szCs w:val="24"/>
        </w:rPr>
      </w:pPr>
    </w:p>
    <w:p w:rsidR="00134DFB" w:rsidRPr="006E07B1" w:rsidRDefault="00134DFB" w:rsidP="0025260C">
      <w:pPr>
        <w:spacing w:line="240" w:lineRule="auto"/>
        <w:ind w:left="0"/>
        <w:rPr>
          <w:sz w:val="24"/>
          <w:szCs w:val="24"/>
        </w:rPr>
        <w:sectPr w:rsidR="00134DFB" w:rsidRPr="006E07B1" w:rsidSect="00C77668">
          <w:pgSz w:w="11906" w:h="16838" w:code="9"/>
          <w:pgMar w:top="1134" w:right="1134" w:bottom="1134" w:left="1134" w:header="709" w:footer="680" w:gutter="0"/>
          <w:cols w:space="708"/>
          <w:docGrid w:linePitch="360"/>
        </w:sectPr>
      </w:pPr>
    </w:p>
    <w:p w:rsidR="00F3244D" w:rsidRDefault="00F3244D" w:rsidP="0025260C">
      <w:pPr>
        <w:pStyle w:val="NormalWeb"/>
        <w:spacing w:before="0" w:beforeAutospacing="0" w:after="0" w:afterAutospacing="0" w:line="240" w:lineRule="auto"/>
        <w:ind w:left="0"/>
        <w:rPr>
          <w:rFonts w:ascii="Arial" w:hAnsi="Arial" w:cs="Arial"/>
          <w:b/>
          <w:color w:val="005EB8"/>
        </w:rPr>
      </w:pPr>
    </w:p>
    <w:p w:rsidR="00F44253" w:rsidRPr="00350C34" w:rsidRDefault="00F44253" w:rsidP="0025260C">
      <w:pPr>
        <w:pStyle w:val="NormalWeb"/>
        <w:spacing w:before="0" w:beforeAutospacing="0" w:after="0" w:afterAutospacing="0" w:line="240" w:lineRule="auto"/>
        <w:ind w:left="0"/>
        <w:rPr>
          <w:rFonts w:ascii="Arial" w:hAnsi="Arial" w:cs="Arial"/>
          <w:b/>
          <w:color w:val="005EB8"/>
        </w:rPr>
      </w:pPr>
      <w:r w:rsidRPr="00350C34">
        <w:rPr>
          <w:rFonts w:ascii="Arial" w:hAnsi="Arial" w:cs="Arial"/>
          <w:b/>
          <w:color w:val="005EB8"/>
        </w:rPr>
        <w:t>Age</w:t>
      </w:r>
    </w:p>
    <w:p w:rsidR="00F44253" w:rsidRPr="006E07B1" w:rsidRDefault="00F44253" w:rsidP="0025260C">
      <w:pPr>
        <w:pStyle w:val="NormalWeb"/>
        <w:spacing w:before="0" w:beforeAutospacing="0" w:after="0" w:afterAutospacing="0" w:line="240" w:lineRule="auto"/>
        <w:ind w:left="0"/>
        <w:rPr>
          <w:rFonts w:ascii="Arial" w:hAnsi="Arial" w:cs="Arial"/>
          <w:b/>
        </w:rPr>
      </w:pPr>
    </w:p>
    <w:p w:rsidR="00C77668" w:rsidRDefault="00F3244D" w:rsidP="0025260C">
      <w:pPr>
        <w:pStyle w:val="NormalWeb"/>
        <w:spacing w:before="0" w:beforeAutospacing="0" w:after="0" w:afterAutospacing="0" w:line="240" w:lineRule="auto"/>
        <w:ind w:left="0"/>
        <w:rPr>
          <w:rFonts w:ascii="Arial" w:hAnsi="Arial" w:cs="Arial"/>
        </w:rPr>
      </w:pPr>
      <w:r>
        <w:rPr>
          <w:rFonts w:ascii="Arial" w:hAnsi="Arial" w:cs="Arial"/>
        </w:rPr>
        <w:t xml:space="preserve">The information overleaf </w:t>
      </w:r>
      <w:r w:rsidR="00F44253" w:rsidRPr="006E07B1">
        <w:rPr>
          <w:rFonts w:ascii="Arial" w:hAnsi="Arial" w:cs="Arial"/>
        </w:rPr>
        <w:t>reveals the age demographics of our workforce, which has remained fairly static from the previous year. The largest age group is emp</w:t>
      </w:r>
      <w:r w:rsidR="00134DFB">
        <w:rPr>
          <w:rFonts w:ascii="Arial" w:hAnsi="Arial" w:cs="Arial"/>
        </w:rPr>
        <w:t>loyees aged between 31 - 4</w:t>
      </w:r>
      <w:r w:rsidR="0011587A">
        <w:rPr>
          <w:rFonts w:ascii="Arial" w:hAnsi="Arial" w:cs="Arial"/>
        </w:rPr>
        <w:t>0 years old, who constitute 28.55</w:t>
      </w:r>
      <w:r w:rsidR="00F44253" w:rsidRPr="006E07B1">
        <w:rPr>
          <w:rFonts w:ascii="Arial" w:hAnsi="Arial" w:cs="Arial"/>
        </w:rPr>
        <w:t>% of our workf</w:t>
      </w:r>
      <w:r w:rsidR="00134DFB">
        <w:rPr>
          <w:rFonts w:ascii="Arial" w:hAnsi="Arial" w:cs="Arial"/>
        </w:rPr>
        <w:t xml:space="preserve">orce, </w:t>
      </w:r>
      <w:r w:rsidR="009F2235">
        <w:rPr>
          <w:rFonts w:ascii="Arial" w:hAnsi="Arial" w:cs="Arial"/>
        </w:rPr>
        <w:t xml:space="preserve">however we have seen a small change in the increase of 41-50 year olds at 24.5% </w:t>
      </w:r>
      <w:r w:rsidR="00134DFB">
        <w:rPr>
          <w:rFonts w:ascii="Arial" w:hAnsi="Arial" w:cs="Arial"/>
        </w:rPr>
        <w:t xml:space="preserve">closely followed by the 21 </w:t>
      </w:r>
      <w:r w:rsidR="00F44253" w:rsidRPr="006E07B1">
        <w:rPr>
          <w:rFonts w:ascii="Arial" w:hAnsi="Arial" w:cs="Arial"/>
        </w:rPr>
        <w:t>-</w:t>
      </w:r>
      <w:r w:rsidR="0011587A">
        <w:rPr>
          <w:rFonts w:ascii="Arial" w:hAnsi="Arial" w:cs="Arial"/>
        </w:rPr>
        <w:t xml:space="preserve"> </w:t>
      </w:r>
      <w:r w:rsidR="009F2235">
        <w:rPr>
          <w:rFonts w:ascii="Arial" w:hAnsi="Arial" w:cs="Arial"/>
        </w:rPr>
        <w:t>30 year old age group at 22.1</w:t>
      </w:r>
      <w:r w:rsidR="00F44253" w:rsidRPr="006E07B1">
        <w:rPr>
          <w:rFonts w:ascii="Arial" w:hAnsi="Arial" w:cs="Arial"/>
        </w:rPr>
        <w:t>%</w:t>
      </w:r>
      <w:r w:rsidR="009F2235">
        <w:rPr>
          <w:rFonts w:ascii="Arial" w:hAnsi="Arial" w:cs="Arial"/>
        </w:rPr>
        <w:t>. 22.5% o</w:t>
      </w:r>
      <w:r w:rsidR="00752EF2">
        <w:rPr>
          <w:rFonts w:ascii="Arial" w:hAnsi="Arial" w:cs="Arial"/>
        </w:rPr>
        <w:t>f our workforce are aged 51 and over.</w:t>
      </w:r>
    </w:p>
    <w:p w:rsidR="0011587A" w:rsidRDefault="0011587A" w:rsidP="0025260C">
      <w:pPr>
        <w:pStyle w:val="NormalWeb"/>
        <w:spacing w:before="0" w:beforeAutospacing="0" w:after="0" w:afterAutospacing="0" w:line="240" w:lineRule="auto"/>
        <w:ind w:left="0"/>
        <w:rPr>
          <w:rFonts w:ascii="Arial" w:hAnsi="Arial" w:cs="Arial"/>
        </w:rPr>
      </w:pPr>
    </w:p>
    <w:p w:rsidR="008C5406" w:rsidRDefault="008C5406" w:rsidP="0025260C">
      <w:pPr>
        <w:pStyle w:val="NormalWeb"/>
        <w:spacing w:before="0" w:beforeAutospacing="0" w:after="0" w:afterAutospacing="0" w:line="240" w:lineRule="auto"/>
        <w:ind w:left="0"/>
        <w:rPr>
          <w:rFonts w:ascii="Arial" w:hAnsi="Arial" w:cs="Arial"/>
        </w:rPr>
      </w:pPr>
    </w:p>
    <w:tbl>
      <w:tblPr>
        <w:tblW w:w="9138" w:type="dxa"/>
        <w:tblInd w:w="392" w:type="dxa"/>
        <w:tblLook w:val="0000" w:firstRow="0" w:lastRow="0" w:firstColumn="0" w:lastColumn="0" w:noHBand="0" w:noVBand="0"/>
      </w:tblPr>
      <w:tblGrid>
        <w:gridCol w:w="5516"/>
        <w:gridCol w:w="1865"/>
        <w:gridCol w:w="1757"/>
      </w:tblGrid>
      <w:tr w:rsidR="00F44253" w:rsidRPr="00264B8D" w:rsidTr="0011587A">
        <w:trPr>
          <w:trHeight w:val="315"/>
        </w:trPr>
        <w:tc>
          <w:tcPr>
            <w:tcW w:w="5516" w:type="dxa"/>
            <w:tcBorders>
              <w:top w:val="single" w:sz="8" w:space="0" w:color="auto"/>
              <w:left w:val="single" w:sz="8" w:space="0" w:color="auto"/>
              <w:bottom w:val="nil"/>
              <w:right w:val="single" w:sz="8" w:space="0" w:color="auto"/>
            </w:tcBorders>
            <w:shd w:val="clear" w:color="auto" w:fill="C6D9F1" w:themeFill="text2" w:themeFillTint="33"/>
            <w:noWrap/>
          </w:tcPr>
          <w:p w:rsidR="0011587A" w:rsidRPr="00854FCF" w:rsidRDefault="00F44253" w:rsidP="0011587A">
            <w:pPr>
              <w:spacing w:line="240" w:lineRule="auto"/>
              <w:ind w:left="0"/>
              <w:jc w:val="center"/>
              <w:rPr>
                <w:b/>
                <w:bCs/>
                <w:color w:val="000000"/>
                <w:sz w:val="20"/>
                <w:lang w:val="en-US"/>
              </w:rPr>
            </w:pPr>
            <w:r w:rsidRPr="00854FCF">
              <w:rPr>
                <w:b/>
                <w:bCs/>
                <w:color w:val="000000"/>
                <w:sz w:val="20"/>
                <w:lang w:val="en-US"/>
              </w:rPr>
              <w:lastRenderedPageBreak/>
              <w:t xml:space="preserve">Summary </w:t>
            </w:r>
            <w:r w:rsidR="006E07B1" w:rsidRPr="00854FCF">
              <w:rPr>
                <w:b/>
                <w:bCs/>
                <w:color w:val="000000"/>
                <w:sz w:val="20"/>
                <w:lang w:val="en-US"/>
              </w:rPr>
              <w:t>of workforce by age</w:t>
            </w:r>
          </w:p>
        </w:tc>
        <w:tc>
          <w:tcPr>
            <w:tcW w:w="1865" w:type="dxa"/>
            <w:tcBorders>
              <w:top w:val="single" w:sz="8" w:space="0" w:color="auto"/>
              <w:left w:val="nil"/>
              <w:bottom w:val="nil"/>
              <w:right w:val="single" w:sz="8" w:space="0" w:color="auto"/>
            </w:tcBorders>
            <w:shd w:val="clear" w:color="auto" w:fill="C6D9F1" w:themeFill="text2" w:themeFillTint="33"/>
            <w:noWrap/>
            <w:vAlign w:val="bottom"/>
          </w:tcPr>
          <w:p w:rsidR="00F44253" w:rsidRPr="00355628" w:rsidRDefault="00F44253" w:rsidP="0011587A">
            <w:pPr>
              <w:spacing w:line="240" w:lineRule="auto"/>
              <w:ind w:left="0"/>
              <w:jc w:val="center"/>
              <w:rPr>
                <w:b/>
                <w:bCs/>
                <w:sz w:val="20"/>
                <w:lang w:val="en-US"/>
              </w:rPr>
            </w:pPr>
            <w:r w:rsidRPr="00355628">
              <w:rPr>
                <w:b/>
                <w:bCs/>
                <w:sz w:val="20"/>
                <w:lang w:val="en-US"/>
              </w:rPr>
              <w:t>Headcount</w:t>
            </w:r>
          </w:p>
        </w:tc>
        <w:tc>
          <w:tcPr>
            <w:tcW w:w="1757" w:type="dxa"/>
            <w:tcBorders>
              <w:top w:val="single" w:sz="8" w:space="0" w:color="auto"/>
              <w:left w:val="nil"/>
              <w:bottom w:val="nil"/>
              <w:right w:val="single" w:sz="8" w:space="0" w:color="auto"/>
            </w:tcBorders>
            <w:shd w:val="clear" w:color="auto" w:fill="C6D9F1" w:themeFill="text2" w:themeFillTint="33"/>
            <w:noWrap/>
            <w:vAlign w:val="bottom"/>
          </w:tcPr>
          <w:p w:rsidR="00F44253" w:rsidRPr="00355628" w:rsidRDefault="00F44253" w:rsidP="0011587A">
            <w:pPr>
              <w:spacing w:line="240" w:lineRule="auto"/>
              <w:jc w:val="center"/>
              <w:rPr>
                <w:b/>
                <w:bCs/>
                <w:sz w:val="20"/>
                <w:lang w:val="en-US"/>
              </w:rPr>
            </w:pPr>
            <w:r w:rsidRPr="00355628">
              <w:rPr>
                <w:b/>
                <w:bCs/>
                <w:sz w:val="20"/>
                <w:lang w:val="en-US"/>
              </w:rPr>
              <w:t>Headcount %</w:t>
            </w:r>
          </w:p>
        </w:tc>
      </w:tr>
      <w:tr w:rsidR="00F44253" w:rsidRPr="007F07C2" w:rsidTr="00F44253">
        <w:trPr>
          <w:trHeight w:val="300"/>
        </w:trPr>
        <w:tc>
          <w:tcPr>
            <w:tcW w:w="5516" w:type="dxa"/>
            <w:tcBorders>
              <w:top w:val="single" w:sz="8" w:space="0" w:color="auto"/>
              <w:left w:val="single" w:sz="8" w:space="0" w:color="auto"/>
              <w:bottom w:val="single" w:sz="4" w:space="0" w:color="auto"/>
              <w:right w:val="single" w:sz="8" w:space="0" w:color="auto"/>
            </w:tcBorders>
            <w:shd w:val="clear" w:color="auto" w:fill="auto"/>
            <w:vAlign w:val="bottom"/>
          </w:tcPr>
          <w:p w:rsidR="00F44253" w:rsidRPr="00985210" w:rsidRDefault="007F1568" w:rsidP="0025260C">
            <w:pPr>
              <w:spacing w:line="240" w:lineRule="auto"/>
              <w:rPr>
                <w:bCs/>
                <w:color w:val="000000"/>
                <w:sz w:val="20"/>
                <w:lang w:val="en-US"/>
              </w:rPr>
            </w:pPr>
            <w:r>
              <w:rPr>
                <w:bCs/>
                <w:color w:val="000000"/>
                <w:sz w:val="20"/>
                <w:lang w:val="en-US"/>
              </w:rPr>
              <w:t>16 - 20</w:t>
            </w:r>
          </w:p>
        </w:tc>
        <w:tc>
          <w:tcPr>
            <w:tcW w:w="1865" w:type="dxa"/>
            <w:tcBorders>
              <w:top w:val="single" w:sz="8" w:space="0" w:color="auto"/>
              <w:left w:val="single" w:sz="4" w:space="0" w:color="auto"/>
              <w:bottom w:val="single" w:sz="4" w:space="0" w:color="auto"/>
              <w:right w:val="single" w:sz="8" w:space="0" w:color="auto"/>
            </w:tcBorders>
            <w:shd w:val="clear" w:color="auto" w:fill="auto"/>
            <w:noWrap/>
            <w:vAlign w:val="bottom"/>
          </w:tcPr>
          <w:p w:rsidR="00F44253" w:rsidRPr="00355628" w:rsidRDefault="007F1568" w:rsidP="0025260C">
            <w:pPr>
              <w:spacing w:line="240" w:lineRule="auto"/>
              <w:jc w:val="center"/>
              <w:rPr>
                <w:sz w:val="20"/>
                <w:lang w:val="en-US"/>
              </w:rPr>
            </w:pPr>
            <w:r>
              <w:rPr>
                <w:sz w:val="20"/>
                <w:lang w:val="en-US"/>
              </w:rPr>
              <w:t>4</w:t>
            </w:r>
            <w:r w:rsidR="00C15FB0">
              <w:rPr>
                <w:sz w:val="20"/>
                <w:lang w:val="en-US"/>
              </w:rPr>
              <w:t>3</w:t>
            </w:r>
          </w:p>
        </w:tc>
        <w:tc>
          <w:tcPr>
            <w:tcW w:w="1757" w:type="dxa"/>
            <w:tcBorders>
              <w:top w:val="single" w:sz="8" w:space="0" w:color="auto"/>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1.5%</w:t>
            </w:r>
          </w:p>
        </w:tc>
      </w:tr>
      <w:tr w:rsidR="00F44253" w:rsidRPr="007F07C2" w:rsidTr="00F44253">
        <w:trPr>
          <w:trHeight w:val="300"/>
        </w:trPr>
        <w:tc>
          <w:tcPr>
            <w:tcW w:w="5516" w:type="dxa"/>
            <w:tcBorders>
              <w:top w:val="nil"/>
              <w:left w:val="single" w:sz="8" w:space="0" w:color="auto"/>
              <w:bottom w:val="single" w:sz="4" w:space="0" w:color="auto"/>
              <w:right w:val="single" w:sz="8" w:space="0" w:color="auto"/>
            </w:tcBorders>
            <w:shd w:val="clear" w:color="auto" w:fill="auto"/>
            <w:vAlign w:val="bottom"/>
          </w:tcPr>
          <w:p w:rsidR="00F44253" w:rsidRPr="00985210" w:rsidRDefault="007F1568" w:rsidP="0025260C">
            <w:pPr>
              <w:spacing w:line="240" w:lineRule="auto"/>
              <w:rPr>
                <w:bCs/>
                <w:color w:val="000000"/>
                <w:sz w:val="20"/>
                <w:lang w:val="en-US"/>
              </w:rPr>
            </w:pPr>
            <w:r>
              <w:rPr>
                <w:bCs/>
                <w:color w:val="000000"/>
                <w:sz w:val="20"/>
                <w:lang w:val="en-US"/>
              </w:rPr>
              <w:t>21 - 30</w:t>
            </w:r>
          </w:p>
        </w:tc>
        <w:tc>
          <w:tcPr>
            <w:tcW w:w="1865" w:type="dxa"/>
            <w:tcBorders>
              <w:top w:val="nil"/>
              <w:left w:val="single" w:sz="4"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652</w:t>
            </w:r>
          </w:p>
        </w:tc>
        <w:tc>
          <w:tcPr>
            <w:tcW w:w="1757" w:type="dxa"/>
            <w:tcBorders>
              <w:top w:val="nil"/>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22.1</w:t>
            </w:r>
            <w:r w:rsidR="00F44253" w:rsidRPr="00355628">
              <w:rPr>
                <w:sz w:val="20"/>
                <w:lang w:val="en-US"/>
              </w:rPr>
              <w:t>%</w:t>
            </w:r>
          </w:p>
        </w:tc>
      </w:tr>
      <w:tr w:rsidR="00F44253" w:rsidRPr="007F07C2" w:rsidTr="00F44253">
        <w:trPr>
          <w:trHeight w:val="300"/>
        </w:trPr>
        <w:tc>
          <w:tcPr>
            <w:tcW w:w="5516" w:type="dxa"/>
            <w:tcBorders>
              <w:top w:val="nil"/>
              <w:left w:val="single" w:sz="8" w:space="0" w:color="auto"/>
              <w:bottom w:val="single" w:sz="4" w:space="0" w:color="auto"/>
              <w:right w:val="single" w:sz="8" w:space="0" w:color="auto"/>
            </w:tcBorders>
            <w:shd w:val="clear" w:color="auto" w:fill="auto"/>
            <w:vAlign w:val="bottom"/>
          </w:tcPr>
          <w:p w:rsidR="00F44253" w:rsidRPr="00985210" w:rsidRDefault="007F1568" w:rsidP="0025260C">
            <w:pPr>
              <w:spacing w:line="240" w:lineRule="auto"/>
              <w:rPr>
                <w:bCs/>
                <w:color w:val="000000"/>
                <w:sz w:val="20"/>
                <w:lang w:val="en-US"/>
              </w:rPr>
            </w:pPr>
            <w:r>
              <w:rPr>
                <w:bCs/>
                <w:color w:val="000000"/>
                <w:sz w:val="20"/>
                <w:lang w:val="en-US"/>
              </w:rPr>
              <w:t>31 - 40</w:t>
            </w:r>
          </w:p>
        </w:tc>
        <w:tc>
          <w:tcPr>
            <w:tcW w:w="1865" w:type="dxa"/>
            <w:tcBorders>
              <w:top w:val="nil"/>
              <w:left w:val="single" w:sz="4"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872</w:t>
            </w:r>
          </w:p>
        </w:tc>
        <w:tc>
          <w:tcPr>
            <w:tcW w:w="1757" w:type="dxa"/>
            <w:tcBorders>
              <w:top w:val="nil"/>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29.5</w:t>
            </w:r>
            <w:r w:rsidR="00F44253" w:rsidRPr="00355628">
              <w:rPr>
                <w:sz w:val="20"/>
                <w:lang w:val="en-US"/>
              </w:rPr>
              <w:t>%</w:t>
            </w:r>
          </w:p>
        </w:tc>
      </w:tr>
      <w:tr w:rsidR="00F44253" w:rsidRPr="007F07C2" w:rsidTr="00F44253">
        <w:trPr>
          <w:trHeight w:val="300"/>
        </w:trPr>
        <w:tc>
          <w:tcPr>
            <w:tcW w:w="5516" w:type="dxa"/>
            <w:tcBorders>
              <w:top w:val="nil"/>
              <w:left w:val="single" w:sz="8" w:space="0" w:color="auto"/>
              <w:bottom w:val="single" w:sz="4" w:space="0" w:color="auto"/>
              <w:right w:val="single" w:sz="8" w:space="0" w:color="auto"/>
            </w:tcBorders>
            <w:shd w:val="clear" w:color="auto" w:fill="auto"/>
            <w:vAlign w:val="bottom"/>
          </w:tcPr>
          <w:p w:rsidR="00F44253" w:rsidRPr="00985210" w:rsidRDefault="007F1568" w:rsidP="0025260C">
            <w:pPr>
              <w:spacing w:line="240" w:lineRule="auto"/>
              <w:rPr>
                <w:bCs/>
                <w:color w:val="000000"/>
                <w:sz w:val="20"/>
                <w:lang w:val="en-US"/>
              </w:rPr>
            </w:pPr>
            <w:r>
              <w:rPr>
                <w:bCs/>
                <w:color w:val="000000"/>
                <w:sz w:val="20"/>
                <w:lang w:val="en-US"/>
              </w:rPr>
              <w:t>41 - 50</w:t>
            </w:r>
          </w:p>
        </w:tc>
        <w:tc>
          <w:tcPr>
            <w:tcW w:w="1865" w:type="dxa"/>
            <w:tcBorders>
              <w:top w:val="nil"/>
              <w:left w:val="single" w:sz="4"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724</w:t>
            </w:r>
          </w:p>
        </w:tc>
        <w:tc>
          <w:tcPr>
            <w:tcW w:w="1757" w:type="dxa"/>
            <w:tcBorders>
              <w:top w:val="nil"/>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24.5</w:t>
            </w:r>
            <w:r w:rsidR="00F44253" w:rsidRPr="00355628">
              <w:rPr>
                <w:sz w:val="20"/>
                <w:lang w:val="en-US"/>
              </w:rPr>
              <w:t>%</w:t>
            </w:r>
          </w:p>
        </w:tc>
      </w:tr>
      <w:tr w:rsidR="00F44253" w:rsidRPr="007F07C2" w:rsidTr="00F44253">
        <w:trPr>
          <w:trHeight w:val="300"/>
        </w:trPr>
        <w:tc>
          <w:tcPr>
            <w:tcW w:w="5516" w:type="dxa"/>
            <w:tcBorders>
              <w:top w:val="nil"/>
              <w:left w:val="single" w:sz="8" w:space="0" w:color="auto"/>
              <w:bottom w:val="single" w:sz="4" w:space="0" w:color="auto"/>
              <w:right w:val="single" w:sz="8" w:space="0" w:color="auto"/>
            </w:tcBorders>
            <w:shd w:val="clear" w:color="auto" w:fill="auto"/>
            <w:vAlign w:val="bottom"/>
          </w:tcPr>
          <w:p w:rsidR="00F44253" w:rsidRPr="00985210" w:rsidRDefault="00D315E4" w:rsidP="0025260C">
            <w:pPr>
              <w:spacing w:line="240" w:lineRule="auto"/>
              <w:rPr>
                <w:bCs/>
                <w:color w:val="000000"/>
                <w:sz w:val="20"/>
                <w:lang w:val="en-US"/>
              </w:rPr>
            </w:pPr>
            <w:r>
              <w:rPr>
                <w:bCs/>
                <w:color w:val="000000"/>
                <w:sz w:val="20"/>
                <w:lang w:val="en-US"/>
              </w:rPr>
              <w:t>51 - 60</w:t>
            </w:r>
          </w:p>
        </w:tc>
        <w:tc>
          <w:tcPr>
            <w:tcW w:w="1865" w:type="dxa"/>
            <w:tcBorders>
              <w:top w:val="nil"/>
              <w:left w:val="single" w:sz="4"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547</w:t>
            </w:r>
          </w:p>
        </w:tc>
        <w:tc>
          <w:tcPr>
            <w:tcW w:w="1757" w:type="dxa"/>
            <w:tcBorders>
              <w:top w:val="nil"/>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18.5%</w:t>
            </w:r>
          </w:p>
        </w:tc>
      </w:tr>
      <w:tr w:rsidR="00F44253" w:rsidRPr="007F07C2" w:rsidTr="00F44253">
        <w:trPr>
          <w:trHeight w:val="300"/>
        </w:trPr>
        <w:tc>
          <w:tcPr>
            <w:tcW w:w="5516" w:type="dxa"/>
            <w:tcBorders>
              <w:top w:val="nil"/>
              <w:left w:val="single" w:sz="8" w:space="0" w:color="auto"/>
              <w:bottom w:val="single" w:sz="4" w:space="0" w:color="auto"/>
              <w:right w:val="single" w:sz="8" w:space="0" w:color="auto"/>
            </w:tcBorders>
            <w:shd w:val="clear" w:color="auto" w:fill="auto"/>
            <w:vAlign w:val="bottom"/>
          </w:tcPr>
          <w:p w:rsidR="00F44253" w:rsidRPr="00985210" w:rsidRDefault="00D315E4" w:rsidP="0025260C">
            <w:pPr>
              <w:spacing w:line="240" w:lineRule="auto"/>
              <w:rPr>
                <w:bCs/>
                <w:color w:val="000000"/>
                <w:sz w:val="20"/>
                <w:lang w:val="en-US"/>
              </w:rPr>
            </w:pPr>
            <w:r>
              <w:rPr>
                <w:bCs/>
                <w:color w:val="000000"/>
                <w:sz w:val="20"/>
                <w:lang w:val="en-US"/>
              </w:rPr>
              <w:t>61 - 70</w:t>
            </w:r>
          </w:p>
        </w:tc>
        <w:tc>
          <w:tcPr>
            <w:tcW w:w="1865" w:type="dxa"/>
            <w:tcBorders>
              <w:top w:val="nil"/>
              <w:left w:val="single" w:sz="4"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113</w:t>
            </w:r>
          </w:p>
        </w:tc>
        <w:tc>
          <w:tcPr>
            <w:tcW w:w="1757" w:type="dxa"/>
            <w:tcBorders>
              <w:top w:val="nil"/>
              <w:left w:val="single" w:sz="8" w:space="0" w:color="auto"/>
              <w:bottom w:val="single" w:sz="4"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3.8%</w:t>
            </w:r>
          </w:p>
        </w:tc>
      </w:tr>
      <w:tr w:rsidR="00F44253" w:rsidRPr="007F07C2" w:rsidTr="00F44253">
        <w:trPr>
          <w:trHeight w:val="315"/>
        </w:trPr>
        <w:tc>
          <w:tcPr>
            <w:tcW w:w="5516" w:type="dxa"/>
            <w:tcBorders>
              <w:top w:val="nil"/>
              <w:left w:val="single" w:sz="8" w:space="0" w:color="auto"/>
              <w:bottom w:val="single" w:sz="8" w:space="0" w:color="auto"/>
              <w:right w:val="single" w:sz="8" w:space="0" w:color="auto"/>
            </w:tcBorders>
            <w:shd w:val="clear" w:color="auto" w:fill="auto"/>
            <w:vAlign w:val="bottom"/>
          </w:tcPr>
          <w:p w:rsidR="00F44253" w:rsidRPr="00985210" w:rsidRDefault="00D704FE" w:rsidP="0025260C">
            <w:pPr>
              <w:spacing w:line="240" w:lineRule="auto"/>
              <w:rPr>
                <w:bCs/>
                <w:color w:val="000000"/>
                <w:sz w:val="20"/>
                <w:lang w:val="en-US"/>
              </w:rPr>
            </w:pPr>
            <w:r>
              <w:rPr>
                <w:bCs/>
                <w:color w:val="000000"/>
                <w:sz w:val="20"/>
                <w:lang w:val="en-US"/>
              </w:rPr>
              <w:t>71</w:t>
            </w:r>
            <w:r w:rsidR="00F44253" w:rsidRPr="00985210">
              <w:rPr>
                <w:bCs/>
                <w:color w:val="000000"/>
                <w:sz w:val="20"/>
                <w:lang w:val="en-US"/>
              </w:rPr>
              <w:t>+</w:t>
            </w:r>
          </w:p>
        </w:tc>
        <w:tc>
          <w:tcPr>
            <w:tcW w:w="1865" w:type="dxa"/>
            <w:tcBorders>
              <w:top w:val="nil"/>
              <w:left w:val="single" w:sz="4" w:space="0" w:color="auto"/>
              <w:bottom w:val="single" w:sz="8" w:space="0" w:color="auto"/>
              <w:right w:val="single" w:sz="8" w:space="0" w:color="auto"/>
            </w:tcBorders>
            <w:shd w:val="clear" w:color="auto" w:fill="auto"/>
            <w:noWrap/>
            <w:vAlign w:val="bottom"/>
          </w:tcPr>
          <w:p w:rsidR="00F44253" w:rsidRPr="00355628" w:rsidRDefault="00C15FB0" w:rsidP="0025260C">
            <w:pPr>
              <w:spacing w:line="240" w:lineRule="auto"/>
              <w:jc w:val="center"/>
              <w:rPr>
                <w:sz w:val="20"/>
                <w:lang w:val="en-US"/>
              </w:rPr>
            </w:pPr>
            <w:r>
              <w:rPr>
                <w:sz w:val="20"/>
                <w:lang w:val="en-US"/>
              </w:rPr>
              <w:t>&lt; 5</w:t>
            </w:r>
          </w:p>
        </w:tc>
        <w:tc>
          <w:tcPr>
            <w:tcW w:w="1757" w:type="dxa"/>
            <w:tcBorders>
              <w:top w:val="nil"/>
              <w:left w:val="single" w:sz="8" w:space="0" w:color="auto"/>
              <w:bottom w:val="single" w:sz="8" w:space="0" w:color="auto"/>
              <w:right w:val="single" w:sz="8" w:space="0" w:color="auto"/>
            </w:tcBorders>
            <w:shd w:val="clear" w:color="auto" w:fill="auto"/>
            <w:noWrap/>
            <w:vAlign w:val="bottom"/>
          </w:tcPr>
          <w:p w:rsidR="00F44253" w:rsidRPr="00355628" w:rsidRDefault="00556494" w:rsidP="0025260C">
            <w:pPr>
              <w:spacing w:line="240" w:lineRule="auto"/>
              <w:jc w:val="center"/>
              <w:rPr>
                <w:sz w:val="20"/>
                <w:lang w:val="en-US"/>
              </w:rPr>
            </w:pPr>
            <w:r>
              <w:rPr>
                <w:sz w:val="20"/>
                <w:lang w:val="en-US"/>
              </w:rPr>
              <w:t>0.2</w:t>
            </w:r>
            <w:r w:rsidR="00C15FB0">
              <w:rPr>
                <w:sz w:val="20"/>
                <w:lang w:val="en-US"/>
              </w:rPr>
              <w:t>%</w:t>
            </w:r>
          </w:p>
        </w:tc>
      </w:tr>
    </w:tbl>
    <w:p w:rsidR="008811BF" w:rsidRDefault="008811BF" w:rsidP="0025260C">
      <w:pPr>
        <w:spacing w:line="240" w:lineRule="auto"/>
        <w:rPr>
          <w:b/>
          <w:color w:val="0072C6"/>
          <w:szCs w:val="24"/>
        </w:rPr>
      </w:pPr>
    </w:p>
    <w:p w:rsidR="00752EF2" w:rsidRDefault="00752EF2" w:rsidP="0025260C">
      <w:pPr>
        <w:spacing w:line="240" w:lineRule="auto"/>
        <w:rPr>
          <w:b/>
          <w:color w:val="0072C6"/>
          <w:szCs w:val="24"/>
        </w:rPr>
      </w:pPr>
    </w:p>
    <w:p w:rsidR="008C5406" w:rsidRDefault="00556494" w:rsidP="00556494">
      <w:pPr>
        <w:spacing w:line="240" w:lineRule="auto"/>
        <w:jc w:val="center"/>
        <w:rPr>
          <w:b/>
          <w:color w:val="0072C6"/>
          <w:szCs w:val="24"/>
        </w:rPr>
      </w:pPr>
      <w:r>
        <w:rPr>
          <w:b/>
          <w:noProof/>
          <w:color w:val="0072C6"/>
          <w:szCs w:val="24"/>
          <w:lang w:eastAsia="en-GB"/>
        </w:rPr>
        <w:drawing>
          <wp:inline distT="0" distB="0" distL="0" distR="0" wp14:anchorId="399C6E15" wp14:editId="4137FBC3">
            <wp:extent cx="4515552" cy="3600000"/>
            <wp:effectExtent l="0" t="0" r="0" b="635"/>
            <wp:docPr id="3" name="Picture 3" descr="C:\Users\rbrow\Desktop\Age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Desktop\Age dat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5552" cy="3600000"/>
                    </a:xfrm>
                    <a:prstGeom prst="rect">
                      <a:avLst/>
                    </a:prstGeom>
                    <a:noFill/>
                    <a:ln>
                      <a:noFill/>
                    </a:ln>
                  </pic:spPr>
                </pic:pic>
              </a:graphicData>
            </a:graphic>
          </wp:inline>
        </w:drawing>
      </w:r>
    </w:p>
    <w:p w:rsidR="002A2C3E" w:rsidRDefault="002A2C3E" w:rsidP="0025260C">
      <w:pPr>
        <w:spacing w:line="240" w:lineRule="auto"/>
        <w:rPr>
          <w:b/>
          <w:color w:val="0072C6"/>
          <w:szCs w:val="24"/>
        </w:rPr>
      </w:pPr>
    </w:p>
    <w:p w:rsidR="00241E52" w:rsidRDefault="00241E52" w:rsidP="0025260C">
      <w:pPr>
        <w:spacing w:line="240" w:lineRule="auto"/>
        <w:ind w:left="0"/>
        <w:rPr>
          <w:b/>
          <w:color w:val="0072C6"/>
          <w:sz w:val="24"/>
          <w:szCs w:val="24"/>
        </w:rPr>
      </w:pPr>
    </w:p>
    <w:p w:rsidR="00F44253" w:rsidRPr="00350C34" w:rsidRDefault="00F44253" w:rsidP="0025260C">
      <w:pPr>
        <w:spacing w:line="240" w:lineRule="auto"/>
        <w:ind w:left="0"/>
        <w:rPr>
          <w:b/>
          <w:color w:val="005EB8"/>
          <w:sz w:val="24"/>
          <w:szCs w:val="24"/>
        </w:rPr>
      </w:pPr>
      <w:r w:rsidRPr="00350C34">
        <w:rPr>
          <w:b/>
          <w:color w:val="005EB8"/>
          <w:sz w:val="24"/>
          <w:szCs w:val="24"/>
        </w:rPr>
        <w:t>Disability</w:t>
      </w:r>
    </w:p>
    <w:p w:rsidR="00F44253" w:rsidRPr="00C77668" w:rsidRDefault="00F44253" w:rsidP="0025260C">
      <w:pPr>
        <w:spacing w:line="240" w:lineRule="auto"/>
        <w:ind w:left="0"/>
        <w:rPr>
          <w:color w:val="000080"/>
          <w:sz w:val="24"/>
          <w:szCs w:val="24"/>
        </w:rPr>
      </w:pPr>
    </w:p>
    <w:p w:rsidR="00F44253" w:rsidRDefault="00EC5857" w:rsidP="0025260C">
      <w:pPr>
        <w:pStyle w:val="NormalWeb"/>
        <w:spacing w:before="0" w:beforeAutospacing="0" w:after="0" w:afterAutospacing="0" w:line="240" w:lineRule="auto"/>
        <w:ind w:left="0" w:right="-86"/>
        <w:rPr>
          <w:rFonts w:ascii="Arial" w:hAnsi="Arial" w:cs="Arial"/>
        </w:rPr>
      </w:pPr>
      <w:r>
        <w:rPr>
          <w:rFonts w:ascii="Arial" w:hAnsi="Arial" w:cs="Arial"/>
        </w:rPr>
        <w:t xml:space="preserve">The table and </w:t>
      </w:r>
      <w:r w:rsidR="00F44253" w:rsidRPr="00C77668">
        <w:rPr>
          <w:rFonts w:ascii="Arial" w:hAnsi="Arial" w:cs="Arial"/>
        </w:rPr>
        <w:t>chart below summarise our wo</w:t>
      </w:r>
      <w:r w:rsidR="00A863A2">
        <w:rPr>
          <w:rFonts w:ascii="Arial" w:hAnsi="Arial" w:cs="Arial"/>
        </w:rPr>
        <w:t>rkforce by</w:t>
      </w:r>
      <w:r w:rsidR="00544FB9">
        <w:rPr>
          <w:rFonts w:ascii="Arial" w:hAnsi="Arial" w:cs="Arial"/>
        </w:rPr>
        <w:t xml:space="preserve"> disability, with 135 staff (4.6</w:t>
      </w:r>
      <w:r w:rsidR="00F44253" w:rsidRPr="00C77668">
        <w:rPr>
          <w:rFonts w:ascii="Arial" w:hAnsi="Arial" w:cs="Arial"/>
        </w:rPr>
        <w:t>%) having declared that they consider themselves to have a disability</w:t>
      </w:r>
      <w:r w:rsidR="0025249D">
        <w:rPr>
          <w:rFonts w:ascii="Arial" w:hAnsi="Arial" w:cs="Arial"/>
        </w:rPr>
        <w:t xml:space="preserve">, and </w:t>
      </w:r>
      <w:r w:rsidR="000E08F4">
        <w:rPr>
          <w:rFonts w:ascii="Arial" w:hAnsi="Arial" w:cs="Arial"/>
        </w:rPr>
        <w:t xml:space="preserve">a further </w:t>
      </w:r>
      <w:r w:rsidR="00544FB9">
        <w:rPr>
          <w:rFonts w:ascii="Arial" w:hAnsi="Arial" w:cs="Arial"/>
        </w:rPr>
        <w:t>13.6</w:t>
      </w:r>
      <w:r w:rsidR="0025249D">
        <w:rPr>
          <w:rFonts w:ascii="Arial" w:hAnsi="Arial" w:cs="Arial"/>
        </w:rPr>
        <w:t>% of staff do not wish to disclose whether they have a disability or not</w:t>
      </w:r>
      <w:r w:rsidR="00F44253" w:rsidRPr="00C77668">
        <w:rPr>
          <w:rFonts w:ascii="Arial" w:hAnsi="Arial" w:cs="Arial"/>
        </w:rPr>
        <w:t xml:space="preserve">. </w:t>
      </w:r>
      <w:r w:rsidR="00604B77">
        <w:rPr>
          <w:rFonts w:ascii="Arial" w:hAnsi="Arial" w:cs="Arial"/>
        </w:rPr>
        <w:t>The second table shows that t</w:t>
      </w:r>
      <w:r w:rsidR="00B936CB">
        <w:rPr>
          <w:rFonts w:ascii="Arial" w:hAnsi="Arial" w:cs="Arial"/>
        </w:rPr>
        <w:t>his is a slight incr</w:t>
      </w:r>
      <w:r w:rsidR="000F0925">
        <w:rPr>
          <w:rFonts w:ascii="Arial" w:hAnsi="Arial" w:cs="Arial"/>
        </w:rPr>
        <w:t>ease from the previous</w:t>
      </w:r>
      <w:r w:rsidR="00B936CB">
        <w:rPr>
          <w:rFonts w:ascii="Arial" w:hAnsi="Arial" w:cs="Arial"/>
        </w:rPr>
        <w:t xml:space="preserve"> year. </w:t>
      </w:r>
      <w:r w:rsidR="00F44253" w:rsidRPr="00C77668">
        <w:rPr>
          <w:rFonts w:ascii="Arial" w:hAnsi="Arial" w:cs="Arial"/>
        </w:rPr>
        <w:t xml:space="preserve">This can be compared to the 16% of UK </w:t>
      </w:r>
      <w:r w:rsidR="00B936CB">
        <w:rPr>
          <w:rFonts w:ascii="Arial" w:hAnsi="Arial" w:cs="Arial"/>
        </w:rPr>
        <w:t xml:space="preserve">economically active </w:t>
      </w:r>
      <w:r w:rsidR="00F44253" w:rsidRPr="00C77668">
        <w:rPr>
          <w:rFonts w:ascii="Arial" w:hAnsi="Arial" w:cs="Arial"/>
        </w:rPr>
        <w:t xml:space="preserve">adults who have a disability, so </w:t>
      </w:r>
      <w:r w:rsidR="00604B77">
        <w:rPr>
          <w:rFonts w:ascii="Arial" w:hAnsi="Arial" w:cs="Arial"/>
        </w:rPr>
        <w:t xml:space="preserve">although it is slowly improving, </w:t>
      </w:r>
      <w:r w:rsidR="00F44253" w:rsidRPr="00C77668">
        <w:rPr>
          <w:rFonts w:ascii="Arial" w:hAnsi="Arial" w:cs="Arial"/>
        </w:rPr>
        <w:t xml:space="preserve">we are not yet representative of the population. </w:t>
      </w:r>
    </w:p>
    <w:p w:rsidR="00FD24C5" w:rsidRDefault="00FD24C5" w:rsidP="0025260C">
      <w:pPr>
        <w:pStyle w:val="NormalWeb"/>
        <w:spacing w:before="0" w:beforeAutospacing="0" w:after="0" w:afterAutospacing="0" w:line="240" w:lineRule="auto"/>
        <w:ind w:left="0" w:right="-86"/>
        <w:rPr>
          <w:rFonts w:ascii="Arial" w:hAnsi="Arial" w:cs="Arial"/>
        </w:rPr>
      </w:pPr>
    </w:p>
    <w:p w:rsidR="00FD24C5" w:rsidRPr="00C77668" w:rsidRDefault="00FD24C5" w:rsidP="0025260C">
      <w:pPr>
        <w:pStyle w:val="NormalWeb"/>
        <w:spacing w:before="0" w:beforeAutospacing="0" w:after="0" w:afterAutospacing="0" w:line="240" w:lineRule="auto"/>
        <w:ind w:left="0" w:right="-86"/>
        <w:rPr>
          <w:rFonts w:ascii="Arial" w:hAnsi="Arial" w:cs="Arial"/>
        </w:rPr>
      </w:pPr>
    </w:p>
    <w:tbl>
      <w:tblPr>
        <w:tblpPr w:leftFromText="180" w:rightFromText="180" w:vertAnchor="text" w:horzAnchor="margin" w:tblpXSpec="center" w:tblpY="133"/>
        <w:tblW w:w="9039" w:type="dxa"/>
        <w:tblLook w:val="0000" w:firstRow="0" w:lastRow="0" w:firstColumn="0" w:lastColumn="0" w:noHBand="0" w:noVBand="0"/>
      </w:tblPr>
      <w:tblGrid>
        <w:gridCol w:w="5787"/>
        <w:gridCol w:w="1551"/>
        <w:gridCol w:w="1701"/>
      </w:tblGrid>
      <w:tr w:rsidR="00F44253" w:rsidRPr="00C10148" w:rsidTr="00EC5857">
        <w:trPr>
          <w:trHeight w:val="315"/>
        </w:trPr>
        <w:tc>
          <w:tcPr>
            <w:tcW w:w="5787" w:type="dxa"/>
            <w:tcBorders>
              <w:top w:val="single" w:sz="8" w:space="0" w:color="auto"/>
              <w:left w:val="single" w:sz="8" w:space="0" w:color="auto"/>
              <w:bottom w:val="nil"/>
              <w:right w:val="single" w:sz="8" w:space="0" w:color="auto"/>
            </w:tcBorders>
            <w:shd w:val="clear" w:color="auto" w:fill="C6D9F1" w:themeFill="text2" w:themeFillTint="33"/>
            <w:noWrap/>
            <w:vAlign w:val="center"/>
          </w:tcPr>
          <w:p w:rsidR="00F44253" w:rsidRPr="00355628" w:rsidRDefault="00F44253" w:rsidP="00EC5857">
            <w:pPr>
              <w:spacing w:line="240" w:lineRule="auto"/>
              <w:jc w:val="center"/>
              <w:rPr>
                <w:b/>
                <w:bCs/>
                <w:sz w:val="20"/>
                <w:lang w:val="en-US"/>
              </w:rPr>
            </w:pPr>
            <w:r w:rsidRPr="00355628">
              <w:rPr>
                <w:b/>
                <w:bCs/>
                <w:sz w:val="20"/>
                <w:lang w:val="en-US"/>
              </w:rPr>
              <w:t xml:space="preserve">Summary of </w:t>
            </w:r>
            <w:r w:rsidR="006E07B1" w:rsidRPr="00355628">
              <w:rPr>
                <w:b/>
                <w:bCs/>
                <w:sz w:val="20"/>
                <w:lang w:val="en-US"/>
              </w:rPr>
              <w:t>workforce by disability</w:t>
            </w:r>
          </w:p>
        </w:tc>
        <w:tc>
          <w:tcPr>
            <w:tcW w:w="1551" w:type="dxa"/>
            <w:tcBorders>
              <w:top w:val="single" w:sz="8" w:space="0" w:color="auto"/>
              <w:left w:val="nil"/>
              <w:bottom w:val="nil"/>
              <w:right w:val="single" w:sz="8" w:space="0" w:color="auto"/>
            </w:tcBorders>
            <w:shd w:val="clear" w:color="auto" w:fill="C6D9F1" w:themeFill="text2" w:themeFillTint="33"/>
            <w:noWrap/>
            <w:vAlign w:val="center"/>
          </w:tcPr>
          <w:p w:rsidR="00F44253" w:rsidRPr="00355628" w:rsidRDefault="00F44253" w:rsidP="0025260C">
            <w:pPr>
              <w:spacing w:line="240" w:lineRule="auto"/>
              <w:jc w:val="center"/>
              <w:rPr>
                <w:b/>
                <w:bCs/>
                <w:sz w:val="20"/>
                <w:lang w:val="en-US"/>
              </w:rPr>
            </w:pPr>
            <w:r w:rsidRPr="00355628">
              <w:rPr>
                <w:b/>
                <w:bCs/>
                <w:sz w:val="20"/>
                <w:lang w:val="en-US"/>
              </w:rPr>
              <w:t>Headcount</w:t>
            </w:r>
          </w:p>
        </w:tc>
        <w:tc>
          <w:tcPr>
            <w:tcW w:w="1701" w:type="dxa"/>
            <w:tcBorders>
              <w:top w:val="single" w:sz="8" w:space="0" w:color="auto"/>
              <w:left w:val="nil"/>
              <w:bottom w:val="nil"/>
              <w:right w:val="single" w:sz="8" w:space="0" w:color="auto"/>
            </w:tcBorders>
            <w:shd w:val="clear" w:color="auto" w:fill="C6D9F1" w:themeFill="text2" w:themeFillTint="33"/>
            <w:vAlign w:val="center"/>
          </w:tcPr>
          <w:p w:rsidR="00F44253" w:rsidRPr="00355628" w:rsidRDefault="00F44253" w:rsidP="0025260C">
            <w:pPr>
              <w:spacing w:line="240" w:lineRule="auto"/>
              <w:jc w:val="center"/>
              <w:rPr>
                <w:b/>
                <w:bCs/>
                <w:color w:val="000000"/>
                <w:sz w:val="20"/>
                <w:lang w:val="en-US"/>
              </w:rPr>
            </w:pPr>
            <w:r>
              <w:rPr>
                <w:b/>
                <w:bCs/>
                <w:color w:val="000000"/>
                <w:sz w:val="20"/>
                <w:lang w:val="en-US"/>
              </w:rPr>
              <w:t xml:space="preserve">Headcount </w:t>
            </w:r>
            <w:r w:rsidRPr="00355628">
              <w:rPr>
                <w:b/>
                <w:bCs/>
                <w:color w:val="000000"/>
                <w:sz w:val="20"/>
                <w:lang w:val="en-US"/>
              </w:rPr>
              <w:t>%</w:t>
            </w:r>
          </w:p>
        </w:tc>
      </w:tr>
      <w:tr w:rsidR="00F44253" w:rsidRPr="00C10148" w:rsidTr="00F44253">
        <w:trPr>
          <w:trHeight w:val="300"/>
        </w:trPr>
        <w:tc>
          <w:tcPr>
            <w:tcW w:w="5787" w:type="dxa"/>
            <w:tcBorders>
              <w:top w:val="single" w:sz="8" w:space="0" w:color="auto"/>
              <w:left w:val="single" w:sz="8" w:space="0" w:color="auto"/>
              <w:bottom w:val="single" w:sz="4" w:space="0" w:color="auto"/>
              <w:right w:val="single" w:sz="8" w:space="0" w:color="auto"/>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No</w:t>
            </w:r>
          </w:p>
        </w:tc>
        <w:tc>
          <w:tcPr>
            <w:tcW w:w="1551" w:type="dxa"/>
            <w:tcBorders>
              <w:top w:val="single" w:sz="8" w:space="0" w:color="auto"/>
              <w:left w:val="single" w:sz="4" w:space="0" w:color="auto"/>
              <w:bottom w:val="single" w:sz="4" w:space="0" w:color="auto"/>
              <w:right w:val="single" w:sz="8" w:space="0" w:color="auto"/>
            </w:tcBorders>
            <w:shd w:val="clear" w:color="auto" w:fill="auto"/>
            <w:noWrap/>
            <w:vAlign w:val="bottom"/>
          </w:tcPr>
          <w:p w:rsidR="00F44253" w:rsidRPr="00355628" w:rsidRDefault="00F44253" w:rsidP="0025260C">
            <w:pPr>
              <w:spacing w:line="240" w:lineRule="auto"/>
              <w:jc w:val="center"/>
              <w:rPr>
                <w:sz w:val="20"/>
                <w:lang w:val="en-US"/>
              </w:rPr>
            </w:pPr>
            <w:r>
              <w:rPr>
                <w:sz w:val="20"/>
                <w:lang w:val="en-US"/>
              </w:rPr>
              <w:t>2</w:t>
            </w:r>
            <w:r w:rsidR="00544FB9">
              <w:rPr>
                <w:sz w:val="20"/>
                <w:lang w:val="en-US"/>
              </w:rPr>
              <w:t>419</w:t>
            </w:r>
          </w:p>
        </w:tc>
        <w:tc>
          <w:tcPr>
            <w:tcW w:w="1701" w:type="dxa"/>
            <w:tcBorders>
              <w:top w:val="single" w:sz="8" w:space="0" w:color="auto"/>
              <w:left w:val="single" w:sz="8" w:space="0" w:color="auto"/>
              <w:bottom w:val="single" w:sz="4" w:space="0" w:color="auto"/>
              <w:right w:val="single" w:sz="8" w:space="0" w:color="auto"/>
            </w:tcBorders>
            <w:shd w:val="clear" w:color="auto" w:fill="auto"/>
            <w:noWrap/>
            <w:vAlign w:val="bottom"/>
          </w:tcPr>
          <w:p w:rsidR="00F44253" w:rsidRPr="00355628" w:rsidRDefault="00544FB9" w:rsidP="0025260C">
            <w:pPr>
              <w:spacing w:line="240" w:lineRule="auto"/>
              <w:jc w:val="center"/>
              <w:rPr>
                <w:sz w:val="20"/>
                <w:lang w:val="en-US"/>
              </w:rPr>
            </w:pPr>
            <w:r>
              <w:rPr>
                <w:sz w:val="20"/>
                <w:lang w:val="en-US"/>
              </w:rPr>
              <w:t>81.9%</w:t>
            </w:r>
          </w:p>
        </w:tc>
      </w:tr>
      <w:tr w:rsidR="00F44253" w:rsidRPr="00C10148" w:rsidTr="00F44253">
        <w:trPr>
          <w:trHeight w:val="315"/>
        </w:trPr>
        <w:tc>
          <w:tcPr>
            <w:tcW w:w="5787" w:type="dxa"/>
            <w:tcBorders>
              <w:top w:val="single" w:sz="4" w:space="0" w:color="auto"/>
              <w:left w:val="single" w:sz="8" w:space="0" w:color="auto"/>
              <w:bottom w:val="single" w:sz="4" w:space="0" w:color="auto"/>
              <w:right w:val="single" w:sz="8" w:space="0" w:color="auto"/>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Yes</w:t>
            </w:r>
          </w:p>
        </w:tc>
        <w:tc>
          <w:tcPr>
            <w:tcW w:w="1551" w:type="dxa"/>
            <w:tcBorders>
              <w:top w:val="single" w:sz="4" w:space="0" w:color="auto"/>
              <w:left w:val="single" w:sz="4" w:space="0" w:color="auto"/>
              <w:bottom w:val="single" w:sz="4" w:space="0" w:color="auto"/>
              <w:right w:val="single" w:sz="8" w:space="0" w:color="auto"/>
            </w:tcBorders>
            <w:shd w:val="clear" w:color="auto" w:fill="auto"/>
            <w:noWrap/>
            <w:vAlign w:val="bottom"/>
          </w:tcPr>
          <w:p w:rsidR="00F44253" w:rsidRPr="00355628" w:rsidRDefault="00EC5857" w:rsidP="0025260C">
            <w:pPr>
              <w:spacing w:line="240" w:lineRule="auto"/>
              <w:jc w:val="center"/>
              <w:rPr>
                <w:sz w:val="20"/>
                <w:lang w:val="en-US"/>
              </w:rPr>
            </w:pPr>
            <w:r>
              <w:rPr>
                <w:sz w:val="20"/>
                <w:lang w:val="en-US"/>
              </w:rPr>
              <w:t>1</w:t>
            </w:r>
            <w:r w:rsidR="00544FB9">
              <w:rPr>
                <w:sz w:val="20"/>
                <w:lang w:val="en-US"/>
              </w:rPr>
              <w:t>35</w:t>
            </w:r>
          </w:p>
        </w:tc>
        <w:tc>
          <w:tcPr>
            <w:tcW w:w="1701" w:type="dxa"/>
            <w:tcBorders>
              <w:top w:val="single" w:sz="4" w:space="0" w:color="auto"/>
              <w:left w:val="single" w:sz="8" w:space="0" w:color="auto"/>
              <w:bottom w:val="single" w:sz="4" w:space="0" w:color="auto"/>
              <w:right w:val="single" w:sz="8" w:space="0" w:color="auto"/>
            </w:tcBorders>
            <w:shd w:val="clear" w:color="auto" w:fill="auto"/>
            <w:noWrap/>
            <w:vAlign w:val="bottom"/>
          </w:tcPr>
          <w:p w:rsidR="00F44253" w:rsidRPr="00355628" w:rsidRDefault="00544FB9" w:rsidP="0025260C">
            <w:pPr>
              <w:spacing w:line="240" w:lineRule="auto"/>
              <w:jc w:val="center"/>
              <w:rPr>
                <w:sz w:val="20"/>
                <w:lang w:val="en-US"/>
              </w:rPr>
            </w:pPr>
            <w:r>
              <w:rPr>
                <w:sz w:val="20"/>
                <w:lang w:val="en-US"/>
              </w:rPr>
              <w:t>4.6%</w:t>
            </w:r>
          </w:p>
        </w:tc>
      </w:tr>
      <w:tr w:rsidR="00F44253" w:rsidRPr="00C10148" w:rsidTr="00F44253">
        <w:trPr>
          <w:trHeight w:val="315"/>
        </w:trPr>
        <w:tc>
          <w:tcPr>
            <w:tcW w:w="5787" w:type="dxa"/>
            <w:tcBorders>
              <w:top w:val="single" w:sz="4" w:space="0" w:color="auto"/>
              <w:left w:val="single" w:sz="8" w:space="0" w:color="auto"/>
              <w:bottom w:val="single" w:sz="8" w:space="0" w:color="auto"/>
              <w:right w:val="single" w:sz="8" w:space="0" w:color="auto"/>
            </w:tcBorders>
            <w:shd w:val="clear" w:color="auto" w:fill="auto"/>
            <w:noWrap/>
            <w:vAlign w:val="bottom"/>
          </w:tcPr>
          <w:p w:rsidR="00F44253" w:rsidRPr="00985210" w:rsidRDefault="00F44253" w:rsidP="0025260C">
            <w:pPr>
              <w:spacing w:line="240" w:lineRule="auto"/>
              <w:rPr>
                <w:bCs/>
                <w:color w:val="000000"/>
                <w:sz w:val="20"/>
                <w:lang w:val="en-US"/>
              </w:rPr>
            </w:pPr>
            <w:r>
              <w:rPr>
                <w:bCs/>
                <w:color w:val="000000"/>
                <w:sz w:val="20"/>
                <w:lang w:val="en-US"/>
              </w:rPr>
              <w:t>Not declared</w:t>
            </w:r>
          </w:p>
        </w:tc>
        <w:tc>
          <w:tcPr>
            <w:tcW w:w="1551" w:type="dxa"/>
            <w:tcBorders>
              <w:top w:val="single" w:sz="4" w:space="0" w:color="auto"/>
              <w:left w:val="single" w:sz="4" w:space="0" w:color="auto"/>
              <w:bottom w:val="single" w:sz="8" w:space="0" w:color="auto"/>
              <w:right w:val="single" w:sz="8" w:space="0" w:color="auto"/>
            </w:tcBorders>
            <w:shd w:val="clear" w:color="auto" w:fill="auto"/>
            <w:noWrap/>
            <w:vAlign w:val="bottom"/>
          </w:tcPr>
          <w:p w:rsidR="00F44253" w:rsidRPr="00355628" w:rsidRDefault="00544FB9" w:rsidP="0025260C">
            <w:pPr>
              <w:spacing w:line="240" w:lineRule="auto"/>
              <w:jc w:val="center"/>
              <w:rPr>
                <w:sz w:val="20"/>
                <w:lang w:val="en-US"/>
              </w:rPr>
            </w:pPr>
            <w:r>
              <w:rPr>
                <w:sz w:val="20"/>
                <w:lang w:val="en-US"/>
              </w:rPr>
              <w:t>401</w:t>
            </w:r>
          </w:p>
        </w:tc>
        <w:tc>
          <w:tcPr>
            <w:tcW w:w="1701" w:type="dxa"/>
            <w:tcBorders>
              <w:top w:val="single" w:sz="4" w:space="0" w:color="auto"/>
              <w:left w:val="single" w:sz="8" w:space="0" w:color="auto"/>
              <w:bottom w:val="single" w:sz="8" w:space="0" w:color="auto"/>
              <w:right w:val="single" w:sz="8" w:space="0" w:color="auto"/>
            </w:tcBorders>
            <w:shd w:val="clear" w:color="auto" w:fill="auto"/>
            <w:noWrap/>
            <w:vAlign w:val="bottom"/>
          </w:tcPr>
          <w:p w:rsidR="00F44253" w:rsidRPr="00355628" w:rsidRDefault="00544FB9" w:rsidP="0025260C">
            <w:pPr>
              <w:spacing w:line="240" w:lineRule="auto"/>
              <w:jc w:val="center"/>
              <w:rPr>
                <w:sz w:val="20"/>
                <w:lang w:val="en-US"/>
              </w:rPr>
            </w:pPr>
            <w:r>
              <w:rPr>
                <w:sz w:val="20"/>
                <w:lang w:val="en-US"/>
              </w:rPr>
              <w:t>13.6%</w:t>
            </w:r>
          </w:p>
        </w:tc>
      </w:tr>
    </w:tbl>
    <w:p w:rsidR="00F44253" w:rsidRDefault="00F44253" w:rsidP="0025260C">
      <w:pPr>
        <w:spacing w:line="240" w:lineRule="auto"/>
        <w:rPr>
          <w:szCs w:val="24"/>
          <w:lang w:val="en-US"/>
        </w:rPr>
      </w:pPr>
    </w:p>
    <w:p w:rsidR="00F44253" w:rsidRDefault="00F44253" w:rsidP="0025260C">
      <w:pPr>
        <w:spacing w:line="240" w:lineRule="auto"/>
        <w:rPr>
          <w:szCs w:val="24"/>
          <w:lang w:val="en-US"/>
        </w:rPr>
      </w:pP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8"/>
      </w:tblGrid>
      <w:tr w:rsidR="00F44253" w:rsidRPr="00AA207C" w:rsidTr="00B936CB">
        <w:trPr>
          <w:trHeight w:val="501"/>
        </w:trPr>
        <w:tc>
          <w:tcPr>
            <w:tcW w:w="2835" w:type="dxa"/>
            <w:shd w:val="clear" w:color="auto" w:fill="C6D9F1" w:themeFill="text2" w:themeFillTint="33"/>
            <w:vAlign w:val="center"/>
          </w:tcPr>
          <w:p w:rsidR="00F44253" w:rsidRPr="00AA207C" w:rsidRDefault="00F44253" w:rsidP="00B936CB">
            <w:pPr>
              <w:spacing w:line="240" w:lineRule="auto"/>
              <w:ind w:left="0"/>
              <w:rPr>
                <w:b/>
                <w:sz w:val="20"/>
              </w:rPr>
            </w:pPr>
            <w:r>
              <w:rPr>
                <w:b/>
                <w:sz w:val="20"/>
              </w:rPr>
              <w:lastRenderedPageBreak/>
              <w:t xml:space="preserve">Trend </w:t>
            </w:r>
            <w:r w:rsidR="006E07B1">
              <w:rPr>
                <w:b/>
                <w:sz w:val="20"/>
              </w:rPr>
              <w:t>–</w:t>
            </w:r>
            <w:r>
              <w:rPr>
                <w:b/>
                <w:sz w:val="20"/>
              </w:rPr>
              <w:t xml:space="preserve"> </w:t>
            </w:r>
            <w:r w:rsidR="006E07B1">
              <w:rPr>
                <w:b/>
                <w:sz w:val="20"/>
              </w:rPr>
              <w:t>d</w:t>
            </w:r>
            <w:r>
              <w:rPr>
                <w:b/>
                <w:sz w:val="20"/>
              </w:rPr>
              <w:t>isability</w:t>
            </w:r>
            <w:r w:rsidR="00A863A2">
              <w:rPr>
                <w:b/>
                <w:sz w:val="20"/>
              </w:rPr>
              <w:t xml:space="preserve"> </w:t>
            </w:r>
            <w:r w:rsidR="00B936CB">
              <w:rPr>
                <w:b/>
                <w:sz w:val="20"/>
              </w:rPr>
              <w:t>by y</w:t>
            </w:r>
            <w:r w:rsidRPr="00AA207C">
              <w:rPr>
                <w:b/>
                <w:sz w:val="20"/>
              </w:rPr>
              <w:t>ear</w:t>
            </w:r>
          </w:p>
        </w:tc>
        <w:tc>
          <w:tcPr>
            <w:tcW w:w="3118" w:type="dxa"/>
            <w:shd w:val="clear" w:color="auto" w:fill="C6D9F1" w:themeFill="text2" w:themeFillTint="33"/>
            <w:vAlign w:val="center"/>
          </w:tcPr>
          <w:p w:rsidR="00F44253" w:rsidRPr="00AA207C" w:rsidRDefault="00F44253" w:rsidP="0025260C">
            <w:pPr>
              <w:spacing w:line="240" w:lineRule="auto"/>
              <w:jc w:val="center"/>
              <w:rPr>
                <w:b/>
                <w:sz w:val="20"/>
              </w:rPr>
            </w:pPr>
            <w:r w:rsidRPr="00AA207C">
              <w:rPr>
                <w:b/>
                <w:sz w:val="20"/>
              </w:rPr>
              <w:t>% Staff declaring a disability</w:t>
            </w:r>
          </w:p>
        </w:tc>
      </w:tr>
      <w:tr w:rsidR="00D578AE" w:rsidRPr="00AA207C" w:rsidTr="00B936CB">
        <w:tc>
          <w:tcPr>
            <w:tcW w:w="2835" w:type="dxa"/>
            <w:shd w:val="clear" w:color="auto" w:fill="auto"/>
          </w:tcPr>
          <w:p w:rsidR="00D578AE" w:rsidRDefault="00D578AE" w:rsidP="00B936CB">
            <w:pPr>
              <w:spacing w:line="240" w:lineRule="auto"/>
              <w:ind w:left="0"/>
              <w:jc w:val="center"/>
              <w:rPr>
                <w:sz w:val="20"/>
              </w:rPr>
            </w:pPr>
            <w:r>
              <w:rPr>
                <w:sz w:val="20"/>
              </w:rPr>
              <w:t>2018</w:t>
            </w:r>
          </w:p>
        </w:tc>
        <w:tc>
          <w:tcPr>
            <w:tcW w:w="3118" w:type="dxa"/>
            <w:shd w:val="clear" w:color="auto" w:fill="auto"/>
          </w:tcPr>
          <w:p w:rsidR="00D578AE" w:rsidRPr="000E08F4" w:rsidRDefault="00544FB9" w:rsidP="0025260C">
            <w:pPr>
              <w:spacing w:line="240" w:lineRule="auto"/>
              <w:jc w:val="center"/>
              <w:rPr>
                <w:sz w:val="20"/>
              </w:rPr>
            </w:pPr>
            <w:r>
              <w:rPr>
                <w:sz w:val="20"/>
              </w:rPr>
              <w:t>4.60%</w:t>
            </w:r>
          </w:p>
        </w:tc>
      </w:tr>
      <w:tr w:rsidR="00B936CB" w:rsidRPr="00AA207C" w:rsidTr="00B936CB">
        <w:tc>
          <w:tcPr>
            <w:tcW w:w="2835" w:type="dxa"/>
            <w:shd w:val="clear" w:color="auto" w:fill="auto"/>
          </w:tcPr>
          <w:p w:rsidR="00B936CB" w:rsidRDefault="00B936CB" w:rsidP="00B936CB">
            <w:pPr>
              <w:spacing w:line="240" w:lineRule="auto"/>
              <w:ind w:left="0"/>
              <w:jc w:val="center"/>
              <w:rPr>
                <w:sz w:val="20"/>
              </w:rPr>
            </w:pPr>
            <w:r>
              <w:rPr>
                <w:sz w:val="20"/>
              </w:rPr>
              <w:t>2017</w:t>
            </w:r>
          </w:p>
        </w:tc>
        <w:tc>
          <w:tcPr>
            <w:tcW w:w="3118" w:type="dxa"/>
            <w:shd w:val="clear" w:color="auto" w:fill="auto"/>
          </w:tcPr>
          <w:p w:rsidR="00B936CB" w:rsidRPr="00767E77" w:rsidRDefault="00B936CB" w:rsidP="0025260C">
            <w:pPr>
              <w:spacing w:line="240" w:lineRule="auto"/>
              <w:jc w:val="center"/>
              <w:rPr>
                <w:color w:val="FF0000"/>
                <w:sz w:val="20"/>
              </w:rPr>
            </w:pPr>
            <w:r w:rsidRPr="000E08F4">
              <w:rPr>
                <w:sz w:val="20"/>
              </w:rPr>
              <w:t>3.92%</w:t>
            </w:r>
          </w:p>
        </w:tc>
      </w:tr>
      <w:tr w:rsidR="00E935D6" w:rsidRPr="00AA207C" w:rsidTr="00B936CB">
        <w:tc>
          <w:tcPr>
            <w:tcW w:w="2835" w:type="dxa"/>
            <w:shd w:val="clear" w:color="auto" w:fill="auto"/>
          </w:tcPr>
          <w:p w:rsidR="00E935D6" w:rsidRDefault="00E935D6" w:rsidP="00B936CB">
            <w:pPr>
              <w:spacing w:line="240" w:lineRule="auto"/>
              <w:ind w:left="0"/>
              <w:jc w:val="center"/>
              <w:rPr>
                <w:sz w:val="20"/>
              </w:rPr>
            </w:pPr>
            <w:r>
              <w:rPr>
                <w:sz w:val="20"/>
              </w:rPr>
              <w:t>2016</w:t>
            </w:r>
          </w:p>
        </w:tc>
        <w:tc>
          <w:tcPr>
            <w:tcW w:w="3118" w:type="dxa"/>
            <w:shd w:val="clear" w:color="auto" w:fill="auto"/>
          </w:tcPr>
          <w:p w:rsidR="00E935D6" w:rsidRPr="00997F8E" w:rsidRDefault="00767E77" w:rsidP="0025260C">
            <w:pPr>
              <w:spacing w:line="240" w:lineRule="auto"/>
              <w:jc w:val="center"/>
              <w:rPr>
                <w:color w:val="00B050"/>
                <w:sz w:val="20"/>
              </w:rPr>
            </w:pPr>
            <w:r w:rsidRPr="00604B77">
              <w:rPr>
                <w:sz w:val="20"/>
              </w:rPr>
              <w:t>3.55%</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Pr>
                <w:sz w:val="20"/>
              </w:rPr>
              <w:t>2015</w:t>
            </w:r>
          </w:p>
        </w:tc>
        <w:tc>
          <w:tcPr>
            <w:tcW w:w="3118" w:type="dxa"/>
            <w:shd w:val="clear" w:color="auto" w:fill="auto"/>
          </w:tcPr>
          <w:p w:rsidR="00F44253" w:rsidRDefault="00F44253" w:rsidP="0025260C">
            <w:pPr>
              <w:spacing w:line="240" w:lineRule="auto"/>
              <w:jc w:val="center"/>
              <w:rPr>
                <w:sz w:val="20"/>
              </w:rPr>
            </w:pPr>
            <w:r w:rsidRPr="00767E77">
              <w:rPr>
                <w:sz w:val="20"/>
              </w:rPr>
              <w:t>3.66%</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sidRPr="00355628">
              <w:rPr>
                <w:sz w:val="20"/>
              </w:rPr>
              <w:t>201</w:t>
            </w:r>
            <w:r>
              <w:rPr>
                <w:sz w:val="20"/>
              </w:rPr>
              <w:t>4</w:t>
            </w:r>
          </w:p>
        </w:tc>
        <w:tc>
          <w:tcPr>
            <w:tcW w:w="3118" w:type="dxa"/>
            <w:shd w:val="clear" w:color="auto" w:fill="auto"/>
          </w:tcPr>
          <w:p w:rsidR="00F44253" w:rsidRDefault="00F44253" w:rsidP="0025260C">
            <w:pPr>
              <w:spacing w:line="240" w:lineRule="auto"/>
              <w:jc w:val="center"/>
              <w:rPr>
                <w:sz w:val="20"/>
              </w:rPr>
            </w:pPr>
            <w:r>
              <w:rPr>
                <w:sz w:val="20"/>
              </w:rPr>
              <w:t>3.63%</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sidRPr="00355628">
              <w:rPr>
                <w:sz w:val="20"/>
              </w:rPr>
              <w:t>201</w:t>
            </w:r>
            <w:r>
              <w:rPr>
                <w:sz w:val="20"/>
              </w:rPr>
              <w:t>3</w:t>
            </w:r>
          </w:p>
        </w:tc>
        <w:tc>
          <w:tcPr>
            <w:tcW w:w="3118" w:type="dxa"/>
            <w:shd w:val="clear" w:color="auto" w:fill="auto"/>
          </w:tcPr>
          <w:p w:rsidR="00F44253" w:rsidRPr="00AA207C" w:rsidRDefault="00F44253" w:rsidP="0025260C">
            <w:pPr>
              <w:spacing w:line="240" w:lineRule="auto"/>
              <w:jc w:val="center"/>
              <w:rPr>
                <w:sz w:val="20"/>
              </w:rPr>
            </w:pPr>
            <w:r>
              <w:rPr>
                <w:sz w:val="20"/>
              </w:rPr>
              <w:t>3.66%</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sidRPr="00355628">
              <w:rPr>
                <w:sz w:val="20"/>
              </w:rPr>
              <w:t>2012</w:t>
            </w:r>
          </w:p>
        </w:tc>
        <w:tc>
          <w:tcPr>
            <w:tcW w:w="3118" w:type="dxa"/>
            <w:shd w:val="clear" w:color="auto" w:fill="auto"/>
          </w:tcPr>
          <w:p w:rsidR="00F44253" w:rsidRPr="00AA207C" w:rsidRDefault="00F44253" w:rsidP="0025260C">
            <w:pPr>
              <w:spacing w:line="240" w:lineRule="auto"/>
              <w:jc w:val="center"/>
              <w:rPr>
                <w:sz w:val="20"/>
              </w:rPr>
            </w:pPr>
            <w:r w:rsidRPr="00AA207C">
              <w:rPr>
                <w:sz w:val="20"/>
              </w:rPr>
              <w:t>3.55%</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sidRPr="00355628">
              <w:rPr>
                <w:sz w:val="20"/>
              </w:rPr>
              <w:t>2011</w:t>
            </w:r>
          </w:p>
        </w:tc>
        <w:tc>
          <w:tcPr>
            <w:tcW w:w="3118" w:type="dxa"/>
            <w:shd w:val="clear" w:color="auto" w:fill="auto"/>
          </w:tcPr>
          <w:p w:rsidR="00F44253" w:rsidRPr="00AA207C" w:rsidRDefault="00F44253" w:rsidP="0025260C">
            <w:pPr>
              <w:spacing w:line="240" w:lineRule="auto"/>
              <w:jc w:val="center"/>
              <w:rPr>
                <w:sz w:val="20"/>
              </w:rPr>
            </w:pPr>
            <w:r w:rsidRPr="00AA207C">
              <w:rPr>
                <w:sz w:val="20"/>
              </w:rPr>
              <w:t>2.75%</w:t>
            </w:r>
          </w:p>
        </w:tc>
      </w:tr>
      <w:tr w:rsidR="00F44253" w:rsidRPr="00AA207C" w:rsidTr="00B936CB">
        <w:tc>
          <w:tcPr>
            <w:tcW w:w="2835" w:type="dxa"/>
            <w:shd w:val="clear" w:color="auto" w:fill="auto"/>
          </w:tcPr>
          <w:p w:rsidR="00F44253" w:rsidRPr="00355628" w:rsidRDefault="00F44253" w:rsidP="00B936CB">
            <w:pPr>
              <w:spacing w:line="240" w:lineRule="auto"/>
              <w:ind w:left="0"/>
              <w:jc w:val="center"/>
              <w:rPr>
                <w:sz w:val="20"/>
              </w:rPr>
            </w:pPr>
            <w:r w:rsidRPr="00355628">
              <w:rPr>
                <w:sz w:val="20"/>
              </w:rPr>
              <w:t>2010</w:t>
            </w:r>
          </w:p>
        </w:tc>
        <w:tc>
          <w:tcPr>
            <w:tcW w:w="3118" w:type="dxa"/>
            <w:shd w:val="clear" w:color="auto" w:fill="auto"/>
          </w:tcPr>
          <w:p w:rsidR="00F44253" w:rsidRPr="00AA207C" w:rsidRDefault="00F44253" w:rsidP="0025260C">
            <w:pPr>
              <w:spacing w:line="240" w:lineRule="auto"/>
              <w:jc w:val="center"/>
              <w:rPr>
                <w:sz w:val="20"/>
              </w:rPr>
            </w:pPr>
            <w:r w:rsidRPr="00AA207C">
              <w:rPr>
                <w:sz w:val="20"/>
              </w:rPr>
              <w:t>1.91%</w:t>
            </w:r>
          </w:p>
        </w:tc>
      </w:tr>
    </w:tbl>
    <w:p w:rsidR="00F44253" w:rsidRDefault="00F44253" w:rsidP="0025260C">
      <w:pPr>
        <w:tabs>
          <w:tab w:val="left" w:pos="6780"/>
        </w:tabs>
        <w:spacing w:line="240" w:lineRule="auto"/>
        <w:rPr>
          <w:b/>
          <w:color w:val="0072C6"/>
        </w:rPr>
      </w:pPr>
    </w:p>
    <w:p w:rsidR="00544FB9" w:rsidRDefault="00544FB9" w:rsidP="0025260C">
      <w:pPr>
        <w:tabs>
          <w:tab w:val="left" w:pos="6780"/>
        </w:tabs>
        <w:spacing w:line="240" w:lineRule="auto"/>
        <w:rPr>
          <w:b/>
          <w:color w:val="0072C6"/>
        </w:rPr>
      </w:pPr>
    </w:p>
    <w:p w:rsidR="00544FB9" w:rsidRDefault="00544FB9" w:rsidP="00544FB9">
      <w:pPr>
        <w:tabs>
          <w:tab w:val="left" w:pos="6780"/>
        </w:tabs>
        <w:spacing w:line="240" w:lineRule="auto"/>
        <w:jc w:val="center"/>
        <w:rPr>
          <w:b/>
          <w:color w:val="0072C6"/>
        </w:rPr>
      </w:pPr>
      <w:r>
        <w:rPr>
          <w:b/>
          <w:noProof/>
          <w:color w:val="0072C6"/>
          <w:lang w:eastAsia="en-GB"/>
        </w:rPr>
        <w:drawing>
          <wp:inline distT="0" distB="0" distL="0" distR="0" wp14:anchorId="1BC24368" wp14:editId="06A09EE9">
            <wp:extent cx="4549251" cy="3600000"/>
            <wp:effectExtent l="0" t="0" r="3810" b="635"/>
            <wp:docPr id="19" name="Picture 19" descr="C:\Users\rbrow\Desktop\Disability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row\Desktop\Disability dat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9251" cy="3600000"/>
                    </a:xfrm>
                    <a:prstGeom prst="rect">
                      <a:avLst/>
                    </a:prstGeom>
                    <a:noFill/>
                    <a:ln>
                      <a:noFill/>
                    </a:ln>
                  </pic:spPr>
                </pic:pic>
              </a:graphicData>
            </a:graphic>
          </wp:inline>
        </w:drawing>
      </w:r>
    </w:p>
    <w:p w:rsidR="00645351" w:rsidRDefault="00645351" w:rsidP="0025260C">
      <w:pPr>
        <w:spacing w:line="240" w:lineRule="auto"/>
        <w:ind w:left="0"/>
        <w:rPr>
          <w:b/>
          <w:color w:val="005EB8"/>
          <w:sz w:val="24"/>
          <w:szCs w:val="24"/>
        </w:rPr>
      </w:pPr>
    </w:p>
    <w:p w:rsidR="00C77668" w:rsidRPr="00350C34" w:rsidRDefault="00F44253" w:rsidP="0025260C">
      <w:pPr>
        <w:spacing w:line="240" w:lineRule="auto"/>
        <w:ind w:left="0"/>
        <w:rPr>
          <w:b/>
          <w:color w:val="005EB8"/>
          <w:sz w:val="24"/>
          <w:szCs w:val="24"/>
        </w:rPr>
      </w:pPr>
      <w:r w:rsidRPr="00350C34">
        <w:rPr>
          <w:b/>
          <w:color w:val="005EB8"/>
          <w:sz w:val="24"/>
          <w:szCs w:val="24"/>
        </w:rPr>
        <w:t>Sexual orientation</w:t>
      </w:r>
    </w:p>
    <w:p w:rsidR="00C77668" w:rsidRPr="00C77668" w:rsidRDefault="00C77668" w:rsidP="0025260C">
      <w:pPr>
        <w:spacing w:line="240" w:lineRule="auto"/>
        <w:ind w:left="0"/>
        <w:rPr>
          <w:b/>
          <w:color w:val="0072C6"/>
          <w:sz w:val="24"/>
          <w:szCs w:val="24"/>
        </w:rPr>
      </w:pPr>
    </w:p>
    <w:p w:rsidR="00F44253" w:rsidRPr="009A6DA6" w:rsidRDefault="00F44253" w:rsidP="009A6DA6">
      <w:pPr>
        <w:spacing w:line="240" w:lineRule="auto"/>
        <w:ind w:left="0"/>
        <w:rPr>
          <w:sz w:val="24"/>
          <w:szCs w:val="24"/>
        </w:rPr>
      </w:pPr>
      <w:r w:rsidRPr="00C77668">
        <w:rPr>
          <w:sz w:val="24"/>
          <w:szCs w:val="24"/>
        </w:rPr>
        <w:t>T</w:t>
      </w:r>
      <w:r w:rsidR="00E57075">
        <w:rPr>
          <w:sz w:val="24"/>
          <w:szCs w:val="24"/>
        </w:rPr>
        <w:t xml:space="preserve">he table and </w:t>
      </w:r>
      <w:r w:rsidRPr="00C77668">
        <w:rPr>
          <w:sz w:val="24"/>
          <w:szCs w:val="24"/>
        </w:rPr>
        <w:t>chart below outline our workforce by sexual orientation</w:t>
      </w:r>
      <w:r w:rsidR="00544FB9">
        <w:rPr>
          <w:sz w:val="24"/>
          <w:szCs w:val="24"/>
        </w:rPr>
        <w:t>.  96 staff (3.30</w:t>
      </w:r>
      <w:r w:rsidR="00700A3E">
        <w:rPr>
          <w:sz w:val="24"/>
          <w:szCs w:val="24"/>
        </w:rPr>
        <w:t>%) have declared their sexual orientation as</w:t>
      </w:r>
      <w:r w:rsidRPr="00C77668">
        <w:rPr>
          <w:sz w:val="24"/>
          <w:szCs w:val="24"/>
        </w:rPr>
        <w:t xml:space="preserve"> LGB (Lesbian, Gay or Bisexual). This compares to an estimated 6.25% of the UK population who identify as LGB, so we are not yet representative of the general population. </w:t>
      </w:r>
      <w:r w:rsidR="00774E55">
        <w:rPr>
          <w:sz w:val="24"/>
          <w:szCs w:val="24"/>
        </w:rPr>
        <w:t xml:space="preserve">It is also not reflective of the </w:t>
      </w:r>
      <w:r w:rsidR="00CB4DC2">
        <w:rPr>
          <w:sz w:val="24"/>
          <w:szCs w:val="24"/>
        </w:rPr>
        <w:t>anonymous disclosure in the annual</w:t>
      </w:r>
      <w:r w:rsidR="00774E55">
        <w:rPr>
          <w:sz w:val="24"/>
          <w:szCs w:val="24"/>
        </w:rPr>
        <w:t xml:space="preserve"> staff survey, of which 5% of respondents were LGB. T</w:t>
      </w:r>
      <w:r w:rsidR="00CB4DC2">
        <w:rPr>
          <w:sz w:val="24"/>
          <w:szCs w:val="24"/>
        </w:rPr>
        <w:t xml:space="preserve">he second table </w:t>
      </w:r>
      <w:r w:rsidR="00774E55">
        <w:rPr>
          <w:sz w:val="24"/>
          <w:szCs w:val="24"/>
        </w:rPr>
        <w:t xml:space="preserve">reveals that </w:t>
      </w:r>
      <w:r w:rsidR="009A6DA6">
        <w:rPr>
          <w:sz w:val="24"/>
          <w:szCs w:val="24"/>
        </w:rPr>
        <w:t xml:space="preserve">the </w:t>
      </w:r>
      <w:r w:rsidR="00774E55">
        <w:rPr>
          <w:sz w:val="24"/>
          <w:szCs w:val="24"/>
        </w:rPr>
        <w:t>workforce</w:t>
      </w:r>
      <w:r w:rsidRPr="00C77668">
        <w:rPr>
          <w:sz w:val="24"/>
          <w:szCs w:val="24"/>
        </w:rPr>
        <w:t xml:space="preserve"> figure has improved slightly</w:t>
      </w:r>
      <w:r w:rsidR="009A6DA6">
        <w:rPr>
          <w:sz w:val="24"/>
          <w:szCs w:val="24"/>
        </w:rPr>
        <w:t xml:space="preserve"> since last year, </w:t>
      </w:r>
      <w:r w:rsidR="00544FB9">
        <w:rPr>
          <w:sz w:val="24"/>
          <w:szCs w:val="24"/>
        </w:rPr>
        <w:t>by 0.45</w:t>
      </w:r>
      <w:r w:rsidR="009A6DA6">
        <w:rPr>
          <w:sz w:val="24"/>
          <w:szCs w:val="24"/>
        </w:rPr>
        <w:t>%</w:t>
      </w:r>
      <w:r w:rsidR="000C3C2D">
        <w:rPr>
          <w:sz w:val="24"/>
          <w:szCs w:val="24"/>
        </w:rPr>
        <w:t xml:space="preserve">. </w:t>
      </w:r>
      <w:r w:rsidR="00544FB9">
        <w:rPr>
          <w:sz w:val="24"/>
          <w:szCs w:val="24"/>
        </w:rPr>
        <w:t>14.1</w:t>
      </w:r>
      <w:r w:rsidR="009A6DA6">
        <w:rPr>
          <w:sz w:val="24"/>
          <w:szCs w:val="24"/>
        </w:rPr>
        <w:t xml:space="preserve">% </w:t>
      </w:r>
      <w:r w:rsidR="000E08F4">
        <w:rPr>
          <w:sz w:val="24"/>
          <w:szCs w:val="24"/>
        </w:rPr>
        <w:t xml:space="preserve">of staff </w:t>
      </w:r>
      <w:r w:rsidR="009A6DA6">
        <w:rPr>
          <w:sz w:val="24"/>
          <w:szCs w:val="24"/>
        </w:rPr>
        <w:t>do not wish to disclose their sexual orientation to us, although th</w:t>
      </w:r>
      <w:r w:rsidR="00687BE2">
        <w:rPr>
          <w:sz w:val="24"/>
          <w:szCs w:val="24"/>
        </w:rPr>
        <w:t>is has improved slightly, with 81.40</w:t>
      </w:r>
      <w:r w:rsidR="009A6DA6">
        <w:rPr>
          <w:sz w:val="24"/>
          <w:szCs w:val="24"/>
        </w:rPr>
        <w:t xml:space="preserve">% now declaring </w:t>
      </w:r>
      <w:r w:rsidR="000E08F4">
        <w:rPr>
          <w:sz w:val="24"/>
          <w:szCs w:val="24"/>
        </w:rPr>
        <w:t xml:space="preserve">a sexual orientation </w:t>
      </w:r>
      <w:r w:rsidR="009A6DA6">
        <w:rPr>
          <w:sz w:val="24"/>
          <w:szCs w:val="24"/>
        </w:rPr>
        <w:t xml:space="preserve">compared to </w:t>
      </w:r>
      <w:r w:rsidR="00687BE2">
        <w:rPr>
          <w:sz w:val="24"/>
          <w:szCs w:val="24"/>
        </w:rPr>
        <w:t>79.25</w:t>
      </w:r>
      <w:r w:rsidRPr="00C77668">
        <w:rPr>
          <w:sz w:val="24"/>
          <w:szCs w:val="24"/>
        </w:rPr>
        <w:t>%</w:t>
      </w:r>
      <w:r w:rsidR="00CB4DC2">
        <w:rPr>
          <w:sz w:val="24"/>
          <w:szCs w:val="24"/>
        </w:rPr>
        <w:t xml:space="preserve"> </w:t>
      </w:r>
      <w:r w:rsidR="009A6DA6">
        <w:rPr>
          <w:sz w:val="24"/>
          <w:szCs w:val="24"/>
        </w:rPr>
        <w:t>last year</w:t>
      </w:r>
      <w:r w:rsidRPr="00C77668">
        <w:rPr>
          <w:sz w:val="24"/>
          <w:szCs w:val="24"/>
        </w:rPr>
        <w:t>.</w:t>
      </w:r>
    </w:p>
    <w:tbl>
      <w:tblPr>
        <w:tblpPr w:leftFromText="180" w:rightFromText="180" w:vertAnchor="text" w:horzAnchor="margin" w:tblpXSpec="center" w:tblpY="278"/>
        <w:tblW w:w="8647" w:type="dxa"/>
        <w:tblLook w:val="0000" w:firstRow="0" w:lastRow="0" w:firstColumn="0" w:lastColumn="0" w:noHBand="0" w:noVBand="0"/>
      </w:tblPr>
      <w:tblGrid>
        <w:gridCol w:w="4861"/>
        <w:gridCol w:w="1880"/>
        <w:gridCol w:w="1906"/>
      </w:tblGrid>
      <w:tr w:rsidR="00F44253" w:rsidRPr="00B87D24" w:rsidTr="00CB4DC2">
        <w:trPr>
          <w:trHeight w:val="315"/>
        </w:trPr>
        <w:tc>
          <w:tcPr>
            <w:tcW w:w="4861"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Pr>
          <w:p w:rsidR="00F44253" w:rsidRPr="00355628" w:rsidRDefault="00F44253" w:rsidP="00F811E7">
            <w:pPr>
              <w:spacing w:line="240" w:lineRule="auto"/>
              <w:ind w:left="0"/>
              <w:rPr>
                <w:b/>
                <w:bCs/>
                <w:color w:val="000000"/>
                <w:sz w:val="20"/>
                <w:lang w:val="en-US"/>
              </w:rPr>
            </w:pPr>
            <w:r w:rsidRPr="00355628">
              <w:rPr>
                <w:b/>
                <w:bCs/>
                <w:color w:val="000000"/>
                <w:sz w:val="20"/>
                <w:lang w:val="en-US"/>
              </w:rPr>
              <w:t xml:space="preserve">Summary of </w:t>
            </w:r>
            <w:r w:rsidR="006E07B1" w:rsidRPr="00355628">
              <w:rPr>
                <w:b/>
                <w:bCs/>
                <w:color w:val="000000"/>
                <w:sz w:val="20"/>
                <w:lang w:val="en-US"/>
              </w:rPr>
              <w:t xml:space="preserve">workforce by sexual orientation </w:t>
            </w:r>
          </w:p>
        </w:tc>
        <w:tc>
          <w:tcPr>
            <w:tcW w:w="1880" w:type="dxa"/>
            <w:tcBorders>
              <w:top w:val="single" w:sz="8" w:space="0" w:color="auto"/>
              <w:left w:val="nil"/>
              <w:bottom w:val="single" w:sz="8" w:space="0" w:color="auto"/>
              <w:right w:val="single" w:sz="8" w:space="0" w:color="auto"/>
            </w:tcBorders>
            <w:shd w:val="clear" w:color="auto" w:fill="C6D9F1" w:themeFill="text2" w:themeFillTint="33"/>
          </w:tcPr>
          <w:p w:rsidR="00F44253" w:rsidRPr="00355628" w:rsidRDefault="00F44253" w:rsidP="0025260C">
            <w:pPr>
              <w:spacing w:line="240" w:lineRule="auto"/>
              <w:jc w:val="center"/>
              <w:rPr>
                <w:b/>
                <w:bCs/>
                <w:color w:val="000000"/>
                <w:sz w:val="20"/>
                <w:lang w:val="en-US"/>
              </w:rPr>
            </w:pPr>
            <w:r w:rsidRPr="00355628">
              <w:rPr>
                <w:b/>
                <w:bCs/>
                <w:color w:val="000000"/>
                <w:sz w:val="20"/>
                <w:lang w:val="en-US"/>
              </w:rPr>
              <w:t>Headcount</w:t>
            </w:r>
          </w:p>
        </w:tc>
        <w:tc>
          <w:tcPr>
            <w:tcW w:w="1906" w:type="dxa"/>
            <w:tcBorders>
              <w:top w:val="single" w:sz="8" w:space="0" w:color="auto"/>
              <w:left w:val="nil"/>
              <w:bottom w:val="single" w:sz="8" w:space="0" w:color="auto"/>
              <w:right w:val="single" w:sz="8" w:space="0" w:color="auto"/>
            </w:tcBorders>
            <w:shd w:val="clear" w:color="auto" w:fill="C6D9F1" w:themeFill="text2" w:themeFillTint="33"/>
          </w:tcPr>
          <w:p w:rsidR="00F44253" w:rsidRPr="00355628" w:rsidRDefault="00F44253" w:rsidP="0025260C">
            <w:pPr>
              <w:spacing w:line="240" w:lineRule="auto"/>
              <w:jc w:val="center"/>
              <w:rPr>
                <w:b/>
                <w:bCs/>
                <w:color w:val="000000"/>
                <w:sz w:val="20"/>
                <w:lang w:val="en-US"/>
              </w:rPr>
            </w:pPr>
            <w:r w:rsidRPr="00355628">
              <w:rPr>
                <w:b/>
                <w:bCs/>
                <w:color w:val="000000"/>
                <w:sz w:val="20"/>
                <w:lang w:val="en-US"/>
              </w:rPr>
              <w:t>Headcount %</w:t>
            </w:r>
          </w:p>
        </w:tc>
      </w:tr>
      <w:tr w:rsidR="00F44253" w:rsidRPr="00B87D24" w:rsidTr="00F811E7">
        <w:trPr>
          <w:trHeight w:val="300"/>
        </w:trPr>
        <w:tc>
          <w:tcPr>
            <w:tcW w:w="4861" w:type="dxa"/>
            <w:tcBorders>
              <w:top w:val="single" w:sz="8" w:space="0" w:color="auto"/>
              <w:left w:val="single" w:sz="8" w:space="0" w:color="auto"/>
              <w:bottom w:val="single" w:sz="4" w:space="0" w:color="auto"/>
              <w:right w:val="single" w:sz="8" w:space="0" w:color="auto"/>
            </w:tcBorders>
            <w:shd w:val="clear" w:color="auto" w:fill="auto"/>
            <w:noWrap/>
          </w:tcPr>
          <w:p w:rsidR="00F44253" w:rsidRPr="00985210" w:rsidRDefault="00544FB9" w:rsidP="0025260C">
            <w:pPr>
              <w:spacing w:line="240" w:lineRule="auto"/>
              <w:rPr>
                <w:bCs/>
                <w:color w:val="000000"/>
                <w:sz w:val="20"/>
                <w:lang w:val="en-US"/>
              </w:rPr>
            </w:pPr>
            <w:r>
              <w:rPr>
                <w:bCs/>
                <w:color w:val="000000"/>
                <w:sz w:val="20"/>
                <w:lang w:val="en-US"/>
              </w:rPr>
              <w:t>LGB</w:t>
            </w:r>
          </w:p>
        </w:tc>
        <w:tc>
          <w:tcPr>
            <w:tcW w:w="1880" w:type="dxa"/>
            <w:tcBorders>
              <w:top w:val="single" w:sz="8" w:space="0" w:color="auto"/>
              <w:left w:val="single" w:sz="8" w:space="0" w:color="auto"/>
              <w:bottom w:val="single" w:sz="4"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96</w:t>
            </w:r>
          </w:p>
        </w:tc>
        <w:tc>
          <w:tcPr>
            <w:tcW w:w="1906" w:type="dxa"/>
            <w:tcBorders>
              <w:top w:val="single" w:sz="8" w:space="0" w:color="auto"/>
              <w:left w:val="single" w:sz="8" w:space="0" w:color="auto"/>
              <w:bottom w:val="single" w:sz="4"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3.3%</w:t>
            </w:r>
          </w:p>
        </w:tc>
      </w:tr>
      <w:tr w:rsidR="00F44253" w:rsidRPr="00B87D24" w:rsidTr="00F811E7">
        <w:trPr>
          <w:trHeight w:val="300"/>
        </w:trPr>
        <w:tc>
          <w:tcPr>
            <w:tcW w:w="4861" w:type="dxa"/>
            <w:tcBorders>
              <w:top w:val="single" w:sz="4" w:space="0" w:color="auto"/>
              <w:left w:val="single" w:sz="8" w:space="0" w:color="auto"/>
              <w:bottom w:val="single" w:sz="4" w:space="0" w:color="auto"/>
              <w:right w:val="single" w:sz="8" w:space="0" w:color="auto"/>
            </w:tcBorders>
            <w:shd w:val="clear" w:color="auto" w:fill="auto"/>
            <w:noWrap/>
          </w:tcPr>
          <w:p w:rsidR="00F44253" w:rsidRPr="00985210" w:rsidRDefault="00544FB9" w:rsidP="0025260C">
            <w:pPr>
              <w:spacing w:line="240" w:lineRule="auto"/>
              <w:rPr>
                <w:bCs/>
                <w:color w:val="000000"/>
                <w:sz w:val="20"/>
                <w:lang w:val="en-US"/>
              </w:rPr>
            </w:pPr>
            <w:r>
              <w:rPr>
                <w:bCs/>
                <w:color w:val="000000"/>
                <w:sz w:val="20"/>
                <w:lang w:val="en-US"/>
              </w:rPr>
              <w:t>Straight</w:t>
            </w:r>
            <w:r w:rsidR="00504385">
              <w:rPr>
                <w:bCs/>
                <w:color w:val="000000"/>
                <w:sz w:val="20"/>
                <w:lang w:val="en-US"/>
              </w:rPr>
              <w:t>/Heterosexual</w:t>
            </w:r>
          </w:p>
        </w:tc>
        <w:tc>
          <w:tcPr>
            <w:tcW w:w="1880"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544FB9" w:rsidP="00544FB9">
            <w:pPr>
              <w:spacing w:line="240" w:lineRule="auto"/>
              <w:jc w:val="center"/>
              <w:rPr>
                <w:color w:val="000000"/>
                <w:sz w:val="20"/>
                <w:lang w:val="en-US"/>
              </w:rPr>
            </w:pPr>
            <w:r>
              <w:rPr>
                <w:color w:val="000000"/>
                <w:sz w:val="20"/>
                <w:lang w:val="en-US"/>
              </w:rPr>
              <w:t>2308</w:t>
            </w:r>
          </w:p>
        </w:tc>
        <w:tc>
          <w:tcPr>
            <w:tcW w:w="1906"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78.1%</w:t>
            </w:r>
          </w:p>
        </w:tc>
      </w:tr>
      <w:tr w:rsidR="00F44253" w:rsidRPr="00B87D24" w:rsidTr="00F811E7">
        <w:trPr>
          <w:trHeight w:val="300"/>
        </w:trPr>
        <w:tc>
          <w:tcPr>
            <w:tcW w:w="4861" w:type="dxa"/>
            <w:tcBorders>
              <w:top w:val="single" w:sz="4" w:space="0" w:color="auto"/>
              <w:left w:val="single" w:sz="8" w:space="0" w:color="auto"/>
              <w:bottom w:val="single" w:sz="4" w:space="0" w:color="auto"/>
              <w:right w:val="single" w:sz="8" w:space="0" w:color="auto"/>
            </w:tcBorders>
            <w:shd w:val="clear" w:color="auto" w:fill="auto"/>
            <w:noWrap/>
          </w:tcPr>
          <w:p w:rsidR="00F44253" w:rsidRPr="00985210" w:rsidRDefault="00F44253" w:rsidP="0025260C">
            <w:pPr>
              <w:spacing w:line="240" w:lineRule="auto"/>
              <w:rPr>
                <w:bCs/>
                <w:color w:val="000000"/>
                <w:sz w:val="20"/>
                <w:lang w:val="en-US"/>
              </w:rPr>
            </w:pPr>
            <w:r w:rsidRPr="00985210">
              <w:rPr>
                <w:bCs/>
                <w:color w:val="000000"/>
                <w:sz w:val="20"/>
                <w:lang w:val="en-US"/>
              </w:rPr>
              <w:t>I do not wish to disclose</w:t>
            </w:r>
          </w:p>
        </w:tc>
        <w:tc>
          <w:tcPr>
            <w:tcW w:w="1880"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416</w:t>
            </w:r>
          </w:p>
        </w:tc>
        <w:tc>
          <w:tcPr>
            <w:tcW w:w="1906" w:type="dxa"/>
            <w:tcBorders>
              <w:top w:val="single" w:sz="4" w:space="0" w:color="auto"/>
              <w:left w:val="single" w:sz="8" w:space="0" w:color="auto"/>
              <w:bottom w:val="single" w:sz="4" w:space="0" w:color="auto"/>
              <w:right w:val="single" w:sz="8" w:space="0" w:color="auto"/>
            </w:tcBorders>
            <w:shd w:val="clear" w:color="auto" w:fill="FFFFFF"/>
            <w:noWrap/>
          </w:tcPr>
          <w:p w:rsidR="00F44253" w:rsidRPr="00355628" w:rsidRDefault="00544FB9" w:rsidP="00544FB9">
            <w:pPr>
              <w:spacing w:line="240" w:lineRule="auto"/>
              <w:jc w:val="center"/>
              <w:rPr>
                <w:color w:val="000000"/>
                <w:sz w:val="20"/>
                <w:lang w:val="en-US"/>
              </w:rPr>
            </w:pPr>
            <w:r>
              <w:rPr>
                <w:color w:val="000000"/>
                <w:sz w:val="20"/>
                <w:lang w:val="en-US"/>
              </w:rPr>
              <w:t>14.1%</w:t>
            </w:r>
          </w:p>
        </w:tc>
      </w:tr>
      <w:tr w:rsidR="00F44253" w:rsidRPr="00B87D24" w:rsidTr="00F811E7">
        <w:trPr>
          <w:trHeight w:val="300"/>
        </w:trPr>
        <w:tc>
          <w:tcPr>
            <w:tcW w:w="4861" w:type="dxa"/>
            <w:tcBorders>
              <w:top w:val="single" w:sz="4" w:space="0" w:color="auto"/>
              <w:left w:val="single" w:sz="8" w:space="0" w:color="auto"/>
              <w:bottom w:val="single" w:sz="8" w:space="0" w:color="auto"/>
              <w:right w:val="single" w:sz="8" w:space="0" w:color="auto"/>
            </w:tcBorders>
            <w:shd w:val="clear" w:color="auto" w:fill="auto"/>
            <w:noWrap/>
          </w:tcPr>
          <w:p w:rsidR="00F44253" w:rsidRPr="00985210" w:rsidRDefault="00F44253" w:rsidP="0025260C">
            <w:pPr>
              <w:spacing w:line="240" w:lineRule="auto"/>
              <w:rPr>
                <w:bCs/>
                <w:color w:val="000000"/>
                <w:sz w:val="20"/>
                <w:lang w:val="en-US"/>
              </w:rPr>
            </w:pPr>
            <w:r w:rsidRPr="00985210">
              <w:rPr>
                <w:bCs/>
                <w:color w:val="000000"/>
                <w:sz w:val="20"/>
                <w:lang w:val="en-US"/>
              </w:rPr>
              <w:t>Undefined</w:t>
            </w:r>
            <w:r w:rsidR="00544FB9">
              <w:rPr>
                <w:bCs/>
                <w:color w:val="000000"/>
                <w:sz w:val="20"/>
                <w:lang w:val="en-US"/>
              </w:rPr>
              <w:t>/Unknown</w:t>
            </w:r>
          </w:p>
        </w:tc>
        <w:tc>
          <w:tcPr>
            <w:tcW w:w="1880" w:type="dxa"/>
            <w:tcBorders>
              <w:top w:val="single" w:sz="4" w:space="0" w:color="auto"/>
              <w:left w:val="single" w:sz="8" w:space="0" w:color="auto"/>
              <w:bottom w:val="single" w:sz="8"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135</w:t>
            </w:r>
          </w:p>
        </w:tc>
        <w:tc>
          <w:tcPr>
            <w:tcW w:w="1906" w:type="dxa"/>
            <w:tcBorders>
              <w:top w:val="single" w:sz="4" w:space="0" w:color="auto"/>
              <w:left w:val="single" w:sz="8" w:space="0" w:color="auto"/>
              <w:bottom w:val="single" w:sz="8" w:space="0" w:color="auto"/>
              <w:right w:val="single" w:sz="8" w:space="0" w:color="auto"/>
            </w:tcBorders>
            <w:shd w:val="clear" w:color="auto" w:fill="FFFFFF"/>
            <w:noWrap/>
          </w:tcPr>
          <w:p w:rsidR="00F44253" w:rsidRPr="00355628" w:rsidRDefault="00544FB9" w:rsidP="0025260C">
            <w:pPr>
              <w:spacing w:line="240" w:lineRule="auto"/>
              <w:jc w:val="center"/>
              <w:rPr>
                <w:color w:val="000000"/>
                <w:sz w:val="20"/>
                <w:lang w:val="en-US"/>
              </w:rPr>
            </w:pPr>
            <w:r>
              <w:rPr>
                <w:color w:val="000000"/>
                <w:sz w:val="20"/>
                <w:lang w:val="en-US"/>
              </w:rPr>
              <w:t>4.6%</w:t>
            </w:r>
          </w:p>
        </w:tc>
      </w:tr>
    </w:tbl>
    <w:p w:rsidR="00B4345B" w:rsidRDefault="00B4345B" w:rsidP="0025260C">
      <w:pPr>
        <w:spacing w:line="240" w:lineRule="auto"/>
        <w:rPr>
          <w:b/>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8"/>
      </w:tblGrid>
      <w:tr w:rsidR="00F811E7" w:rsidRPr="00AA207C" w:rsidTr="00CB4DC2">
        <w:tc>
          <w:tcPr>
            <w:tcW w:w="2552" w:type="dxa"/>
            <w:shd w:val="clear" w:color="auto" w:fill="C6D9F1" w:themeFill="text2" w:themeFillTint="33"/>
            <w:vAlign w:val="center"/>
          </w:tcPr>
          <w:p w:rsidR="00F811E7" w:rsidRPr="00AA207C" w:rsidRDefault="00F811E7" w:rsidP="00CB4DC2">
            <w:pPr>
              <w:spacing w:line="240" w:lineRule="auto"/>
              <w:ind w:left="0"/>
              <w:rPr>
                <w:b/>
                <w:sz w:val="20"/>
              </w:rPr>
            </w:pPr>
            <w:r>
              <w:rPr>
                <w:b/>
                <w:sz w:val="20"/>
              </w:rPr>
              <w:t>Trend – sexual orientation</w:t>
            </w:r>
            <w:r w:rsidR="00CB4DC2">
              <w:rPr>
                <w:b/>
                <w:sz w:val="20"/>
              </w:rPr>
              <w:t xml:space="preserve"> by</w:t>
            </w:r>
            <w:r>
              <w:rPr>
                <w:b/>
                <w:sz w:val="20"/>
              </w:rPr>
              <w:t xml:space="preserve"> </w:t>
            </w:r>
            <w:r w:rsidRPr="00AA207C">
              <w:rPr>
                <w:b/>
                <w:sz w:val="20"/>
              </w:rPr>
              <w:t>year</w:t>
            </w:r>
          </w:p>
        </w:tc>
        <w:tc>
          <w:tcPr>
            <w:tcW w:w="3118" w:type="dxa"/>
            <w:shd w:val="clear" w:color="auto" w:fill="C6D9F1" w:themeFill="text2" w:themeFillTint="33"/>
            <w:vAlign w:val="center"/>
          </w:tcPr>
          <w:p w:rsidR="00F811E7" w:rsidRPr="00AA207C" w:rsidRDefault="00F811E7" w:rsidP="00F811E7">
            <w:pPr>
              <w:spacing w:line="240" w:lineRule="auto"/>
              <w:jc w:val="center"/>
              <w:rPr>
                <w:b/>
                <w:sz w:val="20"/>
              </w:rPr>
            </w:pPr>
            <w:r w:rsidRPr="00AA207C">
              <w:rPr>
                <w:b/>
                <w:sz w:val="20"/>
              </w:rPr>
              <w:t>% of LGB staff</w:t>
            </w:r>
          </w:p>
        </w:tc>
      </w:tr>
      <w:tr w:rsidR="00D578AE" w:rsidRPr="00E46C55" w:rsidTr="00CB4DC2">
        <w:tc>
          <w:tcPr>
            <w:tcW w:w="2552" w:type="dxa"/>
            <w:shd w:val="clear" w:color="auto" w:fill="auto"/>
          </w:tcPr>
          <w:p w:rsidR="00D578AE" w:rsidRDefault="00D578AE" w:rsidP="00CB4DC2">
            <w:pPr>
              <w:spacing w:line="240" w:lineRule="auto"/>
              <w:ind w:left="0"/>
              <w:jc w:val="center"/>
              <w:rPr>
                <w:sz w:val="20"/>
              </w:rPr>
            </w:pPr>
            <w:r>
              <w:rPr>
                <w:sz w:val="20"/>
              </w:rPr>
              <w:t>2018</w:t>
            </w:r>
          </w:p>
        </w:tc>
        <w:tc>
          <w:tcPr>
            <w:tcW w:w="3118" w:type="dxa"/>
            <w:shd w:val="clear" w:color="auto" w:fill="auto"/>
          </w:tcPr>
          <w:p w:rsidR="00D578AE" w:rsidRPr="006A601D" w:rsidRDefault="00544FB9" w:rsidP="00F811E7">
            <w:pPr>
              <w:spacing w:line="240" w:lineRule="auto"/>
              <w:jc w:val="center"/>
              <w:rPr>
                <w:sz w:val="20"/>
              </w:rPr>
            </w:pPr>
            <w:r>
              <w:rPr>
                <w:sz w:val="20"/>
              </w:rPr>
              <w:t>3.30%</w:t>
            </w:r>
          </w:p>
        </w:tc>
      </w:tr>
      <w:tr w:rsidR="00CB4DC2" w:rsidRPr="00E46C55" w:rsidTr="00CB4DC2">
        <w:tc>
          <w:tcPr>
            <w:tcW w:w="2552" w:type="dxa"/>
            <w:shd w:val="clear" w:color="auto" w:fill="auto"/>
          </w:tcPr>
          <w:p w:rsidR="00CB4DC2" w:rsidRDefault="00CB4DC2" w:rsidP="00CB4DC2">
            <w:pPr>
              <w:spacing w:line="240" w:lineRule="auto"/>
              <w:ind w:left="0"/>
              <w:jc w:val="center"/>
              <w:rPr>
                <w:sz w:val="20"/>
              </w:rPr>
            </w:pPr>
            <w:r>
              <w:rPr>
                <w:sz w:val="20"/>
              </w:rPr>
              <w:t>2017</w:t>
            </w:r>
          </w:p>
        </w:tc>
        <w:tc>
          <w:tcPr>
            <w:tcW w:w="3118" w:type="dxa"/>
            <w:shd w:val="clear" w:color="auto" w:fill="auto"/>
          </w:tcPr>
          <w:p w:rsidR="00CB4DC2" w:rsidRPr="00774E55" w:rsidRDefault="00CB4DC2" w:rsidP="00F811E7">
            <w:pPr>
              <w:spacing w:line="240" w:lineRule="auto"/>
              <w:jc w:val="center"/>
              <w:rPr>
                <w:color w:val="FF0000"/>
                <w:sz w:val="20"/>
              </w:rPr>
            </w:pPr>
            <w:r w:rsidRPr="006A601D">
              <w:rPr>
                <w:sz w:val="20"/>
              </w:rPr>
              <w:t>2.85%</w:t>
            </w:r>
          </w:p>
        </w:tc>
      </w:tr>
      <w:tr w:rsidR="00F811E7" w:rsidRPr="00E46C55" w:rsidTr="00CB4DC2">
        <w:tc>
          <w:tcPr>
            <w:tcW w:w="2552" w:type="dxa"/>
            <w:shd w:val="clear" w:color="auto" w:fill="auto"/>
          </w:tcPr>
          <w:p w:rsidR="00F811E7" w:rsidRDefault="00F811E7" w:rsidP="00CB4DC2">
            <w:pPr>
              <w:spacing w:line="240" w:lineRule="auto"/>
              <w:ind w:left="0"/>
              <w:jc w:val="center"/>
              <w:rPr>
                <w:sz w:val="20"/>
              </w:rPr>
            </w:pPr>
            <w:r>
              <w:rPr>
                <w:sz w:val="20"/>
              </w:rPr>
              <w:t>2016</w:t>
            </w:r>
          </w:p>
        </w:tc>
        <w:tc>
          <w:tcPr>
            <w:tcW w:w="3118" w:type="dxa"/>
            <w:shd w:val="clear" w:color="auto" w:fill="auto"/>
          </w:tcPr>
          <w:p w:rsidR="00F811E7" w:rsidRPr="00E46C55" w:rsidRDefault="00F811E7" w:rsidP="00F811E7">
            <w:pPr>
              <w:spacing w:line="240" w:lineRule="auto"/>
              <w:jc w:val="center"/>
              <w:rPr>
                <w:color w:val="00B050"/>
                <w:sz w:val="20"/>
              </w:rPr>
            </w:pPr>
            <w:r w:rsidRPr="00CB4DC2">
              <w:rPr>
                <w:sz w:val="20"/>
              </w:rPr>
              <w:t>2.43%</w:t>
            </w:r>
          </w:p>
        </w:tc>
      </w:tr>
      <w:tr w:rsidR="00F811E7" w:rsidTr="00CB4DC2">
        <w:tc>
          <w:tcPr>
            <w:tcW w:w="2552" w:type="dxa"/>
            <w:shd w:val="clear" w:color="auto" w:fill="auto"/>
          </w:tcPr>
          <w:p w:rsidR="00F811E7" w:rsidRPr="00355628" w:rsidRDefault="00F811E7" w:rsidP="00CB4DC2">
            <w:pPr>
              <w:spacing w:line="240" w:lineRule="auto"/>
              <w:ind w:left="0"/>
              <w:jc w:val="center"/>
              <w:rPr>
                <w:sz w:val="20"/>
              </w:rPr>
            </w:pPr>
            <w:r>
              <w:rPr>
                <w:sz w:val="20"/>
              </w:rPr>
              <w:t>2015</w:t>
            </w:r>
          </w:p>
        </w:tc>
        <w:tc>
          <w:tcPr>
            <w:tcW w:w="3118" w:type="dxa"/>
            <w:shd w:val="clear" w:color="auto" w:fill="auto"/>
          </w:tcPr>
          <w:p w:rsidR="00F811E7" w:rsidRDefault="00F811E7" w:rsidP="00F811E7">
            <w:pPr>
              <w:spacing w:line="240" w:lineRule="auto"/>
              <w:jc w:val="center"/>
              <w:rPr>
                <w:sz w:val="20"/>
              </w:rPr>
            </w:pPr>
            <w:r w:rsidRPr="000C3C2D">
              <w:rPr>
                <w:sz w:val="20"/>
              </w:rPr>
              <w:t>2.35%</w:t>
            </w:r>
          </w:p>
        </w:tc>
      </w:tr>
      <w:tr w:rsidR="00F811E7" w:rsidTr="00CB4DC2">
        <w:tc>
          <w:tcPr>
            <w:tcW w:w="2552" w:type="dxa"/>
            <w:shd w:val="clear" w:color="auto" w:fill="auto"/>
          </w:tcPr>
          <w:p w:rsidR="00F811E7" w:rsidRPr="00355628" w:rsidRDefault="00F811E7" w:rsidP="00CB4DC2">
            <w:pPr>
              <w:spacing w:line="240" w:lineRule="auto"/>
              <w:ind w:left="0"/>
              <w:jc w:val="center"/>
              <w:rPr>
                <w:sz w:val="20"/>
              </w:rPr>
            </w:pPr>
            <w:r w:rsidRPr="00355628">
              <w:rPr>
                <w:sz w:val="20"/>
              </w:rPr>
              <w:t>201</w:t>
            </w:r>
            <w:r>
              <w:rPr>
                <w:sz w:val="20"/>
              </w:rPr>
              <w:t>4</w:t>
            </w:r>
          </w:p>
        </w:tc>
        <w:tc>
          <w:tcPr>
            <w:tcW w:w="3118" w:type="dxa"/>
            <w:shd w:val="clear" w:color="auto" w:fill="auto"/>
          </w:tcPr>
          <w:p w:rsidR="00F811E7" w:rsidRDefault="00F811E7" w:rsidP="00F811E7">
            <w:pPr>
              <w:spacing w:line="240" w:lineRule="auto"/>
              <w:jc w:val="center"/>
              <w:rPr>
                <w:sz w:val="20"/>
              </w:rPr>
            </w:pPr>
            <w:r>
              <w:rPr>
                <w:sz w:val="20"/>
              </w:rPr>
              <w:t>2.15%</w:t>
            </w:r>
          </w:p>
        </w:tc>
      </w:tr>
      <w:tr w:rsidR="00F811E7" w:rsidRPr="00AA207C" w:rsidTr="00CB4DC2">
        <w:tc>
          <w:tcPr>
            <w:tcW w:w="2552" w:type="dxa"/>
            <w:shd w:val="clear" w:color="auto" w:fill="auto"/>
          </w:tcPr>
          <w:p w:rsidR="00F811E7" w:rsidRPr="00355628" w:rsidRDefault="00F811E7" w:rsidP="00CB4DC2">
            <w:pPr>
              <w:spacing w:line="240" w:lineRule="auto"/>
              <w:ind w:left="0"/>
              <w:jc w:val="center"/>
              <w:rPr>
                <w:sz w:val="20"/>
              </w:rPr>
            </w:pPr>
            <w:r w:rsidRPr="00355628">
              <w:rPr>
                <w:sz w:val="20"/>
              </w:rPr>
              <w:t>201</w:t>
            </w:r>
            <w:r>
              <w:rPr>
                <w:sz w:val="20"/>
              </w:rPr>
              <w:t>3</w:t>
            </w:r>
          </w:p>
        </w:tc>
        <w:tc>
          <w:tcPr>
            <w:tcW w:w="3118" w:type="dxa"/>
            <w:shd w:val="clear" w:color="auto" w:fill="auto"/>
          </w:tcPr>
          <w:p w:rsidR="00F811E7" w:rsidRPr="00AA207C" w:rsidRDefault="00F811E7" w:rsidP="00F811E7">
            <w:pPr>
              <w:spacing w:line="240" w:lineRule="auto"/>
              <w:jc w:val="center"/>
              <w:rPr>
                <w:sz w:val="20"/>
              </w:rPr>
            </w:pPr>
            <w:r>
              <w:rPr>
                <w:sz w:val="20"/>
              </w:rPr>
              <w:t>2.15%</w:t>
            </w:r>
          </w:p>
        </w:tc>
      </w:tr>
      <w:tr w:rsidR="00F811E7" w:rsidRPr="00AA207C" w:rsidTr="00CB4DC2">
        <w:tc>
          <w:tcPr>
            <w:tcW w:w="2552" w:type="dxa"/>
            <w:shd w:val="clear" w:color="auto" w:fill="auto"/>
          </w:tcPr>
          <w:p w:rsidR="00F811E7" w:rsidRPr="00355628" w:rsidRDefault="00F811E7" w:rsidP="00CB4DC2">
            <w:pPr>
              <w:spacing w:line="240" w:lineRule="auto"/>
              <w:ind w:left="0"/>
              <w:jc w:val="center"/>
              <w:rPr>
                <w:sz w:val="20"/>
              </w:rPr>
            </w:pPr>
            <w:r w:rsidRPr="00355628">
              <w:rPr>
                <w:sz w:val="20"/>
              </w:rPr>
              <w:t>2012</w:t>
            </w:r>
          </w:p>
        </w:tc>
        <w:tc>
          <w:tcPr>
            <w:tcW w:w="3118" w:type="dxa"/>
            <w:shd w:val="clear" w:color="auto" w:fill="auto"/>
          </w:tcPr>
          <w:p w:rsidR="00F811E7" w:rsidRPr="00AA207C" w:rsidRDefault="00F811E7" w:rsidP="00F811E7">
            <w:pPr>
              <w:spacing w:line="240" w:lineRule="auto"/>
              <w:jc w:val="center"/>
              <w:rPr>
                <w:sz w:val="20"/>
              </w:rPr>
            </w:pPr>
            <w:r w:rsidRPr="00AA207C">
              <w:rPr>
                <w:sz w:val="20"/>
              </w:rPr>
              <w:t>2.2</w:t>
            </w:r>
            <w:r>
              <w:rPr>
                <w:sz w:val="20"/>
              </w:rPr>
              <w:t>0</w:t>
            </w:r>
            <w:r w:rsidRPr="00AA207C">
              <w:rPr>
                <w:sz w:val="20"/>
              </w:rPr>
              <w:t>%</w:t>
            </w:r>
          </w:p>
        </w:tc>
      </w:tr>
      <w:tr w:rsidR="00F811E7" w:rsidRPr="00AA207C" w:rsidTr="00CB4DC2">
        <w:tc>
          <w:tcPr>
            <w:tcW w:w="2552" w:type="dxa"/>
            <w:shd w:val="clear" w:color="auto" w:fill="auto"/>
          </w:tcPr>
          <w:p w:rsidR="00F811E7" w:rsidRPr="00355628" w:rsidRDefault="00F811E7" w:rsidP="00CB4DC2">
            <w:pPr>
              <w:spacing w:line="240" w:lineRule="auto"/>
              <w:ind w:left="0"/>
              <w:jc w:val="center"/>
              <w:rPr>
                <w:sz w:val="20"/>
              </w:rPr>
            </w:pPr>
            <w:r w:rsidRPr="00355628">
              <w:rPr>
                <w:sz w:val="20"/>
              </w:rPr>
              <w:t>2011</w:t>
            </w:r>
          </w:p>
        </w:tc>
        <w:tc>
          <w:tcPr>
            <w:tcW w:w="3118" w:type="dxa"/>
            <w:shd w:val="clear" w:color="auto" w:fill="auto"/>
          </w:tcPr>
          <w:p w:rsidR="00F811E7" w:rsidRPr="00AA207C" w:rsidRDefault="00F811E7" w:rsidP="00F811E7">
            <w:pPr>
              <w:spacing w:line="240" w:lineRule="auto"/>
              <w:jc w:val="center"/>
              <w:rPr>
                <w:sz w:val="20"/>
              </w:rPr>
            </w:pPr>
            <w:r w:rsidRPr="00AA207C">
              <w:rPr>
                <w:sz w:val="20"/>
              </w:rPr>
              <w:t>1.8%</w:t>
            </w:r>
          </w:p>
        </w:tc>
      </w:tr>
      <w:tr w:rsidR="00F811E7" w:rsidRPr="00AA207C" w:rsidTr="00CB4DC2">
        <w:tc>
          <w:tcPr>
            <w:tcW w:w="2552" w:type="dxa"/>
            <w:shd w:val="clear" w:color="auto" w:fill="auto"/>
          </w:tcPr>
          <w:p w:rsidR="00F811E7" w:rsidRPr="00355628" w:rsidRDefault="00F811E7" w:rsidP="00CB4DC2">
            <w:pPr>
              <w:spacing w:line="240" w:lineRule="auto"/>
              <w:ind w:left="0"/>
              <w:jc w:val="center"/>
              <w:rPr>
                <w:sz w:val="20"/>
              </w:rPr>
            </w:pPr>
            <w:r w:rsidRPr="00355628">
              <w:rPr>
                <w:sz w:val="20"/>
              </w:rPr>
              <w:t>2010</w:t>
            </w:r>
          </w:p>
        </w:tc>
        <w:tc>
          <w:tcPr>
            <w:tcW w:w="3118" w:type="dxa"/>
            <w:shd w:val="clear" w:color="auto" w:fill="auto"/>
          </w:tcPr>
          <w:p w:rsidR="00F811E7" w:rsidRPr="00AA207C" w:rsidRDefault="00F811E7" w:rsidP="00F811E7">
            <w:pPr>
              <w:spacing w:line="240" w:lineRule="auto"/>
              <w:jc w:val="center"/>
              <w:rPr>
                <w:sz w:val="20"/>
              </w:rPr>
            </w:pPr>
            <w:r w:rsidRPr="00AA207C">
              <w:rPr>
                <w:sz w:val="20"/>
              </w:rPr>
              <w:t>1.35%</w:t>
            </w:r>
          </w:p>
        </w:tc>
      </w:tr>
    </w:tbl>
    <w:p w:rsidR="00F811E7" w:rsidRDefault="00E609BC" w:rsidP="000843CE">
      <w:pPr>
        <w:spacing w:line="240" w:lineRule="auto"/>
        <w:jc w:val="center"/>
        <w:rPr>
          <w:b/>
        </w:rPr>
      </w:pPr>
      <w:r>
        <w:rPr>
          <w:noProof/>
          <w:lang w:eastAsia="en-GB"/>
        </w:rPr>
        <w:drawing>
          <wp:inline distT="0" distB="0" distL="0" distR="0" wp14:anchorId="5AFD17FA" wp14:editId="3A8DA8AA">
            <wp:extent cx="5943600" cy="269557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843CE" w:rsidRDefault="000843CE" w:rsidP="0025260C">
      <w:pPr>
        <w:spacing w:line="240" w:lineRule="auto"/>
        <w:rPr>
          <w:b/>
        </w:rPr>
      </w:pPr>
    </w:p>
    <w:p w:rsidR="00F44253" w:rsidRPr="00350C34" w:rsidRDefault="00F44253" w:rsidP="0025260C">
      <w:pPr>
        <w:spacing w:line="240" w:lineRule="auto"/>
        <w:ind w:left="0"/>
        <w:rPr>
          <w:b/>
          <w:color w:val="005EB8"/>
          <w:sz w:val="24"/>
          <w:szCs w:val="24"/>
        </w:rPr>
      </w:pPr>
      <w:r w:rsidRPr="00350C34">
        <w:rPr>
          <w:b/>
          <w:color w:val="005EB8"/>
          <w:sz w:val="24"/>
          <w:szCs w:val="24"/>
        </w:rPr>
        <w:t>Gender</w:t>
      </w:r>
    </w:p>
    <w:p w:rsidR="00F44253" w:rsidRPr="006E07B1" w:rsidRDefault="00F44253" w:rsidP="0025260C">
      <w:pPr>
        <w:spacing w:line="240" w:lineRule="auto"/>
        <w:ind w:left="140"/>
        <w:rPr>
          <w:b/>
          <w:color w:val="000080"/>
          <w:sz w:val="24"/>
          <w:szCs w:val="24"/>
        </w:rPr>
      </w:pPr>
    </w:p>
    <w:p w:rsidR="00F44253" w:rsidRPr="006E07B1" w:rsidRDefault="00B4345B" w:rsidP="0025260C">
      <w:pPr>
        <w:spacing w:line="240" w:lineRule="auto"/>
        <w:ind w:left="0"/>
        <w:rPr>
          <w:sz w:val="24"/>
          <w:szCs w:val="24"/>
        </w:rPr>
      </w:pPr>
      <w:r>
        <w:rPr>
          <w:sz w:val="24"/>
          <w:szCs w:val="24"/>
        </w:rPr>
        <w:t xml:space="preserve">The tables and </w:t>
      </w:r>
      <w:r w:rsidR="00F44253" w:rsidRPr="006E07B1">
        <w:rPr>
          <w:sz w:val="24"/>
          <w:szCs w:val="24"/>
        </w:rPr>
        <w:t>chart below illustrate our workforce by ge</w:t>
      </w:r>
      <w:r>
        <w:rPr>
          <w:sz w:val="24"/>
          <w:szCs w:val="24"/>
        </w:rPr>
        <w:t>nder, which is split between</w:t>
      </w:r>
      <w:r w:rsidR="00C8178B">
        <w:rPr>
          <w:sz w:val="24"/>
          <w:szCs w:val="24"/>
        </w:rPr>
        <w:t xml:space="preserve"> 60.3</w:t>
      </w:r>
      <w:r w:rsidR="00F44253" w:rsidRPr="006E07B1">
        <w:rPr>
          <w:sz w:val="24"/>
          <w:szCs w:val="24"/>
        </w:rPr>
        <w:t>%</w:t>
      </w:r>
      <w:r w:rsidR="00C8178B">
        <w:rPr>
          <w:sz w:val="24"/>
          <w:szCs w:val="24"/>
        </w:rPr>
        <w:t xml:space="preserve"> of staff being female, to 39.7</w:t>
      </w:r>
      <w:r w:rsidR="00F44253" w:rsidRPr="006E07B1">
        <w:rPr>
          <w:sz w:val="24"/>
          <w:szCs w:val="24"/>
        </w:rPr>
        <w:t xml:space="preserve">% male employees. </w:t>
      </w:r>
      <w:r w:rsidR="00622E64">
        <w:rPr>
          <w:sz w:val="24"/>
          <w:szCs w:val="24"/>
        </w:rPr>
        <w:t xml:space="preserve">We are still not representative of </w:t>
      </w:r>
      <w:r w:rsidR="00F44253" w:rsidRPr="006E07B1">
        <w:rPr>
          <w:sz w:val="24"/>
          <w:szCs w:val="24"/>
        </w:rPr>
        <w:t>Eng</w:t>
      </w:r>
      <w:r w:rsidR="00622E64">
        <w:rPr>
          <w:sz w:val="24"/>
          <w:szCs w:val="24"/>
        </w:rPr>
        <w:t>lan</w:t>
      </w:r>
      <w:r>
        <w:rPr>
          <w:sz w:val="24"/>
          <w:szCs w:val="24"/>
        </w:rPr>
        <w:t xml:space="preserve">d’s population demographic of </w:t>
      </w:r>
      <w:r w:rsidR="00F44253" w:rsidRPr="006E07B1">
        <w:rPr>
          <w:sz w:val="24"/>
          <w:szCs w:val="24"/>
        </w:rPr>
        <w:t>51% wom</w:t>
      </w:r>
      <w:r w:rsidR="00622E64">
        <w:rPr>
          <w:sz w:val="24"/>
          <w:szCs w:val="24"/>
        </w:rPr>
        <w:t>en and 49% men (Census, 2011)</w:t>
      </w:r>
      <w:r w:rsidR="0099184D">
        <w:rPr>
          <w:sz w:val="24"/>
          <w:szCs w:val="24"/>
        </w:rPr>
        <w:t xml:space="preserve">. </w:t>
      </w:r>
      <w:r w:rsidR="00D76657">
        <w:rPr>
          <w:sz w:val="24"/>
          <w:szCs w:val="24"/>
        </w:rPr>
        <w:t xml:space="preserve">The second table </w:t>
      </w:r>
      <w:r w:rsidR="0099184D">
        <w:rPr>
          <w:sz w:val="24"/>
          <w:szCs w:val="24"/>
        </w:rPr>
        <w:t>reveals that this</w:t>
      </w:r>
      <w:r w:rsidR="00F44253" w:rsidRPr="006E07B1">
        <w:rPr>
          <w:sz w:val="24"/>
          <w:szCs w:val="24"/>
        </w:rPr>
        <w:t xml:space="preserve"> gender split has remained fairly static since 2010.</w:t>
      </w:r>
      <w:r w:rsidR="006E07B1" w:rsidRPr="006E07B1">
        <w:rPr>
          <w:sz w:val="24"/>
          <w:szCs w:val="24"/>
        </w:rPr>
        <w:t xml:space="preserve"> </w:t>
      </w:r>
    </w:p>
    <w:p w:rsidR="00F44253" w:rsidRPr="006E07B1" w:rsidRDefault="00F44253" w:rsidP="0025260C">
      <w:pPr>
        <w:spacing w:line="240" w:lineRule="auto"/>
        <w:rPr>
          <w:sz w:val="24"/>
          <w:szCs w:val="24"/>
        </w:rPr>
      </w:pPr>
    </w:p>
    <w:p w:rsidR="00F44253" w:rsidRPr="00A94135" w:rsidRDefault="00F44253" w:rsidP="0025260C">
      <w:pPr>
        <w:spacing w:line="240" w:lineRule="auto"/>
      </w:pPr>
    </w:p>
    <w:tbl>
      <w:tblPr>
        <w:tblW w:w="7938" w:type="dxa"/>
        <w:tblInd w:w="817" w:type="dxa"/>
        <w:tblLook w:val="0000" w:firstRow="0" w:lastRow="0" w:firstColumn="0" w:lastColumn="0" w:noHBand="0" w:noVBand="0"/>
      </w:tblPr>
      <w:tblGrid>
        <w:gridCol w:w="4253"/>
        <w:gridCol w:w="1842"/>
        <w:gridCol w:w="1843"/>
      </w:tblGrid>
      <w:tr w:rsidR="00F44253" w:rsidRPr="00296331" w:rsidTr="00B4345B">
        <w:trPr>
          <w:trHeight w:val="315"/>
        </w:trPr>
        <w:tc>
          <w:tcPr>
            <w:tcW w:w="4253"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bottom"/>
          </w:tcPr>
          <w:p w:rsidR="00F44253" w:rsidRDefault="00F44253" w:rsidP="00B4345B">
            <w:pPr>
              <w:spacing w:line="240" w:lineRule="auto"/>
              <w:ind w:left="0"/>
              <w:jc w:val="center"/>
              <w:rPr>
                <w:b/>
                <w:bCs/>
                <w:sz w:val="20"/>
                <w:lang w:val="en-US"/>
              </w:rPr>
            </w:pPr>
            <w:r w:rsidRPr="00355628">
              <w:rPr>
                <w:b/>
                <w:bCs/>
                <w:sz w:val="20"/>
                <w:lang w:val="en-US"/>
              </w:rPr>
              <w:t xml:space="preserve">Summary of </w:t>
            </w:r>
            <w:r w:rsidR="00C77668" w:rsidRPr="00355628">
              <w:rPr>
                <w:b/>
                <w:bCs/>
                <w:sz w:val="20"/>
                <w:lang w:val="en-US"/>
              </w:rPr>
              <w:t>workforce by gender</w:t>
            </w:r>
          </w:p>
          <w:p w:rsidR="00F44253" w:rsidRPr="00355628" w:rsidRDefault="00F44253" w:rsidP="00B4345B">
            <w:pPr>
              <w:spacing w:line="240" w:lineRule="auto"/>
              <w:ind w:left="0"/>
              <w:rPr>
                <w:b/>
                <w:bCs/>
                <w:sz w:val="20"/>
                <w:lang w:val="en-US"/>
              </w:rPr>
            </w:pPr>
          </w:p>
        </w:tc>
        <w:tc>
          <w:tcPr>
            <w:tcW w:w="1842" w:type="dxa"/>
            <w:tcBorders>
              <w:top w:val="single" w:sz="8" w:space="0" w:color="auto"/>
              <w:left w:val="nil"/>
              <w:bottom w:val="single" w:sz="8" w:space="0" w:color="auto"/>
              <w:right w:val="single" w:sz="8" w:space="0" w:color="auto"/>
            </w:tcBorders>
            <w:shd w:val="clear" w:color="auto" w:fill="C6D9F1" w:themeFill="text2" w:themeFillTint="33"/>
            <w:noWrap/>
            <w:vAlign w:val="bottom"/>
          </w:tcPr>
          <w:p w:rsidR="00F44253" w:rsidRPr="00355628" w:rsidRDefault="00F44253" w:rsidP="0025260C">
            <w:pPr>
              <w:spacing w:line="240" w:lineRule="auto"/>
              <w:jc w:val="center"/>
              <w:rPr>
                <w:b/>
                <w:bCs/>
                <w:sz w:val="20"/>
                <w:lang w:val="en-US"/>
              </w:rPr>
            </w:pPr>
            <w:r w:rsidRPr="00355628">
              <w:rPr>
                <w:b/>
                <w:bCs/>
                <w:sz w:val="20"/>
                <w:lang w:val="en-US"/>
              </w:rPr>
              <w:t>Headcount</w:t>
            </w:r>
          </w:p>
          <w:p w:rsidR="00F44253" w:rsidRPr="00355628" w:rsidRDefault="00F44253" w:rsidP="0025260C">
            <w:pPr>
              <w:spacing w:line="240" w:lineRule="auto"/>
              <w:rPr>
                <w:b/>
                <w:bCs/>
                <w:sz w:val="20"/>
                <w:lang w:val="en-US"/>
              </w:rPr>
            </w:pPr>
          </w:p>
        </w:tc>
        <w:tc>
          <w:tcPr>
            <w:tcW w:w="1843" w:type="dxa"/>
            <w:tcBorders>
              <w:top w:val="single" w:sz="8" w:space="0" w:color="auto"/>
              <w:left w:val="nil"/>
              <w:bottom w:val="single" w:sz="8" w:space="0" w:color="auto"/>
              <w:right w:val="single" w:sz="8" w:space="0" w:color="auto"/>
            </w:tcBorders>
            <w:shd w:val="clear" w:color="auto" w:fill="C6D9F1" w:themeFill="text2" w:themeFillTint="33"/>
            <w:noWrap/>
          </w:tcPr>
          <w:p w:rsidR="00F44253" w:rsidRPr="00355628" w:rsidRDefault="00F44253" w:rsidP="0025260C">
            <w:pPr>
              <w:spacing w:line="240" w:lineRule="auto"/>
              <w:jc w:val="center"/>
              <w:rPr>
                <w:b/>
                <w:bCs/>
                <w:sz w:val="20"/>
                <w:lang w:val="en-US"/>
              </w:rPr>
            </w:pPr>
            <w:r w:rsidRPr="00355628">
              <w:rPr>
                <w:b/>
                <w:bCs/>
                <w:sz w:val="20"/>
                <w:lang w:val="en-US"/>
              </w:rPr>
              <w:t>Headcount %</w:t>
            </w:r>
          </w:p>
        </w:tc>
      </w:tr>
      <w:tr w:rsidR="00F44253" w:rsidRPr="00296331" w:rsidTr="00F44253">
        <w:trPr>
          <w:trHeight w:val="300"/>
        </w:trPr>
        <w:tc>
          <w:tcPr>
            <w:tcW w:w="4253" w:type="dxa"/>
            <w:tcBorders>
              <w:top w:val="single" w:sz="8" w:space="0" w:color="auto"/>
              <w:left w:val="single" w:sz="8" w:space="0" w:color="auto"/>
              <w:bottom w:val="single" w:sz="4" w:space="0" w:color="auto"/>
              <w:right w:val="single" w:sz="8" w:space="0" w:color="auto"/>
            </w:tcBorders>
            <w:shd w:val="clear" w:color="auto" w:fill="auto"/>
            <w:noWrap/>
            <w:vAlign w:val="bottom"/>
          </w:tcPr>
          <w:p w:rsidR="00F44253" w:rsidRPr="00985210" w:rsidRDefault="00F44253" w:rsidP="0025260C">
            <w:pPr>
              <w:spacing w:line="240" w:lineRule="auto"/>
              <w:rPr>
                <w:bCs/>
                <w:sz w:val="20"/>
                <w:lang w:val="en-US"/>
              </w:rPr>
            </w:pPr>
            <w:r w:rsidRPr="00985210">
              <w:rPr>
                <w:bCs/>
                <w:sz w:val="20"/>
                <w:lang w:val="en-US"/>
              </w:rPr>
              <w:t>Female</w:t>
            </w:r>
          </w:p>
        </w:tc>
        <w:tc>
          <w:tcPr>
            <w:tcW w:w="1842" w:type="dxa"/>
            <w:tcBorders>
              <w:top w:val="single" w:sz="8" w:space="0" w:color="auto"/>
              <w:left w:val="single" w:sz="4" w:space="0" w:color="auto"/>
              <w:bottom w:val="single" w:sz="4" w:space="0" w:color="auto"/>
              <w:right w:val="single" w:sz="8" w:space="0" w:color="auto"/>
            </w:tcBorders>
            <w:shd w:val="clear" w:color="auto" w:fill="auto"/>
            <w:noWrap/>
            <w:vAlign w:val="bottom"/>
          </w:tcPr>
          <w:p w:rsidR="00F44253" w:rsidRPr="00355628" w:rsidRDefault="00F44253" w:rsidP="0025260C">
            <w:pPr>
              <w:spacing w:line="240" w:lineRule="auto"/>
              <w:jc w:val="center"/>
              <w:rPr>
                <w:sz w:val="20"/>
                <w:lang w:val="en-US"/>
              </w:rPr>
            </w:pPr>
            <w:r w:rsidRPr="00355628">
              <w:rPr>
                <w:sz w:val="20"/>
                <w:lang w:val="en-US"/>
              </w:rPr>
              <w:t>1</w:t>
            </w:r>
            <w:r w:rsidR="00286FC1">
              <w:rPr>
                <w:sz w:val="20"/>
                <w:lang w:val="en-US"/>
              </w:rPr>
              <w:t>782</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tcPr>
          <w:p w:rsidR="00F44253" w:rsidRPr="00355628" w:rsidRDefault="00286FC1" w:rsidP="0025260C">
            <w:pPr>
              <w:spacing w:line="240" w:lineRule="auto"/>
              <w:jc w:val="center"/>
              <w:rPr>
                <w:sz w:val="20"/>
                <w:lang w:val="en-US"/>
              </w:rPr>
            </w:pPr>
            <w:r>
              <w:rPr>
                <w:sz w:val="20"/>
                <w:lang w:val="en-US"/>
              </w:rPr>
              <w:t>60.3%</w:t>
            </w:r>
          </w:p>
        </w:tc>
      </w:tr>
      <w:tr w:rsidR="00F44253" w:rsidRPr="00296331" w:rsidTr="00F44253">
        <w:trPr>
          <w:trHeight w:val="315"/>
        </w:trPr>
        <w:tc>
          <w:tcPr>
            <w:tcW w:w="4253" w:type="dxa"/>
            <w:tcBorders>
              <w:top w:val="single" w:sz="4" w:space="0" w:color="auto"/>
              <w:left w:val="single" w:sz="8" w:space="0" w:color="auto"/>
              <w:bottom w:val="single" w:sz="4" w:space="0" w:color="auto"/>
              <w:right w:val="single" w:sz="8" w:space="0" w:color="auto"/>
            </w:tcBorders>
            <w:shd w:val="clear" w:color="auto" w:fill="auto"/>
            <w:noWrap/>
            <w:vAlign w:val="bottom"/>
          </w:tcPr>
          <w:p w:rsidR="00F44253" w:rsidRPr="00985210" w:rsidRDefault="00F44253" w:rsidP="0025260C">
            <w:pPr>
              <w:spacing w:line="240" w:lineRule="auto"/>
              <w:rPr>
                <w:bCs/>
                <w:sz w:val="20"/>
                <w:lang w:val="en-US"/>
              </w:rPr>
            </w:pPr>
            <w:r w:rsidRPr="00985210">
              <w:rPr>
                <w:bCs/>
                <w:sz w:val="20"/>
                <w:lang w:val="en-US"/>
              </w:rPr>
              <w:t>Male</w:t>
            </w:r>
          </w:p>
        </w:tc>
        <w:tc>
          <w:tcPr>
            <w:tcW w:w="1842" w:type="dxa"/>
            <w:tcBorders>
              <w:top w:val="single" w:sz="4" w:space="0" w:color="auto"/>
              <w:left w:val="single" w:sz="4" w:space="0" w:color="auto"/>
              <w:bottom w:val="single" w:sz="4" w:space="0" w:color="auto"/>
              <w:right w:val="single" w:sz="8" w:space="0" w:color="auto"/>
            </w:tcBorders>
            <w:shd w:val="clear" w:color="auto" w:fill="auto"/>
            <w:noWrap/>
            <w:vAlign w:val="bottom"/>
          </w:tcPr>
          <w:p w:rsidR="00F44253" w:rsidRPr="00355628" w:rsidRDefault="00286FC1" w:rsidP="0025260C">
            <w:pPr>
              <w:spacing w:line="240" w:lineRule="auto"/>
              <w:jc w:val="center"/>
              <w:rPr>
                <w:sz w:val="20"/>
                <w:lang w:val="en-US"/>
              </w:rPr>
            </w:pPr>
            <w:r>
              <w:rPr>
                <w:sz w:val="20"/>
                <w:lang w:val="en-US"/>
              </w:rPr>
              <w:t>1173</w:t>
            </w:r>
          </w:p>
        </w:tc>
        <w:tc>
          <w:tcPr>
            <w:tcW w:w="1843" w:type="dxa"/>
            <w:tcBorders>
              <w:top w:val="single" w:sz="4" w:space="0" w:color="auto"/>
              <w:left w:val="single" w:sz="8" w:space="0" w:color="auto"/>
              <w:bottom w:val="single" w:sz="4" w:space="0" w:color="auto"/>
              <w:right w:val="single" w:sz="8" w:space="0" w:color="auto"/>
            </w:tcBorders>
            <w:shd w:val="clear" w:color="auto" w:fill="auto"/>
            <w:noWrap/>
            <w:vAlign w:val="bottom"/>
          </w:tcPr>
          <w:p w:rsidR="00F44253" w:rsidRPr="00355628" w:rsidRDefault="00286FC1" w:rsidP="0025260C">
            <w:pPr>
              <w:spacing w:line="240" w:lineRule="auto"/>
              <w:jc w:val="center"/>
              <w:rPr>
                <w:sz w:val="20"/>
                <w:lang w:val="en-US"/>
              </w:rPr>
            </w:pPr>
            <w:r w:rsidRPr="00286FC1">
              <w:rPr>
                <w:sz w:val="20"/>
                <w:lang w:val="en-US"/>
              </w:rPr>
              <w:t>39.7%</w:t>
            </w:r>
          </w:p>
        </w:tc>
      </w:tr>
    </w:tbl>
    <w:p w:rsidR="00F44253" w:rsidRDefault="00F44253" w:rsidP="0025260C">
      <w:pPr>
        <w:spacing w:line="240" w:lineRule="auto"/>
        <w:rPr>
          <w:b/>
          <w:szCs w:val="24"/>
        </w:rPr>
      </w:pPr>
    </w:p>
    <w:p w:rsidR="00F44253" w:rsidRDefault="00F44253" w:rsidP="0025260C">
      <w:pPr>
        <w:spacing w:line="240" w:lineRule="auto"/>
        <w:rPr>
          <w:b/>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43"/>
        <w:gridCol w:w="1750"/>
      </w:tblGrid>
      <w:tr w:rsidR="00F44253" w:rsidRPr="00AA207C" w:rsidTr="00B4345B">
        <w:tc>
          <w:tcPr>
            <w:tcW w:w="2268" w:type="dxa"/>
            <w:shd w:val="clear" w:color="auto" w:fill="C6D9F1" w:themeFill="text2" w:themeFillTint="33"/>
          </w:tcPr>
          <w:p w:rsidR="00F44253" w:rsidRPr="00AA207C" w:rsidRDefault="00F44253" w:rsidP="00B4345B">
            <w:pPr>
              <w:spacing w:line="240" w:lineRule="auto"/>
              <w:ind w:left="0"/>
              <w:jc w:val="center"/>
              <w:rPr>
                <w:b/>
                <w:sz w:val="20"/>
              </w:rPr>
            </w:pPr>
            <w:r>
              <w:rPr>
                <w:b/>
                <w:sz w:val="20"/>
              </w:rPr>
              <w:t xml:space="preserve">Trend – </w:t>
            </w:r>
            <w:r w:rsidR="00C77668">
              <w:rPr>
                <w:b/>
                <w:sz w:val="20"/>
              </w:rPr>
              <w:t xml:space="preserve">gender by </w:t>
            </w:r>
            <w:r w:rsidR="00C77668" w:rsidRPr="00AA207C">
              <w:rPr>
                <w:b/>
                <w:sz w:val="20"/>
              </w:rPr>
              <w:t>year</w:t>
            </w:r>
          </w:p>
        </w:tc>
        <w:tc>
          <w:tcPr>
            <w:tcW w:w="1843" w:type="dxa"/>
            <w:shd w:val="clear" w:color="auto" w:fill="C6D9F1" w:themeFill="text2" w:themeFillTint="33"/>
          </w:tcPr>
          <w:p w:rsidR="00F44253" w:rsidRPr="00AA207C" w:rsidRDefault="00F44253" w:rsidP="0025260C">
            <w:pPr>
              <w:spacing w:line="240" w:lineRule="auto"/>
              <w:jc w:val="center"/>
              <w:rPr>
                <w:b/>
                <w:sz w:val="20"/>
              </w:rPr>
            </w:pPr>
            <w:r w:rsidRPr="00AA207C">
              <w:rPr>
                <w:b/>
                <w:sz w:val="20"/>
              </w:rPr>
              <w:t xml:space="preserve"> % Female staff</w:t>
            </w:r>
          </w:p>
        </w:tc>
        <w:tc>
          <w:tcPr>
            <w:tcW w:w="1750" w:type="dxa"/>
            <w:shd w:val="clear" w:color="auto" w:fill="C6D9F1" w:themeFill="text2" w:themeFillTint="33"/>
          </w:tcPr>
          <w:p w:rsidR="00F44253" w:rsidRPr="00AA207C" w:rsidRDefault="00F44253" w:rsidP="0025260C">
            <w:pPr>
              <w:spacing w:line="240" w:lineRule="auto"/>
              <w:jc w:val="center"/>
              <w:rPr>
                <w:b/>
                <w:sz w:val="20"/>
              </w:rPr>
            </w:pPr>
            <w:r w:rsidRPr="00AA207C">
              <w:rPr>
                <w:b/>
                <w:sz w:val="20"/>
              </w:rPr>
              <w:t>% Male staff</w:t>
            </w:r>
          </w:p>
        </w:tc>
      </w:tr>
      <w:tr w:rsidR="00286FC1" w:rsidRPr="00AA207C" w:rsidTr="00B4345B">
        <w:tc>
          <w:tcPr>
            <w:tcW w:w="2268" w:type="dxa"/>
            <w:shd w:val="clear" w:color="auto" w:fill="auto"/>
          </w:tcPr>
          <w:p w:rsidR="00286FC1" w:rsidRDefault="00286FC1" w:rsidP="00B4345B">
            <w:pPr>
              <w:spacing w:line="240" w:lineRule="auto"/>
              <w:ind w:left="0"/>
              <w:jc w:val="center"/>
              <w:rPr>
                <w:sz w:val="20"/>
              </w:rPr>
            </w:pPr>
            <w:r>
              <w:rPr>
                <w:sz w:val="20"/>
              </w:rPr>
              <w:t>2018</w:t>
            </w:r>
          </w:p>
        </w:tc>
        <w:tc>
          <w:tcPr>
            <w:tcW w:w="1843" w:type="dxa"/>
            <w:shd w:val="clear" w:color="auto" w:fill="auto"/>
          </w:tcPr>
          <w:p w:rsidR="00286FC1" w:rsidRDefault="00286FC1" w:rsidP="0025260C">
            <w:pPr>
              <w:spacing w:line="240" w:lineRule="auto"/>
              <w:jc w:val="center"/>
              <w:rPr>
                <w:sz w:val="20"/>
                <w:lang w:val="en-US"/>
              </w:rPr>
            </w:pPr>
            <w:r>
              <w:rPr>
                <w:sz w:val="20"/>
                <w:lang w:val="en-US"/>
              </w:rPr>
              <w:t>60.30%</w:t>
            </w:r>
          </w:p>
        </w:tc>
        <w:tc>
          <w:tcPr>
            <w:tcW w:w="1750" w:type="dxa"/>
            <w:shd w:val="clear" w:color="auto" w:fill="auto"/>
          </w:tcPr>
          <w:p w:rsidR="00286FC1" w:rsidRDefault="00286FC1" w:rsidP="0025260C">
            <w:pPr>
              <w:spacing w:line="240" w:lineRule="auto"/>
              <w:jc w:val="center"/>
              <w:rPr>
                <w:sz w:val="20"/>
                <w:lang w:val="en-US"/>
              </w:rPr>
            </w:pPr>
            <w:r>
              <w:rPr>
                <w:sz w:val="20"/>
                <w:lang w:val="en-US"/>
              </w:rPr>
              <w:t>39.70%</w:t>
            </w:r>
          </w:p>
        </w:tc>
      </w:tr>
      <w:tr w:rsidR="00B4345B" w:rsidRPr="00AA207C" w:rsidTr="00B4345B">
        <w:tc>
          <w:tcPr>
            <w:tcW w:w="2268" w:type="dxa"/>
            <w:shd w:val="clear" w:color="auto" w:fill="auto"/>
          </w:tcPr>
          <w:p w:rsidR="00B4345B" w:rsidRDefault="00B4345B" w:rsidP="00B4345B">
            <w:pPr>
              <w:spacing w:line="240" w:lineRule="auto"/>
              <w:ind w:left="0"/>
              <w:jc w:val="center"/>
              <w:rPr>
                <w:sz w:val="20"/>
              </w:rPr>
            </w:pPr>
            <w:r>
              <w:rPr>
                <w:sz w:val="20"/>
              </w:rPr>
              <w:t>2017</w:t>
            </w:r>
          </w:p>
        </w:tc>
        <w:tc>
          <w:tcPr>
            <w:tcW w:w="1843" w:type="dxa"/>
            <w:shd w:val="clear" w:color="auto" w:fill="auto"/>
          </w:tcPr>
          <w:p w:rsidR="00B4345B" w:rsidRDefault="00B4345B" w:rsidP="0025260C">
            <w:pPr>
              <w:spacing w:line="240" w:lineRule="auto"/>
              <w:jc w:val="center"/>
              <w:rPr>
                <w:sz w:val="20"/>
                <w:lang w:val="en-US"/>
              </w:rPr>
            </w:pPr>
            <w:r>
              <w:rPr>
                <w:sz w:val="20"/>
                <w:lang w:val="en-US"/>
              </w:rPr>
              <w:t>59.80%</w:t>
            </w:r>
          </w:p>
        </w:tc>
        <w:tc>
          <w:tcPr>
            <w:tcW w:w="1750" w:type="dxa"/>
            <w:shd w:val="clear" w:color="auto" w:fill="auto"/>
          </w:tcPr>
          <w:p w:rsidR="00B4345B" w:rsidRPr="000E5FB0" w:rsidRDefault="00B4345B" w:rsidP="0025260C">
            <w:pPr>
              <w:spacing w:line="240" w:lineRule="auto"/>
              <w:jc w:val="center"/>
              <w:rPr>
                <w:sz w:val="20"/>
                <w:lang w:val="en-US"/>
              </w:rPr>
            </w:pPr>
            <w:r>
              <w:rPr>
                <w:sz w:val="20"/>
                <w:lang w:val="en-US"/>
              </w:rPr>
              <w:t>40.20%</w:t>
            </w:r>
          </w:p>
        </w:tc>
      </w:tr>
      <w:tr w:rsidR="000E5FB0" w:rsidRPr="00AA207C" w:rsidTr="00B4345B">
        <w:tc>
          <w:tcPr>
            <w:tcW w:w="2268" w:type="dxa"/>
            <w:shd w:val="clear" w:color="auto" w:fill="auto"/>
          </w:tcPr>
          <w:p w:rsidR="000E5FB0" w:rsidRDefault="000E5FB0" w:rsidP="00B4345B">
            <w:pPr>
              <w:spacing w:line="240" w:lineRule="auto"/>
              <w:ind w:left="0"/>
              <w:jc w:val="center"/>
              <w:rPr>
                <w:sz w:val="20"/>
              </w:rPr>
            </w:pPr>
            <w:r>
              <w:rPr>
                <w:sz w:val="20"/>
              </w:rPr>
              <w:t>2016</w:t>
            </w:r>
          </w:p>
        </w:tc>
        <w:tc>
          <w:tcPr>
            <w:tcW w:w="1843" w:type="dxa"/>
            <w:shd w:val="clear" w:color="auto" w:fill="auto"/>
          </w:tcPr>
          <w:p w:rsidR="000E5FB0" w:rsidRDefault="000E5FB0" w:rsidP="0025260C">
            <w:pPr>
              <w:spacing w:line="240" w:lineRule="auto"/>
              <w:jc w:val="center"/>
              <w:rPr>
                <w:sz w:val="20"/>
              </w:rPr>
            </w:pPr>
            <w:r>
              <w:rPr>
                <w:sz w:val="20"/>
                <w:lang w:val="en-US"/>
              </w:rPr>
              <w:t>58.19</w:t>
            </w:r>
            <w:r w:rsidRPr="00355628">
              <w:rPr>
                <w:sz w:val="20"/>
                <w:lang w:val="en-US"/>
              </w:rPr>
              <w:t>%</w:t>
            </w:r>
          </w:p>
        </w:tc>
        <w:tc>
          <w:tcPr>
            <w:tcW w:w="1750" w:type="dxa"/>
            <w:shd w:val="clear" w:color="auto" w:fill="auto"/>
          </w:tcPr>
          <w:p w:rsidR="000E5FB0" w:rsidRDefault="000E5FB0" w:rsidP="0025260C">
            <w:pPr>
              <w:spacing w:line="240" w:lineRule="auto"/>
              <w:jc w:val="center"/>
              <w:rPr>
                <w:sz w:val="20"/>
              </w:rPr>
            </w:pPr>
            <w:r w:rsidRPr="000E5FB0">
              <w:rPr>
                <w:sz w:val="20"/>
                <w:lang w:val="en-US"/>
              </w:rPr>
              <w:t>41.81%</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Pr>
                <w:sz w:val="20"/>
              </w:rPr>
              <w:t>2015</w:t>
            </w:r>
          </w:p>
        </w:tc>
        <w:tc>
          <w:tcPr>
            <w:tcW w:w="1843" w:type="dxa"/>
            <w:shd w:val="clear" w:color="auto" w:fill="auto"/>
          </w:tcPr>
          <w:p w:rsidR="00F44253" w:rsidRDefault="00F44253" w:rsidP="0025260C">
            <w:pPr>
              <w:spacing w:line="240" w:lineRule="auto"/>
              <w:jc w:val="center"/>
              <w:rPr>
                <w:sz w:val="20"/>
              </w:rPr>
            </w:pPr>
            <w:r>
              <w:rPr>
                <w:sz w:val="20"/>
              </w:rPr>
              <w:t>58.23%</w:t>
            </w:r>
          </w:p>
        </w:tc>
        <w:tc>
          <w:tcPr>
            <w:tcW w:w="1750" w:type="dxa"/>
            <w:shd w:val="clear" w:color="auto" w:fill="auto"/>
          </w:tcPr>
          <w:p w:rsidR="00F44253" w:rsidRDefault="00F44253" w:rsidP="0025260C">
            <w:pPr>
              <w:spacing w:line="240" w:lineRule="auto"/>
              <w:jc w:val="center"/>
              <w:rPr>
                <w:sz w:val="20"/>
              </w:rPr>
            </w:pPr>
            <w:r>
              <w:rPr>
                <w:sz w:val="20"/>
              </w:rPr>
              <w:t>41.77%</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sidRPr="00355628">
              <w:rPr>
                <w:sz w:val="20"/>
              </w:rPr>
              <w:t>201</w:t>
            </w:r>
            <w:r>
              <w:rPr>
                <w:sz w:val="20"/>
              </w:rPr>
              <w:t>4</w:t>
            </w:r>
          </w:p>
        </w:tc>
        <w:tc>
          <w:tcPr>
            <w:tcW w:w="1843" w:type="dxa"/>
            <w:shd w:val="clear" w:color="auto" w:fill="auto"/>
          </w:tcPr>
          <w:p w:rsidR="00F44253" w:rsidRDefault="00F44253" w:rsidP="0025260C">
            <w:pPr>
              <w:spacing w:line="240" w:lineRule="auto"/>
              <w:jc w:val="center"/>
              <w:rPr>
                <w:sz w:val="20"/>
              </w:rPr>
            </w:pPr>
            <w:r>
              <w:rPr>
                <w:sz w:val="20"/>
              </w:rPr>
              <w:t>57.50%</w:t>
            </w:r>
          </w:p>
        </w:tc>
        <w:tc>
          <w:tcPr>
            <w:tcW w:w="1750" w:type="dxa"/>
            <w:shd w:val="clear" w:color="auto" w:fill="auto"/>
          </w:tcPr>
          <w:p w:rsidR="00F44253" w:rsidRDefault="00F44253" w:rsidP="0025260C">
            <w:pPr>
              <w:spacing w:line="240" w:lineRule="auto"/>
              <w:jc w:val="center"/>
              <w:rPr>
                <w:sz w:val="20"/>
              </w:rPr>
            </w:pPr>
            <w:r>
              <w:rPr>
                <w:sz w:val="20"/>
              </w:rPr>
              <w:t>42.50%</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sidRPr="00355628">
              <w:rPr>
                <w:sz w:val="20"/>
              </w:rPr>
              <w:t>201</w:t>
            </w:r>
            <w:r>
              <w:rPr>
                <w:sz w:val="20"/>
              </w:rPr>
              <w:t>3</w:t>
            </w:r>
          </w:p>
        </w:tc>
        <w:tc>
          <w:tcPr>
            <w:tcW w:w="1843" w:type="dxa"/>
            <w:shd w:val="clear" w:color="auto" w:fill="auto"/>
          </w:tcPr>
          <w:p w:rsidR="00F44253" w:rsidRPr="00AA207C" w:rsidRDefault="00F44253" w:rsidP="0025260C">
            <w:pPr>
              <w:spacing w:line="240" w:lineRule="auto"/>
              <w:jc w:val="center"/>
              <w:rPr>
                <w:sz w:val="20"/>
              </w:rPr>
            </w:pPr>
            <w:r>
              <w:rPr>
                <w:sz w:val="20"/>
              </w:rPr>
              <w:t>57.56%</w:t>
            </w:r>
          </w:p>
        </w:tc>
        <w:tc>
          <w:tcPr>
            <w:tcW w:w="1750" w:type="dxa"/>
            <w:shd w:val="clear" w:color="auto" w:fill="auto"/>
          </w:tcPr>
          <w:p w:rsidR="00F44253" w:rsidRPr="00AA207C" w:rsidRDefault="00F44253" w:rsidP="0025260C">
            <w:pPr>
              <w:spacing w:line="240" w:lineRule="auto"/>
              <w:jc w:val="center"/>
              <w:rPr>
                <w:sz w:val="20"/>
              </w:rPr>
            </w:pPr>
            <w:r>
              <w:rPr>
                <w:sz w:val="20"/>
              </w:rPr>
              <w:t>42.44%</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sidRPr="00355628">
              <w:rPr>
                <w:sz w:val="20"/>
              </w:rPr>
              <w:t>2012</w:t>
            </w:r>
          </w:p>
        </w:tc>
        <w:tc>
          <w:tcPr>
            <w:tcW w:w="1843" w:type="dxa"/>
            <w:shd w:val="clear" w:color="auto" w:fill="auto"/>
          </w:tcPr>
          <w:p w:rsidR="00F44253" w:rsidRPr="00AA207C" w:rsidRDefault="00F44253" w:rsidP="0025260C">
            <w:pPr>
              <w:spacing w:line="240" w:lineRule="auto"/>
              <w:jc w:val="center"/>
              <w:rPr>
                <w:sz w:val="20"/>
              </w:rPr>
            </w:pPr>
            <w:r w:rsidRPr="00AA207C">
              <w:rPr>
                <w:sz w:val="20"/>
              </w:rPr>
              <w:t>58.04%</w:t>
            </w:r>
          </w:p>
        </w:tc>
        <w:tc>
          <w:tcPr>
            <w:tcW w:w="1750" w:type="dxa"/>
            <w:shd w:val="clear" w:color="auto" w:fill="auto"/>
          </w:tcPr>
          <w:p w:rsidR="00F44253" w:rsidRPr="00AA207C" w:rsidRDefault="00F44253" w:rsidP="0025260C">
            <w:pPr>
              <w:spacing w:line="240" w:lineRule="auto"/>
              <w:jc w:val="center"/>
              <w:rPr>
                <w:sz w:val="20"/>
              </w:rPr>
            </w:pPr>
            <w:r w:rsidRPr="00AA207C">
              <w:rPr>
                <w:sz w:val="20"/>
              </w:rPr>
              <w:t>41.96%</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sidRPr="00355628">
              <w:rPr>
                <w:sz w:val="20"/>
              </w:rPr>
              <w:t>2011</w:t>
            </w:r>
          </w:p>
        </w:tc>
        <w:tc>
          <w:tcPr>
            <w:tcW w:w="1843" w:type="dxa"/>
            <w:shd w:val="clear" w:color="auto" w:fill="auto"/>
          </w:tcPr>
          <w:p w:rsidR="00F44253" w:rsidRPr="00AA207C" w:rsidRDefault="00F44253" w:rsidP="0025260C">
            <w:pPr>
              <w:spacing w:line="240" w:lineRule="auto"/>
              <w:jc w:val="center"/>
              <w:rPr>
                <w:sz w:val="20"/>
              </w:rPr>
            </w:pPr>
            <w:r w:rsidRPr="00AA207C">
              <w:rPr>
                <w:sz w:val="20"/>
              </w:rPr>
              <w:t>58.42%</w:t>
            </w:r>
          </w:p>
        </w:tc>
        <w:tc>
          <w:tcPr>
            <w:tcW w:w="1750" w:type="dxa"/>
            <w:shd w:val="clear" w:color="auto" w:fill="auto"/>
          </w:tcPr>
          <w:p w:rsidR="00F44253" w:rsidRPr="00AA207C" w:rsidRDefault="00F44253" w:rsidP="0025260C">
            <w:pPr>
              <w:spacing w:line="240" w:lineRule="auto"/>
              <w:jc w:val="center"/>
              <w:rPr>
                <w:sz w:val="20"/>
              </w:rPr>
            </w:pPr>
            <w:r w:rsidRPr="00AA207C">
              <w:rPr>
                <w:sz w:val="20"/>
              </w:rPr>
              <w:t>41.58%</w:t>
            </w:r>
          </w:p>
        </w:tc>
      </w:tr>
      <w:tr w:rsidR="00F44253" w:rsidRPr="00AA207C" w:rsidTr="00B4345B">
        <w:tc>
          <w:tcPr>
            <w:tcW w:w="2268" w:type="dxa"/>
            <w:shd w:val="clear" w:color="auto" w:fill="auto"/>
          </w:tcPr>
          <w:p w:rsidR="00F44253" w:rsidRPr="00355628" w:rsidRDefault="00F44253" w:rsidP="00B4345B">
            <w:pPr>
              <w:spacing w:line="240" w:lineRule="auto"/>
              <w:ind w:left="0"/>
              <w:jc w:val="center"/>
              <w:rPr>
                <w:sz w:val="20"/>
              </w:rPr>
            </w:pPr>
            <w:r w:rsidRPr="00355628">
              <w:rPr>
                <w:sz w:val="20"/>
              </w:rPr>
              <w:t>2010</w:t>
            </w:r>
          </w:p>
        </w:tc>
        <w:tc>
          <w:tcPr>
            <w:tcW w:w="1843" w:type="dxa"/>
            <w:shd w:val="clear" w:color="auto" w:fill="auto"/>
          </w:tcPr>
          <w:p w:rsidR="00F44253" w:rsidRPr="00AA207C" w:rsidRDefault="00F44253" w:rsidP="0025260C">
            <w:pPr>
              <w:spacing w:line="240" w:lineRule="auto"/>
              <w:jc w:val="center"/>
              <w:rPr>
                <w:sz w:val="20"/>
              </w:rPr>
            </w:pPr>
            <w:r w:rsidRPr="00AA207C">
              <w:rPr>
                <w:sz w:val="20"/>
              </w:rPr>
              <w:t>58.38%</w:t>
            </w:r>
          </w:p>
        </w:tc>
        <w:tc>
          <w:tcPr>
            <w:tcW w:w="1750" w:type="dxa"/>
            <w:shd w:val="clear" w:color="auto" w:fill="auto"/>
          </w:tcPr>
          <w:p w:rsidR="00F44253" w:rsidRPr="00AA207C" w:rsidRDefault="00F44253" w:rsidP="0025260C">
            <w:pPr>
              <w:spacing w:line="240" w:lineRule="auto"/>
              <w:jc w:val="center"/>
              <w:rPr>
                <w:sz w:val="20"/>
              </w:rPr>
            </w:pPr>
            <w:r w:rsidRPr="00AA207C">
              <w:rPr>
                <w:sz w:val="20"/>
              </w:rPr>
              <w:t>41.62%</w:t>
            </w:r>
          </w:p>
        </w:tc>
      </w:tr>
    </w:tbl>
    <w:p w:rsidR="005C0AD7" w:rsidRDefault="00286FC1" w:rsidP="00286FC1">
      <w:pPr>
        <w:spacing w:line="240" w:lineRule="auto"/>
        <w:jc w:val="center"/>
        <w:rPr>
          <w:b/>
        </w:rPr>
      </w:pPr>
      <w:r>
        <w:rPr>
          <w:b/>
          <w:noProof/>
          <w:lang w:eastAsia="en-GB"/>
        </w:rPr>
        <w:lastRenderedPageBreak/>
        <w:drawing>
          <wp:inline distT="0" distB="0" distL="0" distR="0" wp14:anchorId="678C493D" wp14:editId="0BE28DF1">
            <wp:extent cx="4511053" cy="3600000"/>
            <wp:effectExtent l="0" t="0" r="3810" b="635"/>
            <wp:docPr id="27" name="Picture 27" descr="C:\Users\rbrow\Desktop\Gender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row\Desktop\Gender dat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1053" cy="3600000"/>
                    </a:xfrm>
                    <a:prstGeom prst="rect">
                      <a:avLst/>
                    </a:prstGeom>
                    <a:noFill/>
                    <a:ln>
                      <a:noFill/>
                    </a:ln>
                  </pic:spPr>
                </pic:pic>
              </a:graphicData>
            </a:graphic>
          </wp:inline>
        </w:drawing>
      </w:r>
    </w:p>
    <w:p w:rsidR="00F44253" w:rsidRDefault="00F44253" w:rsidP="0025260C">
      <w:pPr>
        <w:spacing w:line="240" w:lineRule="auto"/>
        <w:rPr>
          <w:b/>
        </w:rPr>
      </w:pPr>
    </w:p>
    <w:p w:rsidR="002A0EA0" w:rsidRDefault="002A0EA0" w:rsidP="0025260C">
      <w:pPr>
        <w:spacing w:line="240" w:lineRule="auto"/>
        <w:ind w:left="0"/>
        <w:rPr>
          <w:b/>
          <w:color w:val="0072C6"/>
          <w:sz w:val="24"/>
          <w:szCs w:val="24"/>
        </w:rPr>
      </w:pPr>
    </w:p>
    <w:p w:rsidR="00F44253" w:rsidRPr="00350C34" w:rsidRDefault="00F44253" w:rsidP="0025260C">
      <w:pPr>
        <w:spacing w:line="240" w:lineRule="auto"/>
        <w:ind w:left="0"/>
        <w:rPr>
          <w:b/>
          <w:color w:val="005EB8"/>
          <w:sz w:val="24"/>
          <w:szCs w:val="24"/>
        </w:rPr>
      </w:pPr>
      <w:r w:rsidRPr="00C91209">
        <w:rPr>
          <w:b/>
          <w:color w:val="005EB8"/>
          <w:sz w:val="24"/>
          <w:szCs w:val="24"/>
        </w:rPr>
        <w:t>Religion and belief</w:t>
      </w:r>
    </w:p>
    <w:p w:rsidR="00050F66" w:rsidRPr="006E07B1" w:rsidRDefault="00050F66" w:rsidP="0025260C">
      <w:pPr>
        <w:spacing w:line="240" w:lineRule="auto"/>
        <w:ind w:left="0"/>
        <w:rPr>
          <w:b/>
          <w:color w:val="0072C6"/>
          <w:sz w:val="24"/>
          <w:szCs w:val="24"/>
        </w:rPr>
      </w:pPr>
    </w:p>
    <w:p w:rsidR="00C46150" w:rsidRDefault="00D76657" w:rsidP="0025260C">
      <w:pPr>
        <w:spacing w:line="240" w:lineRule="auto"/>
        <w:ind w:left="0"/>
        <w:rPr>
          <w:sz w:val="24"/>
          <w:szCs w:val="24"/>
        </w:rPr>
      </w:pPr>
      <w:r>
        <w:rPr>
          <w:sz w:val="24"/>
          <w:szCs w:val="24"/>
        </w:rPr>
        <w:t>The information</w:t>
      </w:r>
      <w:r w:rsidR="00F44253" w:rsidRPr="006E07B1">
        <w:rPr>
          <w:sz w:val="24"/>
          <w:szCs w:val="24"/>
        </w:rPr>
        <w:t xml:space="preserve"> </w:t>
      </w:r>
      <w:r w:rsidR="002A0EA0" w:rsidRPr="006E07B1">
        <w:rPr>
          <w:sz w:val="24"/>
          <w:szCs w:val="24"/>
        </w:rPr>
        <w:t xml:space="preserve">below </w:t>
      </w:r>
      <w:r w:rsidR="00F44253" w:rsidRPr="006E07B1">
        <w:rPr>
          <w:sz w:val="24"/>
          <w:szCs w:val="24"/>
        </w:rPr>
        <w:t>highlight</w:t>
      </w:r>
      <w:r>
        <w:rPr>
          <w:sz w:val="24"/>
          <w:szCs w:val="24"/>
        </w:rPr>
        <w:t>s</w:t>
      </w:r>
      <w:r w:rsidR="00F44253" w:rsidRPr="006E07B1">
        <w:rPr>
          <w:sz w:val="24"/>
          <w:szCs w:val="24"/>
        </w:rPr>
        <w:t xml:space="preserve"> the workforce by their religion or belief. The largest gro</w:t>
      </w:r>
      <w:r w:rsidR="00EF4AF4">
        <w:rPr>
          <w:sz w:val="24"/>
          <w:szCs w:val="24"/>
        </w:rPr>
        <w:t>up remains Christianity at 40.5%, followed by 19.8</w:t>
      </w:r>
      <w:r w:rsidR="00F44253" w:rsidRPr="006E07B1">
        <w:rPr>
          <w:sz w:val="24"/>
          <w:szCs w:val="24"/>
        </w:rPr>
        <w:t xml:space="preserve">% of staff who are </w:t>
      </w:r>
      <w:r>
        <w:rPr>
          <w:sz w:val="24"/>
          <w:szCs w:val="24"/>
        </w:rPr>
        <w:t xml:space="preserve">Atheist or have no belief. </w:t>
      </w:r>
      <w:r w:rsidR="00CF3B24">
        <w:rPr>
          <w:sz w:val="24"/>
          <w:szCs w:val="24"/>
        </w:rPr>
        <w:t>13.4%</w:t>
      </w:r>
      <w:r w:rsidR="00F44253" w:rsidRPr="006E07B1">
        <w:rPr>
          <w:sz w:val="24"/>
          <w:szCs w:val="24"/>
        </w:rPr>
        <w:t xml:space="preserve"> of staff follow a religion other than Christianity, which includes Buddhism, Hinduism, Islam, Judaism and Sikhism amongst others. This can all be compared to the estimated 59% of England’s population who declare themselves to be Christian, followed by 25% who are of ‘No religion or Atheist’, and 8.4% who follow ‘Other religions’ (Census, 2011). </w:t>
      </w:r>
      <w:r>
        <w:rPr>
          <w:sz w:val="24"/>
          <w:szCs w:val="24"/>
        </w:rPr>
        <w:t>The second table r</w:t>
      </w:r>
      <w:r w:rsidR="00F44253" w:rsidRPr="006E07B1">
        <w:rPr>
          <w:sz w:val="24"/>
          <w:szCs w:val="24"/>
        </w:rPr>
        <w:t xml:space="preserve">eveals that the diversity of religions </w:t>
      </w:r>
      <w:r w:rsidR="001C4FFB">
        <w:rPr>
          <w:sz w:val="24"/>
          <w:szCs w:val="24"/>
        </w:rPr>
        <w:t xml:space="preserve">that </w:t>
      </w:r>
      <w:r>
        <w:rPr>
          <w:sz w:val="24"/>
          <w:szCs w:val="24"/>
        </w:rPr>
        <w:t>staff follow is</w:t>
      </w:r>
      <w:r w:rsidR="001C4FFB">
        <w:rPr>
          <w:sz w:val="24"/>
          <w:szCs w:val="24"/>
        </w:rPr>
        <w:t xml:space="preserve"> </w:t>
      </w:r>
      <w:r w:rsidR="00F44253" w:rsidRPr="006E07B1">
        <w:rPr>
          <w:sz w:val="24"/>
          <w:szCs w:val="24"/>
        </w:rPr>
        <w:t>increasing y</w:t>
      </w:r>
      <w:r w:rsidR="001C4FFB">
        <w:rPr>
          <w:sz w:val="24"/>
          <w:szCs w:val="24"/>
        </w:rPr>
        <w:t>ear on year</w:t>
      </w:r>
      <w:r w:rsidR="000E08F4">
        <w:rPr>
          <w:sz w:val="24"/>
          <w:szCs w:val="24"/>
        </w:rPr>
        <w:t xml:space="preserve">, </w:t>
      </w:r>
      <w:r w:rsidR="007D7D0F">
        <w:rPr>
          <w:sz w:val="24"/>
          <w:szCs w:val="24"/>
        </w:rPr>
        <w:t>which is positive to note</w:t>
      </w:r>
      <w:r w:rsidR="00F44253" w:rsidRPr="006E07B1">
        <w:rPr>
          <w:sz w:val="24"/>
          <w:szCs w:val="24"/>
        </w:rPr>
        <w:t xml:space="preserve">. </w:t>
      </w:r>
      <w:r w:rsidR="00C91209">
        <w:rPr>
          <w:sz w:val="24"/>
          <w:szCs w:val="24"/>
        </w:rPr>
        <w:t xml:space="preserve">21.6% of </w:t>
      </w:r>
      <w:r w:rsidR="00CF3B24">
        <w:rPr>
          <w:sz w:val="24"/>
          <w:szCs w:val="24"/>
        </w:rPr>
        <w:t>staff do</w:t>
      </w:r>
      <w:r w:rsidR="00C91209">
        <w:rPr>
          <w:sz w:val="24"/>
          <w:szCs w:val="24"/>
        </w:rPr>
        <w:t xml:space="preserve"> </w:t>
      </w:r>
      <w:r w:rsidR="007D7D0F">
        <w:rPr>
          <w:sz w:val="24"/>
          <w:szCs w:val="24"/>
        </w:rPr>
        <w:t>not wish to disclose this information,</w:t>
      </w:r>
      <w:r w:rsidR="00C91209">
        <w:rPr>
          <w:sz w:val="24"/>
          <w:szCs w:val="24"/>
        </w:rPr>
        <w:t xml:space="preserve"> which is reducing year on year (23.12% last year and </w:t>
      </w:r>
      <w:r w:rsidR="007D7D0F">
        <w:rPr>
          <w:sz w:val="24"/>
          <w:szCs w:val="24"/>
        </w:rPr>
        <w:t xml:space="preserve">25.73% </w:t>
      </w:r>
      <w:r w:rsidR="00CF3B24">
        <w:rPr>
          <w:sz w:val="24"/>
          <w:szCs w:val="24"/>
        </w:rPr>
        <w:t>previously)</w:t>
      </w:r>
      <w:r w:rsidR="007D7D0F">
        <w:rPr>
          <w:sz w:val="24"/>
          <w:szCs w:val="24"/>
        </w:rPr>
        <w:t>.</w:t>
      </w:r>
    </w:p>
    <w:p w:rsidR="00FD24C5" w:rsidRDefault="00FD24C5" w:rsidP="0025260C">
      <w:pPr>
        <w:spacing w:line="240" w:lineRule="auto"/>
        <w:ind w:left="0"/>
        <w:rPr>
          <w:sz w:val="24"/>
          <w:szCs w:val="24"/>
        </w:rPr>
      </w:pPr>
    </w:p>
    <w:p w:rsidR="004B4235" w:rsidRPr="006E07B1" w:rsidRDefault="004B4235" w:rsidP="0025260C">
      <w:pPr>
        <w:spacing w:line="240" w:lineRule="auto"/>
        <w:ind w:left="0"/>
        <w:rPr>
          <w:sz w:val="24"/>
          <w:szCs w:val="24"/>
        </w:rPr>
      </w:pPr>
    </w:p>
    <w:tbl>
      <w:tblPr>
        <w:tblW w:w="8931" w:type="dxa"/>
        <w:tblInd w:w="675" w:type="dxa"/>
        <w:tblLook w:val="0000" w:firstRow="0" w:lastRow="0" w:firstColumn="0" w:lastColumn="0" w:noHBand="0" w:noVBand="0"/>
      </w:tblPr>
      <w:tblGrid>
        <w:gridCol w:w="5387"/>
        <w:gridCol w:w="1843"/>
        <w:gridCol w:w="1701"/>
      </w:tblGrid>
      <w:tr w:rsidR="00F44253" w:rsidRPr="00A94135" w:rsidTr="006A601D">
        <w:trPr>
          <w:trHeight w:val="315"/>
        </w:trPr>
        <w:tc>
          <w:tcPr>
            <w:tcW w:w="5387"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Pr>
          <w:p w:rsidR="00F44253" w:rsidRPr="00355628" w:rsidRDefault="006A601D" w:rsidP="006A601D">
            <w:pPr>
              <w:spacing w:line="240" w:lineRule="auto"/>
              <w:ind w:left="0"/>
              <w:rPr>
                <w:b/>
                <w:bCs/>
                <w:color w:val="000000"/>
                <w:sz w:val="20"/>
                <w:lang w:val="en-US"/>
              </w:rPr>
            </w:pPr>
            <w:r>
              <w:rPr>
                <w:b/>
                <w:bCs/>
                <w:color w:val="000000"/>
                <w:sz w:val="20"/>
                <w:lang w:val="en-US"/>
              </w:rPr>
              <w:t xml:space="preserve">  </w:t>
            </w:r>
            <w:r w:rsidR="00F44253" w:rsidRPr="00355628">
              <w:rPr>
                <w:b/>
                <w:bCs/>
                <w:color w:val="000000"/>
                <w:sz w:val="20"/>
                <w:lang w:val="en-US"/>
              </w:rPr>
              <w:t xml:space="preserve">Summary of </w:t>
            </w:r>
            <w:r w:rsidR="00C77668" w:rsidRPr="00355628">
              <w:rPr>
                <w:b/>
                <w:bCs/>
                <w:color w:val="000000"/>
                <w:sz w:val="20"/>
                <w:lang w:val="en-US"/>
              </w:rPr>
              <w:t>workforce by religion</w:t>
            </w:r>
            <w:r w:rsidR="00C77668">
              <w:rPr>
                <w:b/>
                <w:bCs/>
                <w:color w:val="000000"/>
                <w:sz w:val="20"/>
                <w:lang w:val="en-US"/>
              </w:rPr>
              <w:t xml:space="preserve"> and </w:t>
            </w:r>
            <w:r w:rsidR="00C77668" w:rsidRPr="00355628">
              <w:rPr>
                <w:b/>
                <w:bCs/>
                <w:color w:val="000000"/>
                <w:sz w:val="20"/>
                <w:lang w:val="en-US"/>
              </w:rPr>
              <w:t>belief</w:t>
            </w:r>
          </w:p>
        </w:tc>
        <w:tc>
          <w:tcPr>
            <w:tcW w:w="1843" w:type="dxa"/>
            <w:tcBorders>
              <w:top w:val="single" w:sz="8" w:space="0" w:color="auto"/>
              <w:left w:val="nil"/>
              <w:bottom w:val="single" w:sz="8" w:space="0" w:color="auto"/>
              <w:right w:val="nil"/>
            </w:tcBorders>
            <w:shd w:val="clear" w:color="auto" w:fill="C6D9F1" w:themeFill="text2" w:themeFillTint="33"/>
          </w:tcPr>
          <w:p w:rsidR="00F44253" w:rsidRPr="00355628" w:rsidRDefault="00F44253" w:rsidP="0025260C">
            <w:pPr>
              <w:spacing w:line="240" w:lineRule="auto"/>
              <w:ind w:left="34"/>
              <w:jc w:val="center"/>
              <w:rPr>
                <w:b/>
                <w:bCs/>
                <w:color w:val="000000"/>
                <w:sz w:val="20"/>
                <w:lang w:val="en-US"/>
              </w:rPr>
            </w:pPr>
            <w:r w:rsidRPr="00355628">
              <w:rPr>
                <w:b/>
                <w:bCs/>
                <w:color w:val="000000"/>
                <w:sz w:val="20"/>
                <w:lang w:val="en-US"/>
              </w:rPr>
              <w:t>Headcount</w:t>
            </w:r>
          </w:p>
        </w:tc>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tcPr>
          <w:p w:rsidR="00F44253" w:rsidRPr="00355628" w:rsidRDefault="00F44253" w:rsidP="0025260C">
            <w:pPr>
              <w:spacing w:line="240" w:lineRule="auto"/>
              <w:ind w:left="34"/>
              <w:jc w:val="center"/>
              <w:rPr>
                <w:b/>
                <w:bCs/>
                <w:color w:val="000000"/>
                <w:sz w:val="20"/>
                <w:lang w:val="en-US"/>
              </w:rPr>
            </w:pPr>
            <w:r w:rsidRPr="00355628">
              <w:rPr>
                <w:b/>
                <w:bCs/>
                <w:color w:val="000000"/>
                <w:sz w:val="20"/>
                <w:lang w:val="en-US"/>
              </w:rPr>
              <w:t>Headcount %</w:t>
            </w:r>
          </w:p>
        </w:tc>
      </w:tr>
      <w:tr w:rsidR="00F44253" w:rsidRPr="00A94135" w:rsidTr="00F44253">
        <w:trPr>
          <w:trHeight w:val="300"/>
        </w:trPr>
        <w:tc>
          <w:tcPr>
            <w:tcW w:w="5387" w:type="dxa"/>
            <w:tcBorders>
              <w:top w:val="single" w:sz="8"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Atheism</w:t>
            </w:r>
            <w:r>
              <w:rPr>
                <w:bCs/>
                <w:color w:val="000000"/>
                <w:sz w:val="20"/>
                <w:lang w:val="en-US"/>
              </w:rPr>
              <w:t xml:space="preserve"> / no belief</w:t>
            </w:r>
          </w:p>
        </w:tc>
        <w:tc>
          <w:tcPr>
            <w:tcW w:w="1843"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586</w:t>
            </w:r>
          </w:p>
        </w:tc>
        <w:tc>
          <w:tcPr>
            <w:tcW w:w="1701" w:type="dxa"/>
            <w:tcBorders>
              <w:top w:val="single" w:sz="8"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19.8</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Buddhism</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10</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0.3</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Christianity</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1199</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40.5</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Hinduism</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33</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1.1</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Islam</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95</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3.2</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Judaism</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&lt; 5</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0.2</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Sikhism</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7</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0.2</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Other</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248</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8.4</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I do not wish to disclose</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639</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21.6</w:t>
            </w:r>
            <w:r w:rsidR="00C91209">
              <w:rPr>
                <w:color w:val="000000"/>
                <w:sz w:val="20"/>
                <w:lang w:val="en-US"/>
              </w:rPr>
              <w:t>%</w:t>
            </w:r>
          </w:p>
        </w:tc>
      </w:tr>
      <w:tr w:rsidR="00F44253" w:rsidRPr="00A94135" w:rsidTr="00F44253">
        <w:trPr>
          <w:trHeight w:val="300"/>
        </w:trPr>
        <w:tc>
          <w:tcPr>
            <w:tcW w:w="5387" w:type="dxa"/>
            <w:tcBorders>
              <w:top w:val="single" w:sz="4" w:space="0" w:color="auto"/>
              <w:left w:val="single" w:sz="8" w:space="0" w:color="auto"/>
              <w:bottom w:val="single" w:sz="4" w:space="0" w:color="auto"/>
              <w:right w:val="nil"/>
            </w:tcBorders>
            <w:shd w:val="clear" w:color="auto" w:fill="auto"/>
            <w:noWrap/>
            <w:vAlign w:val="bottom"/>
          </w:tcPr>
          <w:p w:rsidR="00F44253" w:rsidRPr="00985210" w:rsidRDefault="00F44253" w:rsidP="0025260C">
            <w:pPr>
              <w:spacing w:line="240" w:lineRule="auto"/>
              <w:rPr>
                <w:bCs/>
                <w:color w:val="000000"/>
                <w:sz w:val="20"/>
                <w:lang w:val="en-US"/>
              </w:rPr>
            </w:pPr>
            <w:r w:rsidRPr="00985210">
              <w:rPr>
                <w:bCs/>
                <w:color w:val="000000"/>
                <w:sz w:val="20"/>
                <w:lang w:val="en-US"/>
              </w:rPr>
              <w:t>Undefined</w:t>
            </w:r>
          </w:p>
        </w:tc>
        <w:tc>
          <w:tcPr>
            <w:tcW w:w="1843"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135</w:t>
            </w:r>
          </w:p>
        </w:tc>
        <w:tc>
          <w:tcPr>
            <w:tcW w:w="1701" w:type="dxa"/>
            <w:tcBorders>
              <w:top w:val="single" w:sz="4" w:space="0" w:color="auto"/>
              <w:left w:val="single" w:sz="8" w:space="0" w:color="auto"/>
              <w:bottom w:val="single" w:sz="4" w:space="0" w:color="auto"/>
              <w:right w:val="single" w:sz="8" w:space="0" w:color="auto"/>
            </w:tcBorders>
            <w:shd w:val="clear" w:color="auto" w:fill="FFFFFF"/>
            <w:noWrap/>
            <w:vAlign w:val="bottom"/>
          </w:tcPr>
          <w:p w:rsidR="00F44253" w:rsidRPr="00355628" w:rsidRDefault="00EF4AF4" w:rsidP="0025260C">
            <w:pPr>
              <w:spacing w:line="240" w:lineRule="auto"/>
              <w:ind w:left="34"/>
              <w:jc w:val="center"/>
              <w:rPr>
                <w:color w:val="000000"/>
                <w:sz w:val="20"/>
                <w:lang w:val="en-US"/>
              </w:rPr>
            </w:pPr>
            <w:r>
              <w:rPr>
                <w:color w:val="000000"/>
                <w:sz w:val="20"/>
                <w:lang w:val="en-US"/>
              </w:rPr>
              <w:t>4.6</w:t>
            </w:r>
            <w:r w:rsidR="00C91209">
              <w:rPr>
                <w:color w:val="000000"/>
                <w:sz w:val="20"/>
                <w:lang w:val="en-US"/>
              </w:rPr>
              <w:t>%</w:t>
            </w:r>
          </w:p>
        </w:tc>
      </w:tr>
      <w:tr w:rsidR="00F44253" w:rsidRPr="004B5C8A" w:rsidTr="00F44253">
        <w:trPr>
          <w:trHeight w:val="300"/>
        </w:trPr>
        <w:tc>
          <w:tcPr>
            <w:tcW w:w="5387" w:type="dxa"/>
            <w:tcBorders>
              <w:top w:val="single" w:sz="4" w:space="0" w:color="auto"/>
              <w:left w:val="single" w:sz="8" w:space="0" w:color="auto"/>
              <w:bottom w:val="single" w:sz="8" w:space="0" w:color="auto"/>
              <w:right w:val="nil"/>
            </w:tcBorders>
            <w:shd w:val="clear" w:color="auto" w:fill="auto"/>
            <w:noWrap/>
            <w:vAlign w:val="bottom"/>
          </w:tcPr>
          <w:p w:rsidR="00F44253" w:rsidRPr="00CF3B24" w:rsidRDefault="00F44253" w:rsidP="0025260C">
            <w:pPr>
              <w:spacing w:line="240" w:lineRule="auto"/>
              <w:rPr>
                <w:b/>
                <w:bCs/>
                <w:sz w:val="20"/>
                <w:lang w:val="en-US"/>
              </w:rPr>
            </w:pPr>
            <w:r w:rsidRPr="00CF3B24">
              <w:rPr>
                <w:b/>
                <w:bCs/>
                <w:sz w:val="20"/>
                <w:lang w:val="en-US"/>
              </w:rPr>
              <w:t>Total religions other than Christianity</w:t>
            </w:r>
          </w:p>
        </w:tc>
        <w:tc>
          <w:tcPr>
            <w:tcW w:w="1843"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F44253" w:rsidRPr="00CF3B24" w:rsidRDefault="00CF3B24" w:rsidP="0025260C">
            <w:pPr>
              <w:spacing w:line="240" w:lineRule="auto"/>
              <w:ind w:left="34"/>
              <w:jc w:val="center"/>
              <w:rPr>
                <w:b/>
                <w:sz w:val="20"/>
                <w:lang w:val="en-US"/>
              </w:rPr>
            </w:pPr>
            <w:r>
              <w:rPr>
                <w:b/>
                <w:sz w:val="20"/>
                <w:lang w:val="en-US"/>
              </w:rPr>
              <w:t>396</w:t>
            </w:r>
          </w:p>
        </w:tc>
        <w:tc>
          <w:tcPr>
            <w:tcW w:w="1701" w:type="dxa"/>
            <w:tcBorders>
              <w:top w:val="single" w:sz="4" w:space="0" w:color="auto"/>
              <w:left w:val="single" w:sz="8" w:space="0" w:color="auto"/>
              <w:bottom w:val="single" w:sz="8" w:space="0" w:color="auto"/>
              <w:right w:val="single" w:sz="8" w:space="0" w:color="auto"/>
            </w:tcBorders>
            <w:shd w:val="clear" w:color="auto" w:fill="FFFFFF"/>
            <w:noWrap/>
            <w:vAlign w:val="bottom"/>
          </w:tcPr>
          <w:p w:rsidR="00F44253" w:rsidRPr="00CF3B24" w:rsidRDefault="00CF3B24" w:rsidP="0025260C">
            <w:pPr>
              <w:spacing w:line="240" w:lineRule="auto"/>
              <w:ind w:left="34"/>
              <w:jc w:val="center"/>
              <w:rPr>
                <w:b/>
                <w:sz w:val="20"/>
                <w:lang w:val="en-US"/>
              </w:rPr>
            </w:pPr>
            <w:r>
              <w:rPr>
                <w:b/>
                <w:sz w:val="20"/>
                <w:lang w:val="en-US"/>
              </w:rPr>
              <w:t>13.4%</w:t>
            </w:r>
          </w:p>
        </w:tc>
      </w:tr>
    </w:tbl>
    <w:p w:rsidR="00050F66" w:rsidRPr="004B5C8A" w:rsidRDefault="00050F66" w:rsidP="0025260C">
      <w:pPr>
        <w:spacing w:line="240" w:lineRule="auto"/>
        <w:rPr>
          <w:b/>
          <w:sz w:val="20"/>
          <w:u w:val="single"/>
        </w:rPr>
      </w:pPr>
    </w:p>
    <w:p w:rsidR="004B4235" w:rsidRDefault="004B4235" w:rsidP="0025260C">
      <w:pPr>
        <w:spacing w:line="240" w:lineRule="auto"/>
        <w:rPr>
          <w:b/>
          <w:sz w:val="20"/>
          <w:u w:val="single"/>
        </w:rPr>
      </w:pPr>
    </w:p>
    <w:p w:rsidR="006A601D" w:rsidRDefault="006A601D" w:rsidP="0025260C">
      <w:pPr>
        <w:spacing w:line="240" w:lineRule="auto"/>
        <w:rPr>
          <w:b/>
          <w:sz w:val="20"/>
          <w:u w:val="single"/>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tblGrid>
      <w:tr w:rsidR="00F44253" w:rsidRPr="00AA207C" w:rsidTr="006A601D">
        <w:tc>
          <w:tcPr>
            <w:tcW w:w="2835" w:type="dxa"/>
            <w:shd w:val="clear" w:color="auto" w:fill="C6D9F1" w:themeFill="text2" w:themeFillTint="33"/>
          </w:tcPr>
          <w:p w:rsidR="00F44253" w:rsidRPr="00AA207C" w:rsidRDefault="00F44253" w:rsidP="006A601D">
            <w:pPr>
              <w:spacing w:line="240" w:lineRule="auto"/>
              <w:ind w:left="0"/>
              <w:jc w:val="center"/>
              <w:rPr>
                <w:b/>
                <w:sz w:val="20"/>
              </w:rPr>
            </w:pPr>
            <w:r>
              <w:rPr>
                <w:b/>
                <w:sz w:val="20"/>
              </w:rPr>
              <w:lastRenderedPageBreak/>
              <w:t xml:space="preserve">Trend – </w:t>
            </w:r>
            <w:r w:rsidR="00C77668">
              <w:rPr>
                <w:b/>
                <w:sz w:val="20"/>
              </w:rPr>
              <w:t>religion and belief by year</w:t>
            </w:r>
          </w:p>
        </w:tc>
        <w:tc>
          <w:tcPr>
            <w:tcW w:w="2835" w:type="dxa"/>
            <w:shd w:val="clear" w:color="auto" w:fill="C6D9F1" w:themeFill="text2" w:themeFillTint="33"/>
          </w:tcPr>
          <w:p w:rsidR="00F44253" w:rsidRPr="00AA207C" w:rsidRDefault="004416E2" w:rsidP="006A601D">
            <w:pPr>
              <w:spacing w:line="240" w:lineRule="auto"/>
              <w:jc w:val="center"/>
              <w:rPr>
                <w:b/>
                <w:sz w:val="20"/>
              </w:rPr>
            </w:pPr>
            <w:r>
              <w:rPr>
                <w:b/>
                <w:sz w:val="20"/>
              </w:rPr>
              <w:t xml:space="preserve">Total </w:t>
            </w:r>
            <w:r w:rsidR="00C72633">
              <w:rPr>
                <w:b/>
                <w:sz w:val="20"/>
              </w:rPr>
              <w:t xml:space="preserve">% of staff following </w:t>
            </w:r>
            <w:r w:rsidR="00F44253" w:rsidRPr="00AA207C">
              <w:rPr>
                <w:b/>
                <w:sz w:val="20"/>
              </w:rPr>
              <w:t>religions</w:t>
            </w:r>
            <w:r w:rsidR="00C72633">
              <w:rPr>
                <w:b/>
                <w:sz w:val="20"/>
              </w:rPr>
              <w:t xml:space="preserve"> other than Christianity</w:t>
            </w:r>
          </w:p>
        </w:tc>
      </w:tr>
      <w:tr w:rsidR="00EF4AF4" w:rsidRPr="00AA207C" w:rsidTr="00C747EA">
        <w:trPr>
          <w:trHeight w:val="284"/>
        </w:trPr>
        <w:tc>
          <w:tcPr>
            <w:tcW w:w="2835" w:type="dxa"/>
            <w:shd w:val="clear" w:color="auto" w:fill="auto"/>
          </w:tcPr>
          <w:p w:rsidR="00EF4AF4" w:rsidRDefault="00EF4AF4" w:rsidP="006A601D">
            <w:pPr>
              <w:spacing w:line="240" w:lineRule="auto"/>
              <w:ind w:left="0"/>
              <w:jc w:val="center"/>
              <w:rPr>
                <w:sz w:val="20"/>
              </w:rPr>
            </w:pPr>
            <w:r>
              <w:rPr>
                <w:sz w:val="20"/>
              </w:rPr>
              <w:t>2018</w:t>
            </w:r>
          </w:p>
        </w:tc>
        <w:tc>
          <w:tcPr>
            <w:tcW w:w="2835" w:type="dxa"/>
            <w:shd w:val="clear" w:color="auto" w:fill="auto"/>
          </w:tcPr>
          <w:p w:rsidR="00EF4AF4" w:rsidRDefault="00CF3B24" w:rsidP="00CF3B24">
            <w:pPr>
              <w:spacing w:line="240" w:lineRule="auto"/>
              <w:jc w:val="center"/>
              <w:rPr>
                <w:sz w:val="20"/>
              </w:rPr>
            </w:pPr>
            <w:r>
              <w:rPr>
                <w:sz w:val="20"/>
              </w:rPr>
              <w:t>13.4%</w:t>
            </w:r>
          </w:p>
        </w:tc>
      </w:tr>
      <w:tr w:rsidR="006A601D" w:rsidRPr="00AA207C" w:rsidTr="00C747EA">
        <w:trPr>
          <w:trHeight w:val="284"/>
        </w:trPr>
        <w:tc>
          <w:tcPr>
            <w:tcW w:w="2835" w:type="dxa"/>
            <w:shd w:val="clear" w:color="auto" w:fill="auto"/>
          </w:tcPr>
          <w:p w:rsidR="006A601D" w:rsidRDefault="006A601D" w:rsidP="006A601D">
            <w:pPr>
              <w:spacing w:line="240" w:lineRule="auto"/>
              <w:ind w:left="0"/>
              <w:jc w:val="center"/>
              <w:rPr>
                <w:sz w:val="20"/>
              </w:rPr>
            </w:pPr>
            <w:r>
              <w:rPr>
                <w:sz w:val="20"/>
              </w:rPr>
              <w:t>2017</w:t>
            </w:r>
          </w:p>
        </w:tc>
        <w:tc>
          <w:tcPr>
            <w:tcW w:w="2835" w:type="dxa"/>
            <w:shd w:val="clear" w:color="auto" w:fill="auto"/>
          </w:tcPr>
          <w:p w:rsidR="006A601D" w:rsidRDefault="006A601D" w:rsidP="006A601D">
            <w:pPr>
              <w:spacing w:line="240" w:lineRule="auto"/>
              <w:jc w:val="center"/>
              <w:rPr>
                <w:sz w:val="20"/>
              </w:rPr>
            </w:pPr>
            <w:r>
              <w:rPr>
                <w:sz w:val="20"/>
              </w:rPr>
              <w:t>12.65%</w:t>
            </w:r>
          </w:p>
        </w:tc>
      </w:tr>
      <w:tr w:rsidR="001C4FFB" w:rsidRPr="00AA207C" w:rsidTr="00C747EA">
        <w:trPr>
          <w:trHeight w:val="284"/>
        </w:trPr>
        <w:tc>
          <w:tcPr>
            <w:tcW w:w="2835" w:type="dxa"/>
            <w:shd w:val="clear" w:color="auto" w:fill="auto"/>
          </w:tcPr>
          <w:p w:rsidR="001C4FFB" w:rsidRDefault="001C4FFB" w:rsidP="006A601D">
            <w:pPr>
              <w:spacing w:line="240" w:lineRule="auto"/>
              <w:ind w:left="0"/>
              <w:jc w:val="center"/>
              <w:rPr>
                <w:sz w:val="20"/>
              </w:rPr>
            </w:pPr>
            <w:r>
              <w:rPr>
                <w:sz w:val="20"/>
              </w:rPr>
              <w:t>2016</w:t>
            </w:r>
          </w:p>
        </w:tc>
        <w:tc>
          <w:tcPr>
            <w:tcW w:w="2835" w:type="dxa"/>
            <w:shd w:val="clear" w:color="auto" w:fill="auto"/>
          </w:tcPr>
          <w:p w:rsidR="001C4FFB" w:rsidRPr="00541098" w:rsidRDefault="001C4FFB" w:rsidP="006A601D">
            <w:pPr>
              <w:spacing w:line="240" w:lineRule="auto"/>
              <w:jc w:val="center"/>
              <w:rPr>
                <w:sz w:val="20"/>
              </w:rPr>
            </w:pPr>
            <w:r>
              <w:rPr>
                <w:sz w:val="20"/>
              </w:rPr>
              <w:t>11.51%</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Pr>
                <w:sz w:val="20"/>
              </w:rPr>
              <w:t>2015</w:t>
            </w:r>
          </w:p>
        </w:tc>
        <w:tc>
          <w:tcPr>
            <w:tcW w:w="2835" w:type="dxa"/>
            <w:shd w:val="clear" w:color="auto" w:fill="auto"/>
          </w:tcPr>
          <w:p w:rsidR="00F44253" w:rsidRDefault="00F44253" w:rsidP="006A601D">
            <w:pPr>
              <w:spacing w:line="240" w:lineRule="auto"/>
              <w:jc w:val="center"/>
              <w:rPr>
                <w:sz w:val="20"/>
              </w:rPr>
            </w:pPr>
            <w:r w:rsidRPr="00541098">
              <w:rPr>
                <w:sz w:val="20"/>
              </w:rPr>
              <w:t>11.18%</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sidRPr="00355628">
              <w:rPr>
                <w:sz w:val="20"/>
              </w:rPr>
              <w:t>201</w:t>
            </w:r>
            <w:r>
              <w:rPr>
                <w:sz w:val="20"/>
              </w:rPr>
              <w:t>4</w:t>
            </w:r>
          </w:p>
        </w:tc>
        <w:tc>
          <w:tcPr>
            <w:tcW w:w="2835" w:type="dxa"/>
            <w:shd w:val="clear" w:color="auto" w:fill="auto"/>
          </w:tcPr>
          <w:p w:rsidR="00F44253" w:rsidRDefault="00F44253" w:rsidP="006A601D">
            <w:pPr>
              <w:spacing w:line="240" w:lineRule="auto"/>
              <w:jc w:val="center"/>
              <w:rPr>
                <w:sz w:val="20"/>
              </w:rPr>
            </w:pPr>
            <w:r>
              <w:rPr>
                <w:sz w:val="20"/>
              </w:rPr>
              <w:t>11.30%</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sidRPr="00355628">
              <w:rPr>
                <w:sz w:val="20"/>
              </w:rPr>
              <w:t>201</w:t>
            </w:r>
            <w:r>
              <w:rPr>
                <w:sz w:val="20"/>
              </w:rPr>
              <w:t>3</w:t>
            </w:r>
          </w:p>
        </w:tc>
        <w:tc>
          <w:tcPr>
            <w:tcW w:w="2835" w:type="dxa"/>
            <w:shd w:val="clear" w:color="auto" w:fill="auto"/>
          </w:tcPr>
          <w:p w:rsidR="00F44253" w:rsidRPr="00AA207C" w:rsidRDefault="00F44253" w:rsidP="006A601D">
            <w:pPr>
              <w:spacing w:line="240" w:lineRule="auto"/>
              <w:jc w:val="center"/>
              <w:rPr>
                <w:sz w:val="20"/>
              </w:rPr>
            </w:pPr>
            <w:r>
              <w:rPr>
                <w:sz w:val="20"/>
              </w:rPr>
              <w:t>11.04%</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sidRPr="00355628">
              <w:rPr>
                <w:sz w:val="20"/>
              </w:rPr>
              <w:t>2012</w:t>
            </w:r>
          </w:p>
        </w:tc>
        <w:tc>
          <w:tcPr>
            <w:tcW w:w="2835" w:type="dxa"/>
            <w:shd w:val="clear" w:color="auto" w:fill="auto"/>
          </w:tcPr>
          <w:p w:rsidR="00F44253" w:rsidRPr="00AA207C" w:rsidRDefault="00F44253" w:rsidP="006A601D">
            <w:pPr>
              <w:spacing w:line="240" w:lineRule="auto"/>
              <w:jc w:val="center"/>
              <w:rPr>
                <w:sz w:val="20"/>
              </w:rPr>
            </w:pPr>
            <w:r w:rsidRPr="00AA207C">
              <w:rPr>
                <w:sz w:val="20"/>
              </w:rPr>
              <w:t>10.54%</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sidRPr="00355628">
              <w:rPr>
                <w:sz w:val="20"/>
              </w:rPr>
              <w:t>2011</w:t>
            </w:r>
          </w:p>
        </w:tc>
        <w:tc>
          <w:tcPr>
            <w:tcW w:w="2835" w:type="dxa"/>
            <w:shd w:val="clear" w:color="auto" w:fill="auto"/>
          </w:tcPr>
          <w:p w:rsidR="00F44253" w:rsidRPr="00AA207C" w:rsidRDefault="00F44253" w:rsidP="006A601D">
            <w:pPr>
              <w:spacing w:line="240" w:lineRule="auto"/>
              <w:jc w:val="center"/>
              <w:rPr>
                <w:sz w:val="20"/>
              </w:rPr>
            </w:pPr>
            <w:r w:rsidRPr="00AA207C">
              <w:rPr>
                <w:sz w:val="20"/>
              </w:rPr>
              <w:t>9</w:t>
            </w:r>
            <w:r w:rsidR="00C91209">
              <w:rPr>
                <w:sz w:val="20"/>
              </w:rPr>
              <w:t>.0</w:t>
            </w:r>
            <w:r w:rsidRPr="00AA207C">
              <w:rPr>
                <w:sz w:val="20"/>
              </w:rPr>
              <w:t>%</w:t>
            </w:r>
          </w:p>
        </w:tc>
      </w:tr>
      <w:tr w:rsidR="00F44253" w:rsidRPr="00AA207C" w:rsidTr="00C747EA">
        <w:trPr>
          <w:trHeight w:val="284"/>
        </w:trPr>
        <w:tc>
          <w:tcPr>
            <w:tcW w:w="2835" w:type="dxa"/>
            <w:shd w:val="clear" w:color="auto" w:fill="auto"/>
          </w:tcPr>
          <w:p w:rsidR="00F44253" w:rsidRPr="00355628" w:rsidRDefault="00F44253" w:rsidP="006A601D">
            <w:pPr>
              <w:spacing w:line="240" w:lineRule="auto"/>
              <w:ind w:left="0"/>
              <w:jc w:val="center"/>
              <w:rPr>
                <w:sz w:val="20"/>
              </w:rPr>
            </w:pPr>
            <w:r w:rsidRPr="00355628">
              <w:rPr>
                <w:sz w:val="20"/>
              </w:rPr>
              <w:t>2010</w:t>
            </w:r>
          </w:p>
        </w:tc>
        <w:tc>
          <w:tcPr>
            <w:tcW w:w="2835" w:type="dxa"/>
            <w:shd w:val="clear" w:color="auto" w:fill="auto"/>
          </w:tcPr>
          <w:p w:rsidR="00F44253" w:rsidRPr="00AA207C" w:rsidRDefault="00F44253" w:rsidP="006A601D">
            <w:pPr>
              <w:spacing w:line="240" w:lineRule="auto"/>
              <w:jc w:val="center"/>
              <w:rPr>
                <w:sz w:val="20"/>
              </w:rPr>
            </w:pPr>
            <w:r w:rsidRPr="00AA207C">
              <w:rPr>
                <w:sz w:val="20"/>
              </w:rPr>
              <w:t>7.54%</w:t>
            </w:r>
          </w:p>
        </w:tc>
      </w:tr>
    </w:tbl>
    <w:p w:rsidR="00F44253" w:rsidRDefault="00F44253" w:rsidP="006A601D">
      <w:pPr>
        <w:spacing w:line="240" w:lineRule="auto"/>
        <w:jc w:val="center"/>
        <w:rPr>
          <w:b/>
        </w:rPr>
      </w:pPr>
    </w:p>
    <w:p w:rsidR="00C46150" w:rsidRDefault="00C46150" w:rsidP="0025260C">
      <w:pPr>
        <w:spacing w:line="240" w:lineRule="auto"/>
        <w:rPr>
          <w:noProof/>
          <w:lang w:eastAsia="en-GB"/>
        </w:rPr>
      </w:pPr>
    </w:p>
    <w:p w:rsidR="00EF4AF4" w:rsidRDefault="00EF4AF4" w:rsidP="0025260C">
      <w:pPr>
        <w:spacing w:line="240" w:lineRule="auto"/>
        <w:rPr>
          <w:noProof/>
          <w:lang w:eastAsia="en-GB"/>
        </w:rPr>
      </w:pPr>
    </w:p>
    <w:p w:rsidR="00EF4AF4" w:rsidRDefault="00EF4AF4" w:rsidP="00EF4AF4">
      <w:pPr>
        <w:spacing w:line="240" w:lineRule="auto"/>
        <w:jc w:val="center"/>
        <w:rPr>
          <w:noProof/>
          <w:lang w:eastAsia="en-GB"/>
        </w:rPr>
      </w:pPr>
      <w:r>
        <w:rPr>
          <w:noProof/>
          <w:lang w:eastAsia="en-GB"/>
        </w:rPr>
        <w:drawing>
          <wp:inline distT="0" distB="0" distL="0" distR="0" wp14:anchorId="0D6C15CB" wp14:editId="068CCBEA">
            <wp:extent cx="3698191" cy="3708000"/>
            <wp:effectExtent l="0" t="0" r="0" b="6985"/>
            <wp:docPr id="28" name="Picture 28" descr="C:\Users\rbrow\Desktop\Religion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row\Desktop\Religion dat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8191" cy="3708000"/>
                    </a:xfrm>
                    <a:prstGeom prst="rect">
                      <a:avLst/>
                    </a:prstGeom>
                    <a:noFill/>
                    <a:ln>
                      <a:noFill/>
                    </a:ln>
                  </pic:spPr>
                </pic:pic>
              </a:graphicData>
            </a:graphic>
          </wp:inline>
        </w:drawing>
      </w:r>
    </w:p>
    <w:p w:rsidR="00F44253" w:rsidRPr="00350C34" w:rsidRDefault="00C46150" w:rsidP="0025260C">
      <w:pPr>
        <w:spacing w:line="240" w:lineRule="auto"/>
        <w:rPr>
          <w:b/>
          <w:color w:val="005EB8"/>
        </w:rPr>
      </w:pPr>
      <w:r w:rsidRPr="00FC78AF">
        <w:rPr>
          <w:b/>
          <w:color w:val="005EB8"/>
        </w:rPr>
        <w:t>1</w:t>
      </w:r>
      <w:r w:rsidR="00F44253" w:rsidRPr="00FC78AF">
        <w:rPr>
          <w:b/>
          <w:color w:val="005EB8"/>
        </w:rPr>
        <w:t>.2</w:t>
      </w:r>
      <w:r w:rsidR="006E07B1" w:rsidRPr="00FC78AF">
        <w:rPr>
          <w:b/>
          <w:color w:val="005EB8"/>
        </w:rPr>
        <w:t xml:space="preserve"> </w:t>
      </w:r>
      <w:r w:rsidR="00CE7A9A" w:rsidRPr="00FC78AF">
        <w:rPr>
          <w:b/>
          <w:color w:val="005EB8"/>
        </w:rPr>
        <w:t>Gender</w:t>
      </w:r>
      <w:r w:rsidR="00F44253" w:rsidRPr="00FC78AF">
        <w:rPr>
          <w:b/>
          <w:color w:val="005EB8"/>
        </w:rPr>
        <w:t xml:space="preserve"> pay analysis</w:t>
      </w:r>
      <w:r w:rsidR="00191EF9">
        <w:rPr>
          <w:b/>
          <w:color w:val="005EB8"/>
        </w:rPr>
        <w:t xml:space="preserve"> </w:t>
      </w:r>
    </w:p>
    <w:p w:rsidR="00F44253" w:rsidRPr="00350C34" w:rsidRDefault="00F44253" w:rsidP="0025260C">
      <w:pPr>
        <w:spacing w:line="240" w:lineRule="auto"/>
        <w:rPr>
          <w:color w:val="005EB8"/>
          <w:sz w:val="24"/>
          <w:szCs w:val="24"/>
        </w:rPr>
      </w:pPr>
    </w:p>
    <w:p w:rsidR="00F44253" w:rsidRPr="006E07B1" w:rsidRDefault="00F44253" w:rsidP="0025260C">
      <w:pPr>
        <w:spacing w:line="240" w:lineRule="auto"/>
        <w:rPr>
          <w:sz w:val="24"/>
          <w:szCs w:val="24"/>
        </w:rPr>
      </w:pPr>
      <w:r w:rsidRPr="006E07B1">
        <w:rPr>
          <w:sz w:val="24"/>
          <w:szCs w:val="24"/>
        </w:rPr>
        <w:t xml:space="preserve">The </w:t>
      </w:r>
      <w:r w:rsidR="00CE7A9A">
        <w:rPr>
          <w:sz w:val="24"/>
          <w:szCs w:val="24"/>
        </w:rPr>
        <w:t xml:space="preserve">following </w:t>
      </w:r>
      <w:r w:rsidRPr="006E07B1">
        <w:rPr>
          <w:sz w:val="24"/>
          <w:szCs w:val="24"/>
        </w:rPr>
        <w:t>tables reveal our workforce by gender and pay band, hig</w:t>
      </w:r>
      <w:r w:rsidR="008F57C6">
        <w:rPr>
          <w:sz w:val="24"/>
          <w:szCs w:val="24"/>
        </w:rPr>
        <w:t xml:space="preserve">hlighted by the </w:t>
      </w:r>
      <w:r w:rsidR="008F57C6" w:rsidRPr="006E07B1">
        <w:rPr>
          <w:sz w:val="24"/>
          <w:szCs w:val="24"/>
        </w:rPr>
        <w:t xml:space="preserve">gender split in each pay band </w:t>
      </w:r>
      <w:r w:rsidR="008F57C6">
        <w:rPr>
          <w:sz w:val="24"/>
          <w:szCs w:val="24"/>
        </w:rPr>
        <w:t>by headcount and by percentage</w:t>
      </w:r>
      <w:r w:rsidRPr="006E07B1">
        <w:rPr>
          <w:sz w:val="24"/>
          <w:szCs w:val="24"/>
        </w:rPr>
        <w:t>.</w:t>
      </w:r>
      <w:r w:rsidR="00730E0F">
        <w:rPr>
          <w:sz w:val="24"/>
          <w:szCs w:val="24"/>
        </w:rPr>
        <w:t xml:space="preserve"> </w:t>
      </w:r>
      <w:r w:rsidR="00C419EE">
        <w:rPr>
          <w:sz w:val="24"/>
          <w:szCs w:val="24"/>
        </w:rPr>
        <w:t>The majority of our staff sit within pay b</w:t>
      </w:r>
      <w:r w:rsidRPr="006E07B1">
        <w:rPr>
          <w:sz w:val="24"/>
          <w:szCs w:val="24"/>
        </w:rPr>
        <w:t>and</w:t>
      </w:r>
      <w:r w:rsidR="00730E0F">
        <w:rPr>
          <w:sz w:val="24"/>
          <w:szCs w:val="24"/>
        </w:rPr>
        <w:t>s</w:t>
      </w:r>
      <w:r w:rsidRPr="006E07B1">
        <w:rPr>
          <w:sz w:val="24"/>
          <w:szCs w:val="24"/>
        </w:rPr>
        <w:t xml:space="preserve"> 1</w:t>
      </w:r>
      <w:r w:rsidR="009A3250">
        <w:rPr>
          <w:sz w:val="24"/>
          <w:szCs w:val="24"/>
        </w:rPr>
        <w:t xml:space="preserve"> and 2, which has remained similar in number to </w:t>
      </w:r>
      <w:r w:rsidR="00C419EE">
        <w:rPr>
          <w:sz w:val="24"/>
          <w:szCs w:val="24"/>
        </w:rPr>
        <w:t xml:space="preserve">the previous year at a total headcount </w:t>
      </w:r>
      <w:r w:rsidR="009A3250">
        <w:rPr>
          <w:sz w:val="24"/>
          <w:szCs w:val="24"/>
        </w:rPr>
        <w:t>of 1451</w:t>
      </w:r>
      <w:r w:rsidR="00972605">
        <w:rPr>
          <w:sz w:val="24"/>
          <w:szCs w:val="24"/>
        </w:rPr>
        <w:t xml:space="preserve"> employees</w:t>
      </w:r>
      <w:r w:rsidR="00C747EA">
        <w:rPr>
          <w:sz w:val="24"/>
          <w:szCs w:val="24"/>
        </w:rPr>
        <w:t>. It is interesting to note that p</w:t>
      </w:r>
      <w:r w:rsidR="00C419EE">
        <w:rPr>
          <w:sz w:val="24"/>
          <w:szCs w:val="24"/>
        </w:rPr>
        <w:t xml:space="preserve">ay band 7 </w:t>
      </w:r>
      <w:r w:rsidR="009A3250">
        <w:rPr>
          <w:sz w:val="24"/>
          <w:szCs w:val="24"/>
        </w:rPr>
        <w:t xml:space="preserve">has seen an increase in headcount and a </w:t>
      </w:r>
      <w:r w:rsidR="00F3244D">
        <w:rPr>
          <w:sz w:val="24"/>
          <w:szCs w:val="24"/>
        </w:rPr>
        <w:t xml:space="preserve">better </w:t>
      </w:r>
      <w:r w:rsidR="009A3250">
        <w:rPr>
          <w:sz w:val="24"/>
          <w:szCs w:val="24"/>
        </w:rPr>
        <w:t>gender balance within that increased headcount.</w:t>
      </w:r>
    </w:p>
    <w:p w:rsidR="00F44253" w:rsidRPr="006E07B1" w:rsidRDefault="00F44253" w:rsidP="0025260C">
      <w:pPr>
        <w:spacing w:line="240" w:lineRule="auto"/>
        <w:rPr>
          <w:sz w:val="24"/>
          <w:szCs w:val="24"/>
        </w:rPr>
      </w:pPr>
    </w:p>
    <w:p w:rsidR="00147DCF" w:rsidRDefault="00F44253" w:rsidP="00F3244D">
      <w:pPr>
        <w:spacing w:line="240" w:lineRule="auto"/>
        <w:rPr>
          <w:sz w:val="24"/>
          <w:szCs w:val="24"/>
        </w:rPr>
      </w:pPr>
      <w:r w:rsidRPr="006E07B1">
        <w:rPr>
          <w:sz w:val="24"/>
          <w:szCs w:val="24"/>
        </w:rPr>
        <w:t>Tab</w:t>
      </w:r>
      <w:r w:rsidR="00C419EE">
        <w:rPr>
          <w:sz w:val="24"/>
          <w:szCs w:val="24"/>
        </w:rPr>
        <w:t xml:space="preserve">le 1.2b reveals that </w:t>
      </w:r>
      <w:r w:rsidR="00F3244D">
        <w:rPr>
          <w:sz w:val="24"/>
          <w:szCs w:val="24"/>
        </w:rPr>
        <w:t xml:space="preserve">most of the </w:t>
      </w:r>
      <w:r w:rsidR="00C419EE">
        <w:rPr>
          <w:sz w:val="24"/>
          <w:szCs w:val="24"/>
        </w:rPr>
        <w:t xml:space="preserve">pay bands </w:t>
      </w:r>
      <w:r w:rsidR="00F3244D">
        <w:rPr>
          <w:sz w:val="24"/>
          <w:szCs w:val="24"/>
        </w:rPr>
        <w:t xml:space="preserve">within the </w:t>
      </w:r>
      <w:r w:rsidR="00E80576">
        <w:rPr>
          <w:sz w:val="24"/>
          <w:szCs w:val="24"/>
        </w:rPr>
        <w:t>1-5</w:t>
      </w:r>
      <w:r w:rsidRPr="006E07B1">
        <w:rPr>
          <w:sz w:val="24"/>
          <w:szCs w:val="24"/>
        </w:rPr>
        <w:t xml:space="preserve"> </w:t>
      </w:r>
      <w:r w:rsidR="00F3244D">
        <w:rPr>
          <w:sz w:val="24"/>
          <w:szCs w:val="24"/>
        </w:rPr>
        <w:t xml:space="preserve">range </w:t>
      </w:r>
      <w:r w:rsidRPr="006E07B1">
        <w:rPr>
          <w:sz w:val="24"/>
          <w:szCs w:val="24"/>
        </w:rPr>
        <w:t xml:space="preserve">still have significantly higher percentages of female staff, compared to male staff. </w:t>
      </w:r>
      <w:r w:rsidR="00CE7A9A">
        <w:rPr>
          <w:sz w:val="24"/>
          <w:szCs w:val="24"/>
        </w:rPr>
        <w:t>Band 8</w:t>
      </w:r>
      <w:r w:rsidR="009A3250">
        <w:rPr>
          <w:sz w:val="24"/>
          <w:szCs w:val="24"/>
        </w:rPr>
        <w:t xml:space="preserve"> and above is more male dominated</w:t>
      </w:r>
      <w:r w:rsidR="00E80576">
        <w:rPr>
          <w:sz w:val="24"/>
          <w:szCs w:val="24"/>
        </w:rPr>
        <w:t>, however this is becoming much more balanced</w:t>
      </w:r>
      <w:r w:rsidR="004F1FEC">
        <w:rPr>
          <w:sz w:val="24"/>
          <w:szCs w:val="24"/>
        </w:rPr>
        <w:t xml:space="preserve"> and</w:t>
      </w:r>
      <w:r w:rsidR="00FC78AF">
        <w:rPr>
          <w:sz w:val="24"/>
          <w:szCs w:val="24"/>
        </w:rPr>
        <w:t xml:space="preserve"> one of the largest increases in female staff was 6.4% at Band 8b.</w:t>
      </w:r>
      <w:r w:rsidR="00F3244D">
        <w:rPr>
          <w:sz w:val="24"/>
          <w:szCs w:val="24"/>
        </w:rPr>
        <w:t xml:space="preserve"> </w:t>
      </w:r>
      <w:r w:rsidR="00147DCF">
        <w:rPr>
          <w:sz w:val="24"/>
          <w:szCs w:val="24"/>
        </w:rPr>
        <w:t>As there are less than 5 people in pay band 9 this information has been removed to protect individuals from being identified from the data set.</w:t>
      </w:r>
    </w:p>
    <w:p w:rsidR="00E80576" w:rsidRDefault="00E80576" w:rsidP="00F3244D">
      <w:pPr>
        <w:spacing w:line="240" w:lineRule="auto"/>
        <w:rPr>
          <w:sz w:val="24"/>
          <w:szCs w:val="24"/>
        </w:rPr>
      </w:pPr>
    </w:p>
    <w:p w:rsidR="00F44253" w:rsidRPr="008F57C6" w:rsidRDefault="00965527" w:rsidP="0025260C">
      <w:pPr>
        <w:spacing w:line="240" w:lineRule="auto"/>
        <w:rPr>
          <w:b/>
          <w:bCs/>
          <w:color w:val="005EB8"/>
          <w:sz w:val="24"/>
          <w:szCs w:val="24"/>
        </w:rPr>
      </w:pPr>
      <w:r w:rsidRPr="008F57C6">
        <w:rPr>
          <w:b/>
          <w:bCs/>
          <w:color w:val="005EB8"/>
          <w:sz w:val="24"/>
          <w:szCs w:val="24"/>
        </w:rPr>
        <w:lastRenderedPageBreak/>
        <w:t xml:space="preserve">1.2a </w:t>
      </w:r>
      <w:r w:rsidR="00DB3D57" w:rsidRPr="008F57C6">
        <w:rPr>
          <w:b/>
          <w:bCs/>
          <w:color w:val="005EB8"/>
          <w:sz w:val="24"/>
          <w:szCs w:val="24"/>
        </w:rPr>
        <w:t>Gender by pay</w:t>
      </w:r>
      <w:r w:rsidR="00B5559C" w:rsidRPr="008F57C6">
        <w:rPr>
          <w:b/>
          <w:bCs/>
          <w:color w:val="005EB8"/>
          <w:sz w:val="24"/>
          <w:szCs w:val="24"/>
        </w:rPr>
        <w:t xml:space="preserve"> </w:t>
      </w:r>
      <w:r w:rsidR="00DB3D57" w:rsidRPr="008F57C6">
        <w:rPr>
          <w:b/>
          <w:bCs/>
          <w:color w:val="005EB8"/>
          <w:sz w:val="24"/>
          <w:szCs w:val="24"/>
        </w:rPr>
        <w:t>band (headcount)</w:t>
      </w:r>
    </w:p>
    <w:tbl>
      <w:tblPr>
        <w:tblW w:w="5245" w:type="dxa"/>
        <w:tblInd w:w="250" w:type="dxa"/>
        <w:tblLook w:val="04A0" w:firstRow="1" w:lastRow="0" w:firstColumn="1" w:lastColumn="0" w:noHBand="0" w:noVBand="1"/>
      </w:tblPr>
      <w:tblGrid>
        <w:gridCol w:w="1985"/>
        <w:gridCol w:w="992"/>
        <w:gridCol w:w="1134"/>
        <w:gridCol w:w="1134"/>
      </w:tblGrid>
      <w:tr w:rsidR="00F44253" w:rsidRPr="000D6FDF" w:rsidTr="00DB3D57">
        <w:trPr>
          <w:trHeight w:val="255"/>
        </w:trPr>
        <w:tc>
          <w:tcPr>
            <w:tcW w:w="1985" w:type="dxa"/>
            <w:tcBorders>
              <w:top w:val="nil"/>
              <w:left w:val="nil"/>
              <w:bottom w:val="single" w:sz="4" w:space="0" w:color="auto"/>
              <w:right w:val="nil"/>
            </w:tcBorders>
            <w:shd w:val="clear" w:color="auto" w:fill="auto"/>
            <w:noWrap/>
            <w:vAlign w:val="bottom"/>
            <w:hideMark/>
          </w:tcPr>
          <w:p w:rsidR="00FD24C5" w:rsidRPr="000D6FDF" w:rsidRDefault="00FD24C5" w:rsidP="0025260C">
            <w:pPr>
              <w:spacing w:line="240" w:lineRule="auto"/>
              <w:rPr>
                <w:b/>
                <w:bCs/>
                <w:sz w:val="20"/>
              </w:rPr>
            </w:pPr>
          </w:p>
        </w:tc>
        <w:tc>
          <w:tcPr>
            <w:tcW w:w="992" w:type="dxa"/>
            <w:tcBorders>
              <w:top w:val="nil"/>
              <w:left w:val="nil"/>
              <w:bottom w:val="single" w:sz="4" w:space="0" w:color="auto"/>
              <w:right w:val="nil"/>
            </w:tcBorders>
            <w:shd w:val="clear" w:color="auto" w:fill="auto"/>
            <w:noWrap/>
            <w:vAlign w:val="bottom"/>
            <w:hideMark/>
          </w:tcPr>
          <w:p w:rsidR="00F44253" w:rsidRPr="000D6FDF" w:rsidRDefault="00F44253" w:rsidP="0025260C">
            <w:pPr>
              <w:spacing w:line="240" w:lineRule="auto"/>
              <w:rPr>
                <w:sz w:val="20"/>
              </w:rPr>
            </w:pPr>
          </w:p>
        </w:tc>
        <w:tc>
          <w:tcPr>
            <w:tcW w:w="1134" w:type="dxa"/>
            <w:tcBorders>
              <w:top w:val="nil"/>
              <w:left w:val="nil"/>
              <w:bottom w:val="single" w:sz="4" w:space="0" w:color="auto"/>
              <w:right w:val="nil"/>
            </w:tcBorders>
            <w:shd w:val="clear" w:color="auto" w:fill="auto"/>
            <w:noWrap/>
            <w:vAlign w:val="bottom"/>
            <w:hideMark/>
          </w:tcPr>
          <w:p w:rsidR="00F44253" w:rsidRPr="000D6FDF" w:rsidRDefault="00F44253" w:rsidP="0025260C">
            <w:pPr>
              <w:spacing w:line="240" w:lineRule="auto"/>
              <w:rPr>
                <w:sz w:val="20"/>
              </w:rPr>
            </w:pPr>
          </w:p>
        </w:tc>
        <w:tc>
          <w:tcPr>
            <w:tcW w:w="1134" w:type="dxa"/>
            <w:tcBorders>
              <w:top w:val="nil"/>
              <w:left w:val="nil"/>
              <w:bottom w:val="single" w:sz="4" w:space="0" w:color="auto"/>
              <w:right w:val="nil"/>
            </w:tcBorders>
            <w:shd w:val="clear" w:color="auto" w:fill="auto"/>
            <w:noWrap/>
            <w:vAlign w:val="bottom"/>
            <w:hideMark/>
          </w:tcPr>
          <w:p w:rsidR="00F44253" w:rsidRPr="000D6FDF" w:rsidRDefault="00F44253" w:rsidP="0025260C">
            <w:pPr>
              <w:spacing w:line="240" w:lineRule="auto"/>
              <w:rPr>
                <w:sz w:val="20"/>
              </w:rPr>
            </w:pPr>
          </w:p>
        </w:tc>
      </w:tr>
      <w:tr w:rsidR="00DB3D57" w:rsidRPr="00DB3D57" w:rsidTr="00DB3D57">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B3D57" w:rsidRPr="00DB3D57" w:rsidRDefault="00DB3D57" w:rsidP="00B5559C">
            <w:pPr>
              <w:spacing w:line="240" w:lineRule="auto"/>
              <w:jc w:val="center"/>
              <w:rPr>
                <w:b/>
                <w:bCs/>
                <w:sz w:val="20"/>
              </w:rPr>
            </w:pPr>
            <w:r w:rsidRPr="00DB3D57">
              <w:rPr>
                <w:b/>
                <w:bCs/>
                <w:sz w:val="20"/>
              </w:rPr>
              <w:t>Pay Band</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B3D57" w:rsidRPr="00DB3D57" w:rsidRDefault="00DB3D57" w:rsidP="00B5559C">
            <w:pPr>
              <w:spacing w:line="240" w:lineRule="auto"/>
              <w:jc w:val="center"/>
              <w:rPr>
                <w:b/>
                <w:sz w:val="20"/>
              </w:rPr>
            </w:pPr>
            <w:r w:rsidRPr="00DB3D57">
              <w:rPr>
                <w:b/>
                <w:sz w:val="20"/>
              </w:rPr>
              <w:t>Male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B3D57" w:rsidRPr="00DB3D57" w:rsidRDefault="00DB3D57" w:rsidP="00B5559C">
            <w:pPr>
              <w:spacing w:line="240" w:lineRule="auto"/>
              <w:jc w:val="center"/>
              <w:rPr>
                <w:b/>
                <w:sz w:val="20"/>
              </w:rPr>
            </w:pPr>
            <w:r w:rsidRPr="00DB3D57">
              <w:rPr>
                <w:b/>
                <w:sz w:val="20"/>
              </w:rPr>
              <w:t>Female</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DB3D57" w:rsidRPr="00DB3D57" w:rsidRDefault="00DB3D57" w:rsidP="00B5559C">
            <w:pPr>
              <w:spacing w:line="240" w:lineRule="auto"/>
              <w:jc w:val="center"/>
              <w:rPr>
                <w:b/>
                <w:sz w:val="20"/>
              </w:rPr>
            </w:pPr>
            <w:r w:rsidRPr="00DB3D57">
              <w:rPr>
                <w:b/>
                <w:sz w:val="20"/>
              </w:rPr>
              <w:t>Total</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329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490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819</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444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632</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410</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223</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216</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124</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184</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8A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109</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8B</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56</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8C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23</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8D</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14</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A3056" w:rsidP="00DB3D57">
            <w:pPr>
              <w:spacing w:line="240" w:lineRule="auto"/>
              <w:jc w:val="center"/>
              <w:rPr>
                <w:sz w:val="20"/>
              </w:rPr>
            </w:pPr>
            <w:r>
              <w:rPr>
                <w:sz w:val="20"/>
              </w:rPr>
              <w:t>&lt; 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A3056" w:rsidP="00DB3D57">
            <w:pPr>
              <w:spacing w:line="240" w:lineRule="auto"/>
              <w:jc w:val="center"/>
              <w:rPr>
                <w:sz w:val="20"/>
              </w:rPr>
            </w:pPr>
            <w:r>
              <w:rPr>
                <w:sz w:val="20"/>
              </w:rPr>
              <w:t>&lt;5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&lt;5</w:t>
            </w:r>
          </w:p>
        </w:tc>
      </w:tr>
      <w:tr w:rsidR="00DB3D57" w:rsidRPr="00DB3D57" w:rsidTr="00B5559C">
        <w:trPr>
          <w:trHeight w:val="284"/>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DB3D57" w:rsidP="00DB3D57">
            <w:pPr>
              <w:spacing w:line="240" w:lineRule="auto"/>
              <w:rPr>
                <w:bCs/>
                <w:sz w:val="20"/>
              </w:rPr>
            </w:pPr>
            <w:r w:rsidRPr="00DB3D57">
              <w:rPr>
                <w:bCs/>
                <w:sz w:val="20"/>
              </w:rPr>
              <w:t>Personal Salary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9A3250">
            <w:pPr>
              <w:spacing w:line="240" w:lineRule="auto"/>
              <w:jc w:val="center"/>
              <w:rPr>
                <w:sz w:val="20"/>
              </w:rPr>
            </w:pPr>
            <w:r>
              <w:rPr>
                <w:sz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9A3250" w:rsidP="00DB3D57">
            <w:pPr>
              <w:spacing w:line="240" w:lineRule="auto"/>
              <w:jc w:val="center"/>
              <w:rPr>
                <w:sz w:val="20"/>
              </w:rPr>
            </w:pPr>
            <w:r>
              <w:rPr>
                <w:sz w:val="20"/>
              </w:rPr>
              <w:t>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D57" w:rsidRPr="00DB3D57" w:rsidRDefault="005C19B9" w:rsidP="00DB3D57">
            <w:pPr>
              <w:spacing w:line="240" w:lineRule="auto"/>
              <w:jc w:val="center"/>
              <w:rPr>
                <w:sz w:val="20"/>
              </w:rPr>
            </w:pPr>
            <w:r>
              <w:rPr>
                <w:sz w:val="20"/>
              </w:rPr>
              <w:t>28</w:t>
            </w:r>
          </w:p>
        </w:tc>
      </w:tr>
    </w:tbl>
    <w:p w:rsidR="00FD24C5" w:rsidRDefault="00FD24C5" w:rsidP="0025260C">
      <w:pPr>
        <w:spacing w:line="240" w:lineRule="auto"/>
        <w:rPr>
          <w:b/>
        </w:rPr>
      </w:pPr>
    </w:p>
    <w:tbl>
      <w:tblPr>
        <w:tblW w:w="10605" w:type="dxa"/>
        <w:tblLook w:val="04A0" w:firstRow="1" w:lastRow="0" w:firstColumn="1" w:lastColumn="0" w:noHBand="0" w:noVBand="1"/>
      </w:tblPr>
      <w:tblGrid>
        <w:gridCol w:w="93"/>
        <w:gridCol w:w="1829"/>
        <w:gridCol w:w="1829"/>
        <w:gridCol w:w="939"/>
        <w:gridCol w:w="4098"/>
        <w:gridCol w:w="1817"/>
      </w:tblGrid>
      <w:tr w:rsidR="00F44253" w:rsidRPr="00497A8A" w:rsidTr="00645351">
        <w:trPr>
          <w:trHeight w:val="367"/>
        </w:trPr>
        <w:tc>
          <w:tcPr>
            <w:tcW w:w="8788" w:type="dxa"/>
            <w:gridSpan w:val="5"/>
            <w:tcBorders>
              <w:top w:val="nil"/>
              <w:left w:val="nil"/>
              <w:bottom w:val="nil"/>
              <w:right w:val="nil"/>
            </w:tcBorders>
            <w:shd w:val="clear" w:color="auto" w:fill="auto"/>
            <w:noWrap/>
            <w:vAlign w:val="bottom"/>
            <w:hideMark/>
          </w:tcPr>
          <w:p w:rsidR="005C19B9" w:rsidRDefault="005C19B9" w:rsidP="00C419EE">
            <w:pPr>
              <w:spacing w:line="240" w:lineRule="auto"/>
              <w:ind w:left="0"/>
              <w:rPr>
                <w:b/>
                <w:bCs/>
                <w:color w:val="005EB8"/>
                <w:sz w:val="24"/>
                <w:szCs w:val="24"/>
              </w:rPr>
            </w:pPr>
          </w:p>
          <w:p w:rsidR="00F44253" w:rsidRPr="008F57C6" w:rsidRDefault="00965527" w:rsidP="00C419EE">
            <w:pPr>
              <w:spacing w:line="240" w:lineRule="auto"/>
              <w:ind w:left="0"/>
              <w:rPr>
                <w:b/>
                <w:bCs/>
                <w:color w:val="0070C0"/>
                <w:sz w:val="24"/>
                <w:szCs w:val="24"/>
              </w:rPr>
            </w:pPr>
            <w:r w:rsidRPr="008F57C6">
              <w:rPr>
                <w:b/>
                <w:bCs/>
                <w:color w:val="005EB8"/>
                <w:sz w:val="24"/>
                <w:szCs w:val="24"/>
              </w:rPr>
              <w:t>1.</w:t>
            </w:r>
            <w:r w:rsidR="008F57C6" w:rsidRPr="008F57C6">
              <w:rPr>
                <w:b/>
                <w:bCs/>
                <w:color w:val="005EB8"/>
                <w:sz w:val="24"/>
                <w:szCs w:val="24"/>
              </w:rPr>
              <w:t>2b</w:t>
            </w:r>
            <w:r w:rsidRPr="008F57C6">
              <w:rPr>
                <w:b/>
                <w:bCs/>
                <w:color w:val="005EB8"/>
                <w:sz w:val="24"/>
                <w:szCs w:val="24"/>
              </w:rPr>
              <w:t xml:space="preserve"> </w:t>
            </w:r>
            <w:r w:rsidR="00F44253" w:rsidRPr="008F57C6">
              <w:rPr>
                <w:b/>
                <w:bCs/>
                <w:color w:val="005EB8"/>
                <w:sz w:val="24"/>
                <w:szCs w:val="24"/>
              </w:rPr>
              <w:t>Percentages</w:t>
            </w:r>
            <w:r w:rsidRPr="008F57C6">
              <w:rPr>
                <w:b/>
                <w:bCs/>
                <w:color w:val="005EB8"/>
                <w:sz w:val="24"/>
                <w:szCs w:val="24"/>
              </w:rPr>
              <w:t xml:space="preserve"> </w:t>
            </w:r>
            <w:r w:rsidR="008F57C6" w:rsidRPr="008F57C6">
              <w:rPr>
                <w:b/>
                <w:bCs/>
                <w:color w:val="005EB8"/>
                <w:sz w:val="24"/>
                <w:szCs w:val="24"/>
              </w:rPr>
              <w:t xml:space="preserve">(of each </w:t>
            </w:r>
            <w:r w:rsidR="00C419EE">
              <w:rPr>
                <w:b/>
                <w:bCs/>
                <w:color w:val="005EB8"/>
                <w:sz w:val="24"/>
                <w:szCs w:val="24"/>
              </w:rPr>
              <w:t xml:space="preserve">pay </w:t>
            </w:r>
            <w:r w:rsidR="008F57C6" w:rsidRPr="008F57C6">
              <w:rPr>
                <w:b/>
                <w:bCs/>
                <w:color w:val="005EB8"/>
                <w:sz w:val="24"/>
                <w:szCs w:val="24"/>
              </w:rPr>
              <w:t xml:space="preserve">band) </w:t>
            </w:r>
            <w:r w:rsidRPr="008F57C6">
              <w:rPr>
                <w:b/>
                <w:bCs/>
                <w:color w:val="005EB8"/>
                <w:sz w:val="24"/>
                <w:szCs w:val="24"/>
              </w:rPr>
              <w:t xml:space="preserve">of male and female staff </w:t>
            </w:r>
          </w:p>
        </w:tc>
        <w:tc>
          <w:tcPr>
            <w:tcW w:w="1817" w:type="dxa"/>
            <w:tcBorders>
              <w:top w:val="nil"/>
              <w:left w:val="nil"/>
              <w:right w:val="nil"/>
            </w:tcBorders>
            <w:shd w:val="clear" w:color="auto" w:fill="auto"/>
            <w:noWrap/>
            <w:vAlign w:val="bottom"/>
            <w:hideMark/>
          </w:tcPr>
          <w:p w:rsidR="00F44253" w:rsidRDefault="00F44253" w:rsidP="0025260C">
            <w:pPr>
              <w:spacing w:line="240" w:lineRule="auto"/>
              <w:rPr>
                <w:sz w:val="20"/>
              </w:rPr>
            </w:pPr>
          </w:p>
          <w:p w:rsidR="00F44253" w:rsidRPr="00497A8A" w:rsidRDefault="00F44253" w:rsidP="0025260C">
            <w:pPr>
              <w:spacing w:line="240" w:lineRule="auto"/>
              <w:rPr>
                <w:sz w:val="20"/>
              </w:rPr>
            </w:pPr>
          </w:p>
        </w:tc>
      </w:tr>
      <w:tr w:rsidR="00F44253" w:rsidRPr="00497A8A" w:rsidTr="00645351">
        <w:trPr>
          <w:gridBefore w:val="1"/>
          <w:gridAfter w:val="3"/>
          <w:wBefore w:w="93" w:type="dxa"/>
          <w:wAfter w:w="6854" w:type="dxa"/>
          <w:trHeight w:val="440"/>
        </w:trPr>
        <w:tc>
          <w:tcPr>
            <w:tcW w:w="1829" w:type="dxa"/>
            <w:tcBorders>
              <w:top w:val="nil"/>
              <w:left w:val="nil"/>
              <w:bottom w:val="nil"/>
              <w:right w:val="nil"/>
            </w:tcBorders>
            <w:shd w:val="clear" w:color="auto" w:fill="auto"/>
            <w:noWrap/>
            <w:vAlign w:val="bottom"/>
            <w:hideMark/>
          </w:tcPr>
          <w:p w:rsidR="00F44253" w:rsidRPr="00497A8A" w:rsidRDefault="00F44253" w:rsidP="0025260C">
            <w:pPr>
              <w:spacing w:line="240" w:lineRule="auto"/>
              <w:rPr>
                <w:b/>
                <w:bCs/>
                <w:sz w:val="20"/>
              </w:rPr>
            </w:pPr>
            <w:r w:rsidRPr="00497A8A">
              <w:rPr>
                <w:b/>
                <w:bCs/>
                <w:sz w:val="20"/>
              </w:rPr>
              <w:t>Key:</w:t>
            </w:r>
          </w:p>
        </w:tc>
        <w:tc>
          <w:tcPr>
            <w:tcW w:w="1829" w:type="dxa"/>
            <w:tcBorders>
              <w:top w:val="nil"/>
              <w:left w:val="nil"/>
              <w:bottom w:val="nil"/>
              <w:right w:val="nil"/>
            </w:tcBorders>
            <w:shd w:val="clear" w:color="auto" w:fill="auto"/>
            <w:noWrap/>
            <w:vAlign w:val="bottom"/>
            <w:hideMark/>
          </w:tcPr>
          <w:p w:rsidR="00F44253" w:rsidRPr="00497A8A" w:rsidRDefault="00F44253" w:rsidP="0025260C">
            <w:pPr>
              <w:spacing w:line="240" w:lineRule="auto"/>
              <w:rPr>
                <w:sz w:val="20"/>
              </w:rPr>
            </w:pPr>
          </w:p>
        </w:tc>
      </w:tr>
      <w:tr w:rsidR="00F44253" w:rsidRPr="00497A8A" w:rsidTr="00645351">
        <w:trPr>
          <w:gridBefore w:val="1"/>
          <w:gridAfter w:val="2"/>
          <w:wBefore w:w="93" w:type="dxa"/>
          <w:wAfter w:w="5915" w:type="dxa"/>
          <w:trHeight w:val="440"/>
        </w:trPr>
        <w:tc>
          <w:tcPr>
            <w:tcW w:w="1829" w:type="dxa"/>
            <w:tcBorders>
              <w:top w:val="nil"/>
              <w:left w:val="nil"/>
              <w:bottom w:val="nil"/>
              <w:right w:val="nil"/>
            </w:tcBorders>
            <w:shd w:val="clear" w:color="000000" w:fill="00CCFF"/>
            <w:noWrap/>
            <w:vAlign w:val="bottom"/>
            <w:hideMark/>
          </w:tcPr>
          <w:p w:rsidR="00F44253" w:rsidRPr="00497A8A" w:rsidRDefault="00F44253" w:rsidP="0025260C">
            <w:pPr>
              <w:spacing w:line="240" w:lineRule="auto"/>
              <w:rPr>
                <w:sz w:val="20"/>
              </w:rPr>
            </w:pPr>
            <w:r w:rsidRPr="00497A8A">
              <w:rPr>
                <w:sz w:val="20"/>
              </w:rPr>
              <w:t> </w:t>
            </w:r>
          </w:p>
        </w:tc>
        <w:tc>
          <w:tcPr>
            <w:tcW w:w="2768" w:type="dxa"/>
            <w:gridSpan w:val="2"/>
            <w:tcBorders>
              <w:top w:val="nil"/>
              <w:left w:val="nil"/>
              <w:bottom w:val="nil"/>
              <w:right w:val="nil"/>
            </w:tcBorders>
            <w:shd w:val="clear" w:color="auto" w:fill="auto"/>
            <w:noWrap/>
            <w:vAlign w:val="bottom"/>
            <w:hideMark/>
          </w:tcPr>
          <w:p w:rsidR="00F44253" w:rsidRPr="00EB0285" w:rsidRDefault="00F44253" w:rsidP="0025260C">
            <w:pPr>
              <w:spacing w:line="240" w:lineRule="auto"/>
              <w:rPr>
                <w:b/>
                <w:sz w:val="20"/>
              </w:rPr>
            </w:pPr>
            <w:r w:rsidRPr="00EB0285">
              <w:rPr>
                <w:b/>
                <w:sz w:val="20"/>
              </w:rPr>
              <w:t>&gt;50% of staff</w:t>
            </w:r>
          </w:p>
        </w:tc>
      </w:tr>
    </w:tbl>
    <w:p w:rsidR="00F44253" w:rsidRDefault="00F44253" w:rsidP="0025260C">
      <w:pPr>
        <w:spacing w:line="240" w:lineRule="auto"/>
        <w:rPr>
          <w:b/>
        </w:rPr>
      </w:pP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197"/>
        <w:gridCol w:w="1071"/>
        <w:gridCol w:w="1417"/>
        <w:gridCol w:w="1404"/>
        <w:gridCol w:w="1076"/>
        <w:gridCol w:w="1076"/>
        <w:gridCol w:w="1087"/>
      </w:tblGrid>
      <w:tr w:rsidR="00AB06B7" w:rsidRPr="00965527" w:rsidTr="00AB06B7">
        <w:trPr>
          <w:trHeight w:val="300"/>
        </w:trPr>
        <w:tc>
          <w:tcPr>
            <w:tcW w:w="1433" w:type="dxa"/>
            <w:shd w:val="clear" w:color="auto" w:fill="C6D9F1" w:themeFill="text2" w:themeFillTint="33"/>
            <w:noWrap/>
            <w:vAlign w:val="bottom"/>
          </w:tcPr>
          <w:p w:rsidR="00AB06B7" w:rsidRPr="00965527" w:rsidRDefault="00AB06B7" w:rsidP="008F57C6">
            <w:pPr>
              <w:spacing w:line="240" w:lineRule="auto"/>
              <w:ind w:left="0"/>
              <w:jc w:val="center"/>
              <w:rPr>
                <w:b/>
                <w:bCs/>
                <w:sz w:val="20"/>
                <w:szCs w:val="20"/>
                <w:lang w:eastAsia="en-GB"/>
              </w:rPr>
            </w:pPr>
          </w:p>
        </w:tc>
        <w:tc>
          <w:tcPr>
            <w:tcW w:w="2268" w:type="dxa"/>
            <w:gridSpan w:val="2"/>
            <w:shd w:val="clear" w:color="auto" w:fill="C6D9F1" w:themeFill="text2" w:themeFillTint="33"/>
          </w:tcPr>
          <w:p w:rsidR="00AB06B7" w:rsidRDefault="00AB06B7" w:rsidP="00965527">
            <w:pPr>
              <w:spacing w:line="240" w:lineRule="auto"/>
              <w:ind w:left="0"/>
              <w:jc w:val="center"/>
              <w:rPr>
                <w:b/>
                <w:bCs/>
                <w:sz w:val="20"/>
                <w:szCs w:val="20"/>
                <w:lang w:eastAsia="en-GB"/>
              </w:rPr>
            </w:pPr>
          </w:p>
          <w:p w:rsidR="00AB06B7" w:rsidRDefault="00AB06B7" w:rsidP="00965527">
            <w:pPr>
              <w:spacing w:line="240" w:lineRule="auto"/>
              <w:ind w:left="0"/>
              <w:jc w:val="center"/>
              <w:rPr>
                <w:b/>
                <w:bCs/>
                <w:sz w:val="20"/>
                <w:szCs w:val="20"/>
                <w:lang w:eastAsia="en-GB"/>
              </w:rPr>
            </w:pPr>
            <w:r>
              <w:rPr>
                <w:b/>
                <w:bCs/>
                <w:sz w:val="20"/>
                <w:szCs w:val="20"/>
                <w:lang w:eastAsia="en-GB"/>
              </w:rPr>
              <w:t>2018</w:t>
            </w:r>
          </w:p>
        </w:tc>
        <w:tc>
          <w:tcPr>
            <w:tcW w:w="2821" w:type="dxa"/>
            <w:gridSpan w:val="2"/>
            <w:shd w:val="clear" w:color="auto" w:fill="C6D9F1" w:themeFill="text2" w:themeFillTint="33"/>
            <w:noWrap/>
            <w:vAlign w:val="bottom"/>
          </w:tcPr>
          <w:p w:rsidR="00AB06B7" w:rsidRPr="00965527" w:rsidRDefault="00AB06B7" w:rsidP="00965527">
            <w:pPr>
              <w:spacing w:line="240" w:lineRule="auto"/>
              <w:ind w:left="0"/>
              <w:jc w:val="center"/>
              <w:rPr>
                <w:b/>
                <w:bCs/>
                <w:sz w:val="20"/>
                <w:szCs w:val="20"/>
                <w:lang w:eastAsia="en-GB"/>
              </w:rPr>
            </w:pPr>
            <w:r>
              <w:rPr>
                <w:b/>
                <w:bCs/>
                <w:sz w:val="20"/>
                <w:szCs w:val="20"/>
                <w:lang w:eastAsia="en-GB"/>
              </w:rPr>
              <w:t>2017</w:t>
            </w:r>
          </w:p>
        </w:tc>
        <w:tc>
          <w:tcPr>
            <w:tcW w:w="2152" w:type="dxa"/>
            <w:gridSpan w:val="2"/>
            <w:shd w:val="clear" w:color="auto" w:fill="C6D9F1" w:themeFill="text2" w:themeFillTint="33"/>
          </w:tcPr>
          <w:p w:rsidR="00AB06B7" w:rsidRDefault="00AB06B7" w:rsidP="00965527">
            <w:pPr>
              <w:spacing w:line="240" w:lineRule="auto"/>
              <w:ind w:left="0"/>
              <w:jc w:val="center"/>
              <w:rPr>
                <w:b/>
                <w:bCs/>
                <w:sz w:val="20"/>
                <w:szCs w:val="20"/>
                <w:lang w:eastAsia="en-GB"/>
              </w:rPr>
            </w:pPr>
          </w:p>
          <w:p w:rsidR="00AB06B7" w:rsidRDefault="00AB06B7" w:rsidP="00965527">
            <w:pPr>
              <w:spacing w:line="240" w:lineRule="auto"/>
              <w:ind w:left="0"/>
              <w:jc w:val="center"/>
              <w:rPr>
                <w:b/>
                <w:bCs/>
                <w:sz w:val="20"/>
                <w:szCs w:val="20"/>
                <w:lang w:eastAsia="en-GB"/>
              </w:rPr>
            </w:pPr>
            <w:r>
              <w:rPr>
                <w:b/>
                <w:bCs/>
                <w:sz w:val="20"/>
                <w:szCs w:val="20"/>
                <w:lang w:eastAsia="en-GB"/>
              </w:rPr>
              <w:t>2016</w:t>
            </w:r>
          </w:p>
        </w:tc>
        <w:tc>
          <w:tcPr>
            <w:tcW w:w="1087" w:type="dxa"/>
            <w:vMerge w:val="restart"/>
            <w:shd w:val="clear" w:color="auto" w:fill="C6D9F1" w:themeFill="text2" w:themeFillTint="33"/>
          </w:tcPr>
          <w:p w:rsidR="00AB06B7" w:rsidRDefault="00AB06B7" w:rsidP="00965527">
            <w:pPr>
              <w:spacing w:line="240" w:lineRule="auto"/>
              <w:ind w:left="0"/>
              <w:jc w:val="center"/>
              <w:rPr>
                <w:b/>
                <w:bCs/>
                <w:sz w:val="20"/>
                <w:szCs w:val="20"/>
                <w:lang w:eastAsia="en-GB"/>
              </w:rPr>
            </w:pPr>
          </w:p>
          <w:p w:rsidR="00AB06B7" w:rsidRDefault="00AB06B7" w:rsidP="00965527">
            <w:pPr>
              <w:spacing w:line="240" w:lineRule="auto"/>
              <w:ind w:left="0"/>
              <w:jc w:val="center"/>
              <w:rPr>
                <w:b/>
                <w:bCs/>
                <w:sz w:val="20"/>
                <w:szCs w:val="20"/>
                <w:lang w:eastAsia="en-GB"/>
              </w:rPr>
            </w:pPr>
            <w:r>
              <w:rPr>
                <w:b/>
                <w:bCs/>
                <w:sz w:val="20"/>
                <w:szCs w:val="20"/>
                <w:lang w:eastAsia="en-GB"/>
              </w:rPr>
              <w:t>% change in female staff from previous year</w:t>
            </w:r>
          </w:p>
        </w:tc>
      </w:tr>
      <w:tr w:rsidR="00AB06B7" w:rsidRPr="00965527" w:rsidTr="00AB06B7">
        <w:trPr>
          <w:trHeight w:val="300"/>
        </w:trPr>
        <w:tc>
          <w:tcPr>
            <w:tcW w:w="1433" w:type="dxa"/>
            <w:shd w:val="clear" w:color="auto" w:fill="C6D9F1" w:themeFill="text2" w:themeFillTint="33"/>
            <w:noWrap/>
            <w:vAlign w:val="bottom"/>
            <w:hideMark/>
          </w:tcPr>
          <w:p w:rsidR="00AB06B7" w:rsidRPr="00965527" w:rsidRDefault="00AB06B7" w:rsidP="008F57C6">
            <w:pPr>
              <w:spacing w:line="240" w:lineRule="auto"/>
              <w:ind w:left="0"/>
              <w:jc w:val="center"/>
              <w:rPr>
                <w:b/>
                <w:bCs/>
                <w:sz w:val="20"/>
                <w:szCs w:val="20"/>
                <w:lang w:eastAsia="en-GB"/>
              </w:rPr>
            </w:pPr>
            <w:r w:rsidRPr="00965527">
              <w:rPr>
                <w:b/>
                <w:bCs/>
                <w:sz w:val="20"/>
                <w:szCs w:val="20"/>
                <w:lang w:eastAsia="en-GB"/>
              </w:rPr>
              <w:t>Pay Band</w:t>
            </w:r>
            <w:r>
              <w:rPr>
                <w:b/>
                <w:bCs/>
                <w:sz w:val="20"/>
                <w:szCs w:val="20"/>
                <w:lang w:eastAsia="en-GB"/>
              </w:rPr>
              <w:t xml:space="preserve"> (and headcount)</w:t>
            </w:r>
          </w:p>
        </w:tc>
        <w:tc>
          <w:tcPr>
            <w:tcW w:w="1197" w:type="dxa"/>
            <w:shd w:val="clear" w:color="auto" w:fill="C6D9F1" w:themeFill="text2" w:themeFillTint="33"/>
            <w:vAlign w:val="bottom"/>
          </w:tcPr>
          <w:p w:rsidR="00AB06B7" w:rsidRPr="00965527" w:rsidRDefault="00AB06B7" w:rsidP="00147DCF">
            <w:pPr>
              <w:spacing w:line="240" w:lineRule="auto"/>
              <w:ind w:left="0"/>
              <w:jc w:val="center"/>
              <w:rPr>
                <w:b/>
                <w:bCs/>
                <w:sz w:val="20"/>
                <w:szCs w:val="20"/>
                <w:lang w:eastAsia="en-GB"/>
              </w:rPr>
            </w:pPr>
            <w:r w:rsidRPr="00965527">
              <w:rPr>
                <w:b/>
                <w:bCs/>
                <w:sz w:val="20"/>
                <w:szCs w:val="20"/>
                <w:lang w:eastAsia="en-GB"/>
              </w:rPr>
              <w:t>Male</w:t>
            </w:r>
          </w:p>
        </w:tc>
        <w:tc>
          <w:tcPr>
            <w:tcW w:w="1071" w:type="dxa"/>
            <w:shd w:val="clear" w:color="auto" w:fill="C6D9F1" w:themeFill="text2" w:themeFillTint="33"/>
            <w:vAlign w:val="bottom"/>
          </w:tcPr>
          <w:p w:rsidR="00AB06B7" w:rsidRPr="00965527" w:rsidRDefault="00AB06B7" w:rsidP="00147DCF">
            <w:pPr>
              <w:spacing w:line="240" w:lineRule="auto"/>
              <w:ind w:left="0"/>
              <w:jc w:val="center"/>
              <w:rPr>
                <w:b/>
                <w:bCs/>
                <w:sz w:val="20"/>
                <w:szCs w:val="20"/>
                <w:lang w:eastAsia="en-GB"/>
              </w:rPr>
            </w:pPr>
            <w:r w:rsidRPr="00965527">
              <w:rPr>
                <w:b/>
                <w:bCs/>
                <w:sz w:val="20"/>
                <w:szCs w:val="20"/>
                <w:lang w:eastAsia="en-GB"/>
              </w:rPr>
              <w:t>Female</w:t>
            </w:r>
          </w:p>
        </w:tc>
        <w:tc>
          <w:tcPr>
            <w:tcW w:w="1417" w:type="dxa"/>
            <w:shd w:val="clear" w:color="auto" w:fill="C6D9F1" w:themeFill="text2" w:themeFillTint="33"/>
            <w:noWrap/>
            <w:vAlign w:val="bottom"/>
            <w:hideMark/>
          </w:tcPr>
          <w:p w:rsidR="00AB06B7" w:rsidRPr="00965527" w:rsidRDefault="00AB06B7" w:rsidP="00965527">
            <w:pPr>
              <w:spacing w:line="240" w:lineRule="auto"/>
              <w:ind w:left="0"/>
              <w:jc w:val="center"/>
              <w:rPr>
                <w:b/>
                <w:bCs/>
                <w:sz w:val="20"/>
                <w:szCs w:val="20"/>
                <w:lang w:eastAsia="en-GB"/>
              </w:rPr>
            </w:pPr>
            <w:r w:rsidRPr="00965527">
              <w:rPr>
                <w:b/>
                <w:bCs/>
                <w:sz w:val="20"/>
                <w:szCs w:val="20"/>
                <w:lang w:eastAsia="en-GB"/>
              </w:rPr>
              <w:t>Male</w:t>
            </w:r>
          </w:p>
        </w:tc>
        <w:tc>
          <w:tcPr>
            <w:tcW w:w="1404" w:type="dxa"/>
            <w:shd w:val="clear" w:color="auto" w:fill="C6D9F1" w:themeFill="text2" w:themeFillTint="33"/>
            <w:noWrap/>
            <w:vAlign w:val="bottom"/>
            <w:hideMark/>
          </w:tcPr>
          <w:p w:rsidR="00AB06B7" w:rsidRPr="00965527" w:rsidRDefault="00AB06B7" w:rsidP="00965527">
            <w:pPr>
              <w:spacing w:line="240" w:lineRule="auto"/>
              <w:ind w:left="0"/>
              <w:jc w:val="center"/>
              <w:rPr>
                <w:b/>
                <w:bCs/>
                <w:sz w:val="20"/>
                <w:szCs w:val="20"/>
                <w:lang w:eastAsia="en-GB"/>
              </w:rPr>
            </w:pPr>
            <w:r w:rsidRPr="00965527">
              <w:rPr>
                <w:b/>
                <w:bCs/>
                <w:sz w:val="20"/>
                <w:szCs w:val="20"/>
                <w:lang w:eastAsia="en-GB"/>
              </w:rPr>
              <w:t>Female</w:t>
            </w:r>
          </w:p>
        </w:tc>
        <w:tc>
          <w:tcPr>
            <w:tcW w:w="1076" w:type="dxa"/>
            <w:shd w:val="clear" w:color="auto" w:fill="C6D9F1" w:themeFill="text2" w:themeFillTint="33"/>
            <w:vAlign w:val="bottom"/>
          </w:tcPr>
          <w:p w:rsidR="00AB06B7" w:rsidRPr="00965527" w:rsidRDefault="00AB06B7" w:rsidP="00A316DF">
            <w:pPr>
              <w:spacing w:line="240" w:lineRule="auto"/>
              <w:ind w:left="0"/>
              <w:jc w:val="center"/>
              <w:rPr>
                <w:b/>
                <w:bCs/>
                <w:sz w:val="20"/>
                <w:szCs w:val="20"/>
                <w:lang w:eastAsia="en-GB"/>
              </w:rPr>
            </w:pPr>
            <w:r w:rsidRPr="00965527">
              <w:rPr>
                <w:b/>
                <w:bCs/>
                <w:sz w:val="20"/>
                <w:szCs w:val="20"/>
                <w:lang w:eastAsia="en-GB"/>
              </w:rPr>
              <w:t>Male</w:t>
            </w:r>
          </w:p>
        </w:tc>
        <w:tc>
          <w:tcPr>
            <w:tcW w:w="1076" w:type="dxa"/>
            <w:shd w:val="clear" w:color="auto" w:fill="C6D9F1" w:themeFill="text2" w:themeFillTint="33"/>
            <w:vAlign w:val="bottom"/>
          </w:tcPr>
          <w:p w:rsidR="00AB06B7" w:rsidRPr="00965527" w:rsidRDefault="00AB06B7" w:rsidP="00A316DF">
            <w:pPr>
              <w:spacing w:line="240" w:lineRule="auto"/>
              <w:ind w:left="0"/>
              <w:jc w:val="center"/>
              <w:rPr>
                <w:b/>
                <w:bCs/>
                <w:sz w:val="20"/>
                <w:szCs w:val="20"/>
                <w:lang w:eastAsia="en-GB"/>
              </w:rPr>
            </w:pPr>
            <w:r w:rsidRPr="00965527">
              <w:rPr>
                <w:b/>
                <w:bCs/>
                <w:sz w:val="20"/>
                <w:szCs w:val="20"/>
                <w:lang w:eastAsia="en-GB"/>
              </w:rPr>
              <w:t>Female</w:t>
            </w:r>
          </w:p>
        </w:tc>
        <w:tc>
          <w:tcPr>
            <w:tcW w:w="1087" w:type="dxa"/>
            <w:vMerge/>
            <w:shd w:val="clear" w:color="auto" w:fill="C6D9F1" w:themeFill="text2" w:themeFillTint="33"/>
          </w:tcPr>
          <w:p w:rsidR="00AB06B7" w:rsidRPr="00965527" w:rsidRDefault="00AB06B7" w:rsidP="00A316DF">
            <w:pPr>
              <w:spacing w:line="240" w:lineRule="auto"/>
              <w:ind w:left="0"/>
              <w:jc w:val="center"/>
              <w:rPr>
                <w:b/>
                <w:bCs/>
                <w:sz w:val="20"/>
                <w:szCs w:val="20"/>
                <w:lang w:eastAsia="en-GB"/>
              </w:rPr>
            </w:pP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1</w:t>
            </w:r>
            <w:r w:rsidR="00666711">
              <w:rPr>
                <w:sz w:val="20"/>
                <w:szCs w:val="20"/>
                <w:lang w:eastAsia="en-GB"/>
              </w:rPr>
              <w:t xml:space="preserve"> (819</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49.2</w:t>
            </w:r>
            <w:r w:rsidR="00666711" w:rsidRPr="00666711">
              <w:rPr>
                <w:sz w:val="20"/>
                <w:szCs w:val="20"/>
                <w:lang w:eastAsia="en-GB"/>
              </w:rPr>
              <w:t>%</w:t>
            </w:r>
          </w:p>
        </w:tc>
        <w:tc>
          <w:tcPr>
            <w:tcW w:w="1071" w:type="dxa"/>
            <w:shd w:val="clear" w:color="auto" w:fill="0DC0FF"/>
          </w:tcPr>
          <w:p w:rsidR="00666711" w:rsidRPr="00666711" w:rsidRDefault="00666711" w:rsidP="00666711">
            <w:pPr>
              <w:spacing w:line="240" w:lineRule="auto"/>
              <w:ind w:left="0"/>
              <w:jc w:val="center"/>
              <w:rPr>
                <w:sz w:val="20"/>
                <w:szCs w:val="20"/>
                <w:lang w:eastAsia="en-GB"/>
              </w:rPr>
            </w:pPr>
          </w:p>
          <w:p w:rsidR="00AB06B7" w:rsidRPr="00666711" w:rsidRDefault="009F0319" w:rsidP="00666711">
            <w:pPr>
              <w:spacing w:line="240" w:lineRule="auto"/>
              <w:ind w:left="0"/>
              <w:jc w:val="center"/>
              <w:rPr>
                <w:sz w:val="20"/>
                <w:szCs w:val="20"/>
                <w:lang w:eastAsia="en-GB"/>
              </w:rPr>
            </w:pPr>
            <w:r w:rsidRPr="00666711">
              <w:rPr>
                <w:sz w:val="20"/>
                <w:szCs w:val="20"/>
                <w:lang w:eastAsia="en-GB"/>
              </w:rPr>
              <w:t>59.8</w:t>
            </w:r>
            <w:r w:rsidR="00666711" w:rsidRPr="00666711">
              <w:rPr>
                <w:sz w:val="20"/>
                <w:szCs w:val="20"/>
                <w:lang w:eastAsia="en-GB"/>
              </w:rPr>
              <w:t>%</w:t>
            </w:r>
          </w:p>
        </w:tc>
        <w:tc>
          <w:tcPr>
            <w:tcW w:w="1417"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41.01%</w:t>
            </w:r>
          </w:p>
        </w:tc>
        <w:tc>
          <w:tcPr>
            <w:tcW w:w="1404"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58.99%</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41.25%</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58.75%</w:t>
            </w:r>
          </w:p>
        </w:tc>
        <w:tc>
          <w:tcPr>
            <w:tcW w:w="1087" w:type="dxa"/>
            <w:shd w:val="clear" w:color="auto" w:fill="auto"/>
          </w:tcPr>
          <w:p w:rsidR="00AB06B7" w:rsidRPr="00666711" w:rsidRDefault="00666711" w:rsidP="00EB0285">
            <w:pPr>
              <w:jc w:val="center"/>
              <w:rPr>
                <w:sz w:val="20"/>
                <w:szCs w:val="20"/>
              </w:rPr>
            </w:pPr>
            <w:r w:rsidRPr="00666711">
              <w:rPr>
                <w:sz w:val="20"/>
                <w:szCs w:val="20"/>
              </w:rPr>
              <w:t>+ 0.81</w:t>
            </w:r>
            <w:r w:rsidR="00AB06B7" w:rsidRPr="00666711">
              <w:rPr>
                <w:sz w:val="20"/>
                <w:szCs w:val="20"/>
              </w:rPr>
              <w:t>%</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2</w:t>
            </w:r>
            <w:r w:rsidR="00666711">
              <w:rPr>
                <w:sz w:val="20"/>
                <w:szCs w:val="20"/>
                <w:lang w:eastAsia="en-GB"/>
              </w:rPr>
              <w:t xml:space="preserve"> (632</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29.7</w:t>
            </w:r>
            <w:r w:rsidR="00666711" w:rsidRPr="00666711">
              <w:rPr>
                <w:sz w:val="20"/>
                <w:szCs w:val="20"/>
                <w:lang w:eastAsia="en-GB"/>
              </w:rPr>
              <w:t>%</w:t>
            </w:r>
          </w:p>
        </w:tc>
        <w:tc>
          <w:tcPr>
            <w:tcW w:w="1071"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70.3</w:t>
            </w:r>
            <w:r w:rsidR="00666711" w:rsidRPr="00666711">
              <w:rPr>
                <w:sz w:val="20"/>
                <w:szCs w:val="20"/>
                <w:lang w:eastAsia="en-GB"/>
              </w:rPr>
              <w:t>%</w:t>
            </w:r>
          </w:p>
        </w:tc>
        <w:tc>
          <w:tcPr>
            <w:tcW w:w="1417"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31.96%</w:t>
            </w:r>
          </w:p>
        </w:tc>
        <w:tc>
          <w:tcPr>
            <w:tcW w:w="1404"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68.04%</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33.49%</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66.51%</w:t>
            </w:r>
          </w:p>
        </w:tc>
        <w:tc>
          <w:tcPr>
            <w:tcW w:w="1087" w:type="dxa"/>
            <w:shd w:val="clear" w:color="auto" w:fill="auto"/>
          </w:tcPr>
          <w:p w:rsidR="00147DCF" w:rsidRDefault="00147DCF" w:rsidP="00EB0285">
            <w:pPr>
              <w:jc w:val="center"/>
              <w:rPr>
                <w:sz w:val="20"/>
                <w:szCs w:val="20"/>
              </w:rPr>
            </w:pPr>
            <w:r>
              <w:rPr>
                <w:sz w:val="20"/>
                <w:szCs w:val="20"/>
              </w:rPr>
              <w:t>+</w:t>
            </w:r>
          </w:p>
          <w:p w:rsidR="00AB06B7" w:rsidRPr="00666711" w:rsidRDefault="00147DCF" w:rsidP="00EB0285">
            <w:pPr>
              <w:jc w:val="center"/>
              <w:rPr>
                <w:sz w:val="20"/>
                <w:szCs w:val="20"/>
              </w:rPr>
            </w:pPr>
            <w:r>
              <w:rPr>
                <w:sz w:val="20"/>
                <w:szCs w:val="20"/>
              </w:rPr>
              <w:t>2.26%</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3</w:t>
            </w:r>
            <w:r w:rsidR="00666711">
              <w:rPr>
                <w:sz w:val="20"/>
                <w:szCs w:val="20"/>
                <w:lang w:eastAsia="en-GB"/>
              </w:rPr>
              <w:t xml:space="preserve"> (410</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31.5</w:t>
            </w:r>
            <w:r w:rsidR="00666711" w:rsidRPr="00666711">
              <w:rPr>
                <w:sz w:val="20"/>
                <w:szCs w:val="20"/>
                <w:lang w:eastAsia="en-GB"/>
              </w:rPr>
              <w:t>%</w:t>
            </w:r>
          </w:p>
        </w:tc>
        <w:tc>
          <w:tcPr>
            <w:tcW w:w="1071"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68.5</w:t>
            </w:r>
            <w:r w:rsidR="00666711" w:rsidRPr="00666711">
              <w:rPr>
                <w:sz w:val="20"/>
                <w:szCs w:val="20"/>
                <w:lang w:eastAsia="en-GB"/>
              </w:rPr>
              <w:t>%</w:t>
            </w:r>
          </w:p>
        </w:tc>
        <w:tc>
          <w:tcPr>
            <w:tcW w:w="1417"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32.97%</w:t>
            </w:r>
          </w:p>
        </w:tc>
        <w:tc>
          <w:tcPr>
            <w:tcW w:w="1404"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67.03%</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38.11%</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61.89%</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1.47%</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4</w:t>
            </w:r>
            <w:r w:rsidR="00666711">
              <w:rPr>
                <w:sz w:val="20"/>
                <w:szCs w:val="20"/>
                <w:lang w:eastAsia="en-GB"/>
              </w:rPr>
              <w:t xml:space="preserve"> (223</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48.0</w:t>
            </w:r>
            <w:r w:rsidR="00666711" w:rsidRPr="00666711">
              <w:rPr>
                <w:sz w:val="20"/>
                <w:szCs w:val="20"/>
                <w:lang w:eastAsia="en-GB"/>
              </w:rPr>
              <w:t>%</w:t>
            </w:r>
          </w:p>
        </w:tc>
        <w:tc>
          <w:tcPr>
            <w:tcW w:w="1071"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52.0</w:t>
            </w:r>
            <w:r w:rsidR="00666711" w:rsidRPr="00666711">
              <w:rPr>
                <w:sz w:val="20"/>
                <w:szCs w:val="20"/>
                <w:lang w:eastAsia="en-GB"/>
              </w:rPr>
              <w:t>%</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51.32%</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48.68%</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45.99%</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54.01%</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3.32%</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5</w:t>
            </w:r>
            <w:r w:rsidR="00666711">
              <w:rPr>
                <w:sz w:val="20"/>
                <w:szCs w:val="20"/>
                <w:lang w:eastAsia="en-GB"/>
              </w:rPr>
              <w:t xml:space="preserve"> (216</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39.4</w:t>
            </w:r>
            <w:r w:rsidR="00666711" w:rsidRPr="00666711">
              <w:rPr>
                <w:sz w:val="20"/>
                <w:szCs w:val="20"/>
                <w:lang w:eastAsia="en-GB"/>
              </w:rPr>
              <w:t>%</w:t>
            </w:r>
          </w:p>
        </w:tc>
        <w:tc>
          <w:tcPr>
            <w:tcW w:w="1071"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60.6</w:t>
            </w:r>
            <w:r w:rsidR="00666711" w:rsidRPr="00666711">
              <w:rPr>
                <w:sz w:val="20"/>
                <w:szCs w:val="20"/>
                <w:lang w:eastAsia="en-GB"/>
              </w:rPr>
              <w:t>%</w:t>
            </w:r>
          </w:p>
        </w:tc>
        <w:tc>
          <w:tcPr>
            <w:tcW w:w="1417"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37.65%</w:t>
            </w:r>
          </w:p>
        </w:tc>
        <w:tc>
          <w:tcPr>
            <w:tcW w:w="1404" w:type="dxa"/>
            <w:shd w:val="clear" w:color="000000" w:fill="00CC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62.35%</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34.02%</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65.98%</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1.75%</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6</w:t>
            </w:r>
            <w:r>
              <w:rPr>
                <w:sz w:val="20"/>
                <w:szCs w:val="20"/>
                <w:lang w:eastAsia="en-GB"/>
              </w:rPr>
              <w:t xml:space="preserve"> (1</w:t>
            </w:r>
            <w:r w:rsidR="00666711">
              <w:rPr>
                <w:sz w:val="20"/>
                <w:szCs w:val="20"/>
                <w:lang w:eastAsia="en-GB"/>
              </w:rPr>
              <w:t>24</w:t>
            </w:r>
            <w:r>
              <w:rPr>
                <w:sz w:val="20"/>
                <w:szCs w:val="20"/>
                <w:lang w:eastAsia="en-GB"/>
              </w:rPr>
              <w:t>)</w:t>
            </w:r>
          </w:p>
        </w:tc>
        <w:tc>
          <w:tcPr>
            <w:tcW w:w="1197"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94280C">
              <w:rPr>
                <w:sz w:val="20"/>
                <w:szCs w:val="20"/>
                <w:shd w:val="clear" w:color="auto" w:fill="0DC0FF"/>
                <w:lang w:eastAsia="en-GB"/>
              </w:rPr>
              <w:t>52.4</w:t>
            </w:r>
            <w:r w:rsidR="00666711" w:rsidRPr="0094280C">
              <w:rPr>
                <w:sz w:val="20"/>
                <w:szCs w:val="20"/>
                <w:shd w:val="clear" w:color="auto" w:fill="0DC0FF"/>
                <w:lang w:eastAsia="en-GB"/>
              </w:rPr>
              <w:t>%</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47.6</w:t>
            </w:r>
            <w:r w:rsidR="00666711" w:rsidRPr="00666711">
              <w:rPr>
                <w:sz w:val="20"/>
                <w:szCs w:val="20"/>
                <w:lang w:eastAsia="en-GB"/>
              </w:rPr>
              <w:t>%</w:t>
            </w:r>
          </w:p>
        </w:tc>
        <w:tc>
          <w:tcPr>
            <w:tcW w:w="1417"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42.86%</w:t>
            </w:r>
          </w:p>
        </w:tc>
        <w:tc>
          <w:tcPr>
            <w:tcW w:w="1404" w:type="dxa"/>
            <w:shd w:val="clear" w:color="000000" w:fill="00CC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57.14%</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48.15%</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51.85%</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14.28%</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7</w:t>
            </w:r>
            <w:r w:rsidR="00666711">
              <w:rPr>
                <w:sz w:val="20"/>
                <w:szCs w:val="20"/>
                <w:lang w:eastAsia="en-GB"/>
              </w:rPr>
              <w:t xml:space="preserve"> (184</w:t>
            </w:r>
            <w:r>
              <w:rPr>
                <w:sz w:val="20"/>
                <w:szCs w:val="20"/>
                <w:lang w:eastAsia="en-GB"/>
              </w:rPr>
              <w:t>)</w:t>
            </w:r>
          </w:p>
        </w:tc>
        <w:tc>
          <w:tcPr>
            <w:tcW w:w="1197"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50.5</w:t>
            </w:r>
            <w:r w:rsidR="00666711" w:rsidRPr="00666711">
              <w:rPr>
                <w:sz w:val="20"/>
                <w:szCs w:val="20"/>
                <w:lang w:eastAsia="en-GB"/>
              </w:rPr>
              <w:t>%</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9F0319" w:rsidP="00965527">
            <w:pPr>
              <w:spacing w:line="240" w:lineRule="auto"/>
              <w:ind w:left="0"/>
              <w:jc w:val="center"/>
              <w:rPr>
                <w:sz w:val="20"/>
                <w:szCs w:val="20"/>
                <w:lang w:eastAsia="en-GB"/>
              </w:rPr>
            </w:pPr>
            <w:r w:rsidRPr="00666711">
              <w:rPr>
                <w:sz w:val="20"/>
                <w:szCs w:val="20"/>
                <w:lang w:eastAsia="en-GB"/>
              </w:rPr>
              <w:t>49.5</w:t>
            </w:r>
            <w:r w:rsidR="00666711" w:rsidRPr="00666711">
              <w:rPr>
                <w:sz w:val="20"/>
                <w:szCs w:val="20"/>
                <w:lang w:eastAsia="en-GB"/>
              </w:rPr>
              <w:t>%</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52.67%</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47.33%</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60.80%</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39.20%</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2.17</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8A</w:t>
            </w:r>
            <w:r w:rsidR="00666711">
              <w:rPr>
                <w:sz w:val="20"/>
                <w:szCs w:val="20"/>
                <w:lang w:eastAsia="en-GB"/>
              </w:rPr>
              <w:t xml:space="preserve"> (109</w:t>
            </w:r>
            <w:r>
              <w:rPr>
                <w:sz w:val="20"/>
                <w:szCs w:val="20"/>
                <w:lang w:eastAsia="en-GB"/>
              </w:rPr>
              <w:t>)</w:t>
            </w:r>
          </w:p>
        </w:tc>
        <w:tc>
          <w:tcPr>
            <w:tcW w:w="1197"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52.3%</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47.7%</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56.79%</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43.21%</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58.06%</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41.94%</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4.49</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8B</w:t>
            </w:r>
            <w:r w:rsidR="00666711">
              <w:rPr>
                <w:sz w:val="20"/>
                <w:szCs w:val="20"/>
                <w:lang w:eastAsia="en-GB"/>
              </w:rPr>
              <w:t xml:space="preserve"> (56</w:t>
            </w:r>
            <w:r>
              <w:rPr>
                <w:sz w:val="20"/>
                <w:szCs w:val="20"/>
                <w:lang w:eastAsia="en-GB"/>
              </w:rPr>
              <w:t>)</w:t>
            </w:r>
          </w:p>
        </w:tc>
        <w:tc>
          <w:tcPr>
            <w:tcW w:w="1197"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53.6%</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46.4%</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60.00%</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40.00%</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54.00%</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46.00%</w:t>
            </w:r>
          </w:p>
        </w:tc>
        <w:tc>
          <w:tcPr>
            <w:tcW w:w="1087" w:type="dxa"/>
            <w:shd w:val="clear" w:color="auto" w:fill="auto"/>
          </w:tcPr>
          <w:p w:rsidR="00AB06B7" w:rsidRDefault="00147DCF" w:rsidP="00EB0285">
            <w:pPr>
              <w:jc w:val="center"/>
              <w:rPr>
                <w:sz w:val="20"/>
                <w:szCs w:val="20"/>
              </w:rPr>
            </w:pPr>
            <w:r>
              <w:rPr>
                <w:sz w:val="20"/>
                <w:szCs w:val="20"/>
              </w:rPr>
              <w:t>+</w:t>
            </w:r>
          </w:p>
          <w:p w:rsidR="00147DCF" w:rsidRPr="00666711" w:rsidRDefault="00147DCF" w:rsidP="00EB0285">
            <w:pPr>
              <w:jc w:val="center"/>
              <w:rPr>
                <w:sz w:val="20"/>
                <w:szCs w:val="20"/>
              </w:rPr>
            </w:pPr>
            <w:r>
              <w:rPr>
                <w:sz w:val="20"/>
                <w:szCs w:val="20"/>
              </w:rPr>
              <w:t>6.4</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8C</w:t>
            </w:r>
            <w:r w:rsidR="00666711">
              <w:rPr>
                <w:sz w:val="20"/>
                <w:szCs w:val="20"/>
                <w:lang w:eastAsia="en-GB"/>
              </w:rPr>
              <w:t xml:space="preserve"> (23</w:t>
            </w:r>
            <w:r>
              <w:rPr>
                <w:sz w:val="20"/>
                <w:szCs w:val="20"/>
                <w:lang w:eastAsia="en-GB"/>
              </w:rPr>
              <w:t>)</w:t>
            </w:r>
          </w:p>
        </w:tc>
        <w:tc>
          <w:tcPr>
            <w:tcW w:w="1197"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73.9%</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26.1%</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80.00%</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20.00%</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86.96%</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13.04%</w:t>
            </w:r>
          </w:p>
        </w:tc>
        <w:tc>
          <w:tcPr>
            <w:tcW w:w="1087" w:type="dxa"/>
            <w:shd w:val="clear" w:color="auto" w:fill="auto"/>
          </w:tcPr>
          <w:p w:rsidR="00AB06B7" w:rsidRDefault="009C7122" w:rsidP="00EB0285">
            <w:pPr>
              <w:jc w:val="center"/>
              <w:rPr>
                <w:sz w:val="20"/>
                <w:szCs w:val="20"/>
              </w:rPr>
            </w:pPr>
            <w:r>
              <w:rPr>
                <w:sz w:val="20"/>
                <w:szCs w:val="20"/>
              </w:rPr>
              <w:t>+</w:t>
            </w:r>
          </w:p>
          <w:p w:rsidR="009C7122" w:rsidRPr="00666711" w:rsidRDefault="009C7122" w:rsidP="009C7122">
            <w:pPr>
              <w:jc w:val="center"/>
              <w:rPr>
                <w:sz w:val="20"/>
                <w:szCs w:val="20"/>
              </w:rPr>
            </w:pPr>
            <w:r>
              <w:rPr>
                <w:sz w:val="20"/>
                <w:szCs w:val="20"/>
              </w:rPr>
              <w:t>6.1</w:t>
            </w:r>
          </w:p>
        </w:tc>
      </w:tr>
      <w:tr w:rsidR="00AB06B7" w:rsidRPr="00965527" w:rsidTr="0094280C">
        <w:trPr>
          <w:trHeight w:val="300"/>
        </w:trPr>
        <w:tc>
          <w:tcPr>
            <w:tcW w:w="1433" w:type="dxa"/>
            <w:shd w:val="clear" w:color="auto" w:fill="auto"/>
            <w:noWrap/>
            <w:vAlign w:val="bottom"/>
            <w:hideMark/>
          </w:tcPr>
          <w:p w:rsidR="00AB06B7" w:rsidRPr="00965527" w:rsidRDefault="00AB06B7" w:rsidP="00666711">
            <w:pPr>
              <w:spacing w:line="240" w:lineRule="auto"/>
              <w:ind w:left="0"/>
              <w:rPr>
                <w:sz w:val="20"/>
                <w:szCs w:val="20"/>
                <w:lang w:eastAsia="en-GB"/>
              </w:rPr>
            </w:pPr>
            <w:r w:rsidRPr="00965527">
              <w:rPr>
                <w:sz w:val="20"/>
                <w:szCs w:val="20"/>
                <w:lang w:eastAsia="en-GB"/>
              </w:rPr>
              <w:lastRenderedPageBreak/>
              <w:t>8D</w:t>
            </w:r>
            <w:r w:rsidR="00666711">
              <w:rPr>
                <w:sz w:val="20"/>
                <w:szCs w:val="20"/>
                <w:lang w:eastAsia="en-GB"/>
              </w:rPr>
              <w:t xml:space="preserve"> (14</w:t>
            </w:r>
            <w:r>
              <w:rPr>
                <w:sz w:val="20"/>
                <w:szCs w:val="20"/>
                <w:lang w:eastAsia="en-GB"/>
              </w:rPr>
              <w:t>)</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42.9%</w:t>
            </w:r>
          </w:p>
        </w:tc>
        <w:tc>
          <w:tcPr>
            <w:tcW w:w="1071" w:type="dxa"/>
            <w:shd w:val="clear" w:color="auto" w:fill="0DC0FF"/>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57.1%</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50.00%</w:t>
            </w:r>
          </w:p>
        </w:tc>
        <w:tc>
          <w:tcPr>
            <w:tcW w:w="1404"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50.00%</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62.50%</w:t>
            </w:r>
          </w:p>
        </w:tc>
        <w:tc>
          <w:tcPr>
            <w:tcW w:w="1076" w:type="dxa"/>
            <w:shd w:val="clear" w:color="auto" w:fill="auto"/>
            <w:vAlign w:val="bottom"/>
          </w:tcPr>
          <w:p w:rsidR="00AB06B7" w:rsidRPr="00666711" w:rsidRDefault="00AB06B7" w:rsidP="00EB0285">
            <w:pPr>
              <w:jc w:val="center"/>
              <w:rPr>
                <w:sz w:val="20"/>
                <w:szCs w:val="20"/>
              </w:rPr>
            </w:pPr>
            <w:r w:rsidRPr="00666711">
              <w:rPr>
                <w:sz w:val="20"/>
                <w:szCs w:val="20"/>
              </w:rPr>
              <w:t>37.50%</w:t>
            </w:r>
          </w:p>
        </w:tc>
        <w:tc>
          <w:tcPr>
            <w:tcW w:w="1087" w:type="dxa"/>
            <w:shd w:val="clear" w:color="auto" w:fill="auto"/>
          </w:tcPr>
          <w:p w:rsidR="00AB06B7" w:rsidRDefault="009C7122" w:rsidP="00EB0285">
            <w:pPr>
              <w:jc w:val="center"/>
              <w:rPr>
                <w:sz w:val="20"/>
                <w:szCs w:val="20"/>
              </w:rPr>
            </w:pPr>
            <w:r>
              <w:rPr>
                <w:sz w:val="20"/>
                <w:szCs w:val="20"/>
              </w:rPr>
              <w:t>+</w:t>
            </w:r>
          </w:p>
          <w:p w:rsidR="009C7122" w:rsidRPr="00666711" w:rsidRDefault="009C7122" w:rsidP="00EB0285">
            <w:pPr>
              <w:jc w:val="center"/>
              <w:rPr>
                <w:sz w:val="20"/>
                <w:szCs w:val="20"/>
              </w:rPr>
            </w:pPr>
            <w:r>
              <w:rPr>
                <w:sz w:val="20"/>
                <w:szCs w:val="20"/>
              </w:rPr>
              <w:t>7.1</w:t>
            </w:r>
          </w:p>
        </w:tc>
      </w:tr>
      <w:tr w:rsidR="00AB06B7" w:rsidRPr="00965527" w:rsidTr="0094280C">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9</w:t>
            </w:r>
            <w:r>
              <w:rPr>
                <w:sz w:val="20"/>
                <w:szCs w:val="20"/>
                <w:lang w:eastAsia="en-GB"/>
              </w:rPr>
              <w:t xml:space="preserve"> </w:t>
            </w:r>
            <w:r w:rsidR="00666711">
              <w:rPr>
                <w:sz w:val="20"/>
                <w:szCs w:val="20"/>
                <w:lang w:eastAsia="en-GB"/>
              </w:rPr>
              <w:t>(&lt;5)</w:t>
            </w:r>
          </w:p>
        </w:tc>
        <w:tc>
          <w:tcPr>
            <w:tcW w:w="1197"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&lt;5</w:t>
            </w:r>
          </w:p>
        </w:tc>
        <w:tc>
          <w:tcPr>
            <w:tcW w:w="1071" w:type="dxa"/>
          </w:tcPr>
          <w:p w:rsidR="00666711" w:rsidRPr="00666711" w:rsidRDefault="00666711" w:rsidP="00965527">
            <w:pPr>
              <w:spacing w:line="240" w:lineRule="auto"/>
              <w:ind w:left="0"/>
              <w:jc w:val="center"/>
              <w:rPr>
                <w:sz w:val="20"/>
                <w:szCs w:val="20"/>
                <w:lang w:eastAsia="en-GB"/>
              </w:rPr>
            </w:pPr>
          </w:p>
          <w:p w:rsidR="00AB06B7" w:rsidRPr="00666711" w:rsidRDefault="00666711" w:rsidP="00965527">
            <w:pPr>
              <w:spacing w:line="240" w:lineRule="auto"/>
              <w:ind w:left="0"/>
              <w:jc w:val="center"/>
              <w:rPr>
                <w:sz w:val="20"/>
                <w:szCs w:val="20"/>
                <w:lang w:eastAsia="en-GB"/>
              </w:rPr>
            </w:pPr>
            <w:r w:rsidRPr="00666711">
              <w:rPr>
                <w:sz w:val="20"/>
                <w:szCs w:val="20"/>
                <w:lang w:eastAsia="en-GB"/>
              </w:rPr>
              <w:t>&lt;5</w:t>
            </w:r>
          </w:p>
        </w:tc>
        <w:tc>
          <w:tcPr>
            <w:tcW w:w="1417" w:type="dxa"/>
            <w:shd w:val="clear" w:color="auto" w:fill="auto"/>
            <w:noWrap/>
            <w:vAlign w:val="bottom"/>
            <w:hideMark/>
          </w:tcPr>
          <w:p w:rsidR="00AB06B7" w:rsidRPr="00666711" w:rsidRDefault="00FC78AF" w:rsidP="00965527">
            <w:pPr>
              <w:spacing w:line="240" w:lineRule="auto"/>
              <w:ind w:left="0"/>
              <w:jc w:val="center"/>
              <w:rPr>
                <w:sz w:val="20"/>
                <w:szCs w:val="20"/>
                <w:lang w:eastAsia="en-GB"/>
              </w:rPr>
            </w:pPr>
            <w:r>
              <w:rPr>
                <w:sz w:val="20"/>
                <w:szCs w:val="20"/>
                <w:lang w:eastAsia="en-GB"/>
              </w:rPr>
              <w:t>-</w:t>
            </w:r>
          </w:p>
        </w:tc>
        <w:tc>
          <w:tcPr>
            <w:tcW w:w="1404" w:type="dxa"/>
            <w:shd w:val="clear" w:color="auto" w:fill="auto"/>
            <w:noWrap/>
            <w:vAlign w:val="bottom"/>
            <w:hideMark/>
          </w:tcPr>
          <w:p w:rsidR="00AB06B7" w:rsidRPr="00666711" w:rsidRDefault="00FC78AF" w:rsidP="00965527">
            <w:pPr>
              <w:spacing w:line="240" w:lineRule="auto"/>
              <w:ind w:left="0"/>
              <w:jc w:val="center"/>
              <w:rPr>
                <w:sz w:val="20"/>
                <w:szCs w:val="20"/>
                <w:lang w:eastAsia="en-GB"/>
              </w:rPr>
            </w:pPr>
            <w:r>
              <w:rPr>
                <w:sz w:val="20"/>
                <w:szCs w:val="20"/>
                <w:lang w:eastAsia="en-GB"/>
              </w:rPr>
              <w:t>-</w:t>
            </w:r>
          </w:p>
        </w:tc>
        <w:tc>
          <w:tcPr>
            <w:tcW w:w="1076" w:type="dxa"/>
            <w:shd w:val="clear" w:color="auto" w:fill="auto"/>
            <w:vAlign w:val="bottom"/>
          </w:tcPr>
          <w:p w:rsidR="00AB06B7" w:rsidRPr="00666711" w:rsidRDefault="00FC78AF" w:rsidP="00EB0285">
            <w:pPr>
              <w:jc w:val="center"/>
              <w:rPr>
                <w:sz w:val="20"/>
                <w:szCs w:val="20"/>
              </w:rPr>
            </w:pPr>
            <w:r>
              <w:rPr>
                <w:sz w:val="20"/>
                <w:szCs w:val="20"/>
              </w:rPr>
              <w:t>-</w:t>
            </w:r>
          </w:p>
        </w:tc>
        <w:tc>
          <w:tcPr>
            <w:tcW w:w="1076" w:type="dxa"/>
            <w:shd w:val="clear" w:color="auto" w:fill="0DC0FF"/>
            <w:vAlign w:val="bottom"/>
          </w:tcPr>
          <w:p w:rsidR="00AB06B7" w:rsidRPr="00666711" w:rsidRDefault="00FC78AF" w:rsidP="00EB0285">
            <w:pPr>
              <w:jc w:val="center"/>
              <w:rPr>
                <w:sz w:val="20"/>
                <w:szCs w:val="20"/>
              </w:rPr>
            </w:pPr>
            <w:r>
              <w:rPr>
                <w:sz w:val="20"/>
                <w:szCs w:val="20"/>
              </w:rPr>
              <w:t>-</w:t>
            </w:r>
          </w:p>
        </w:tc>
        <w:tc>
          <w:tcPr>
            <w:tcW w:w="1087" w:type="dxa"/>
            <w:shd w:val="clear" w:color="auto" w:fill="auto"/>
          </w:tcPr>
          <w:p w:rsidR="00FC78AF" w:rsidRDefault="00FC78AF" w:rsidP="00FC78AF">
            <w:pPr>
              <w:ind w:left="0"/>
              <w:rPr>
                <w:sz w:val="20"/>
                <w:szCs w:val="20"/>
              </w:rPr>
            </w:pPr>
          </w:p>
          <w:p w:rsidR="00AB06B7" w:rsidRPr="00666711" w:rsidRDefault="00FC78AF" w:rsidP="00EB0285">
            <w:pPr>
              <w:jc w:val="center"/>
              <w:rPr>
                <w:sz w:val="20"/>
                <w:szCs w:val="20"/>
              </w:rPr>
            </w:pPr>
            <w:r>
              <w:rPr>
                <w:sz w:val="20"/>
                <w:szCs w:val="20"/>
              </w:rPr>
              <w:t>-</w:t>
            </w:r>
          </w:p>
        </w:tc>
      </w:tr>
      <w:tr w:rsidR="00AB06B7" w:rsidRPr="00965527" w:rsidTr="009C7122">
        <w:trPr>
          <w:trHeight w:val="300"/>
        </w:trPr>
        <w:tc>
          <w:tcPr>
            <w:tcW w:w="1433" w:type="dxa"/>
            <w:shd w:val="clear" w:color="auto" w:fill="auto"/>
            <w:noWrap/>
            <w:vAlign w:val="bottom"/>
            <w:hideMark/>
          </w:tcPr>
          <w:p w:rsidR="00AB06B7" w:rsidRPr="00965527" w:rsidRDefault="00AB06B7" w:rsidP="00965527">
            <w:pPr>
              <w:spacing w:line="240" w:lineRule="auto"/>
              <w:ind w:left="0"/>
              <w:rPr>
                <w:sz w:val="20"/>
                <w:szCs w:val="20"/>
                <w:lang w:eastAsia="en-GB"/>
              </w:rPr>
            </w:pPr>
            <w:r w:rsidRPr="00965527">
              <w:rPr>
                <w:sz w:val="20"/>
                <w:szCs w:val="20"/>
                <w:lang w:eastAsia="en-GB"/>
              </w:rPr>
              <w:t>Personal Salary</w:t>
            </w:r>
            <w:r w:rsidR="00666711">
              <w:rPr>
                <w:sz w:val="20"/>
                <w:szCs w:val="20"/>
                <w:lang w:eastAsia="en-GB"/>
              </w:rPr>
              <w:t xml:space="preserve"> (28</w:t>
            </w:r>
            <w:r>
              <w:rPr>
                <w:sz w:val="20"/>
                <w:szCs w:val="20"/>
                <w:lang w:eastAsia="en-GB"/>
              </w:rPr>
              <w:t>)</w:t>
            </w:r>
          </w:p>
        </w:tc>
        <w:tc>
          <w:tcPr>
            <w:tcW w:w="1197" w:type="dxa"/>
            <w:shd w:val="clear" w:color="auto" w:fill="00B0F0"/>
          </w:tcPr>
          <w:p w:rsidR="00666711" w:rsidRPr="00666711" w:rsidRDefault="00666711" w:rsidP="00965527">
            <w:pPr>
              <w:spacing w:line="240" w:lineRule="auto"/>
              <w:ind w:left="0"/>
              <w:jc w:val="center"/>
              <w:rPr>
                <w:sz w:val="20"/>
                <w:szCs w:val="20"/>
                <w:lang w:eastAsia="en-GB"/>
              </w:rPr>
            </w:pPr>
          </w:p>
          <w:p w:rsidR="00AB06B7" w:rsidRPr="00666711" w:rsidRDefault="009C7122" w:rsidP="00965527">
            <w:pPr>
              <w:spacing w:line="240" w:lineRule="auto"/>
              <w:ind w:left="0"/>
              <w:jc w:val="center"/>
              <w:rPr>
                <w:sz w:val="20"/>
                <w:szCs w:val="20"/>
                <w:lang w:eastAsia="en-GB"/>
              </w:rPr>
            </w:pPr>
            <w:r>
              <w:rPr>
                <w:sz w:val="20"/>
                <w:szCs w:val="20"/>
                <w:lang w:eastAsia="en-GB"/>
              </w:rPr>
              <w:t>75.0%</w:t>
            </w:r>
          </w:p>
        </w:tc>
        <w:tc>
          <w:tcPr>
            <w:tcW w:w="1071" w:type="dxa"/>
            <w:shd w:val="clear" w:color="auto" w:fill="auto"/>
          </w:tcPr>
          <w:p w:rsidR="00666711" w:rsidRPr="00666711" w:rsidRDefault="00666711" w:rsidP="00965527">
            <w:pPr>
              <w:spacing w:line="240" w:lineRule="auto"/>
              <w:ind w:left="0"/>
              <w:jc w:val="center"/>
              <w:rPr>
                <w:sz w:val="20"/>
                <w:szCs w:val="20"/>
                <w:lang w:eastAsia="en-GB"/>
              </w:rPr>
            </w:pPr>
          </w:p>
          <w:p w:rsidR="00AB06B7" w:rsidRPr="00666711" w:rsidRDefault="009C7122" w:rsidP="00965527">
            <w:pPr>
              <w:spacing w:line="240" w:lineRule="auto"/>
              <w:ind w:left="0"/>
              <w:jc w:val="center"/>
              <w:rPr>
                <w:sz w:val="20"/>
                <w:szCs w:val="20"/>
                <w:lang w:eastAsia="en-GB"/>
              </w:rPr>
            </w:pPr>
            <w:r>
              <w:rPr>
                <w:sz w:val="20"/>
                <w:szCs w:val="20"/>
                <w:lang w:eastAsia="en-GB"/>
              </w:rPr>
              <w:t>25.</w:t>
            </w:r>
            <w:r w:rsidR="00666711" w:rsidRPr="00666711">
              <w:rPr>
                <w:sz w:val="20"/>
                <w:szCs w:val="20"/>
                <w:lang w:eastAsia="en-GB"/>
              </w:rPr>
              <w:t>0%</w:t>
            </w:r>
          </w:p>
        </w:tc>
        <w:tc>
          <w:tcPr>
            <w:tcW w:w="1417" w:type="dxa"/>
            <w:shd w:val="clear" w:color="auto" w:fill="0DC0FF"/>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60.87%</w:t>
            </w:r>
          </w:p>
        </w:tc>
        <w:tc>
          <w:tcPr>
            <w:tcW w:w="1404" w:type="dxa"/>
            <w:shd w:val="clear" w:color="auto" w:fill="auto"/>
            <w:noWrap/>
            <w:vAlign w:val="bottom"/>
            <w:hideMark/>
          </w:tcPr>
          <w:p w:rsidR="00AB06B7" w:rsidRPr="00666711" w:rsidRDefault="00AB06B7" w:rsidP="00965527">
            <w:pPr>
              <w:spacing w:line="240" w:lineRule="auto"/>
              <w:ind w:left="0"/>
              <w:jc w:val="center"/>
              <w:rPr>
                <w:sz w:val="20"/>
                <w:szCs w:val="20"/>
                <w:lang w:eastAsia="en-GB"/>
              </w:rPr>
            </w:pPr>
            <w:r w:rsidRPr="00666711">
              <w:rPr>
                <w:sz w:val="20"/>
                <w:szCs w:val="20"/>
                <w:lang w:eastAsia="en-GB"/>
              </w:rPr>
              <w:t>39.13%</w:t>
            </w:r>
          </w:p>
        </w:tc>
        <w:tc>
          <w:tcPr>
            <w:tcW w:w="1076" w:type="dxa"/>
            <w:vAlign w:val="bottom"/>
          </w:tcPr>
          <w:p w:rsidR="00AB06B7" w:rsidRPr="00666711" w:rsidRDefault="00AB06B7" w:rsidP="00EB0285">
            <w:pPr>
              <w:jc w:val="center"/>
              <w:rPr>
                <w:sz w:val="20"/>
                <w:szCs w:val="20"/>
              </w:rPr>
            </w:pPr>
            <w:r w:rsidRPr="00666711">
              <w:rPr>
                <w:sz w:val="20"/>
                <w:szCs w:val="20"/>
              </w:rPr>
              <w:t>34.02%</w:t>
            </w:r>
          </w:p>
        </w:tc>
        <w:tc>
          <w:tcPr>
            <w:tcW w:w="1076" w:type="dxa"/>
            <w:shd w:val="clear" w:color="auto" w:fill="0DC0FF"/>
            <w:vAlign w:val="bottom"/>
          </w:tcPr>
          <w:p w:rsidR="00AB06B7" w:rsidRPr="00666711" w:rsidRDefault="00AB06B7" w:rsidP="00EB0285">
            <w:pPr>
              <w:jc w:val="center"/>
              <w:rPr>
                <w:sz w:val="20"/>
                <w:szCs w:val="20"/>
              </w:rPr>
            </w:pPr>
            <w:r w:rsidRPr="00666711">
              <w:rPr>
                <w:sz w:val="20"/>
                <w:szCs w:val="20"/>
              </w:rPr>
              <w:t>65.98%</w:t>
            </w:r>
          </w:p>
        </w:tc>
        <w:tc>
          <w:tcPr>
            <w:tcW w:w="1087" w:type="dxa"/>
          </w:tcPr>
          <w:p w:rsidR="00AB06B7" w:rsidRDefault="009C7122" w:rsidP="00EB0285">
            <w:pPr>
              <w:jc w:val="center"/>
              <w:rPr>
                <w:sz w:val="20"/>
                <w:szCs w:val="20"/>
              </w:rPr>
            </w:pPr>
            <w:r>
              <w:rPr>
                <w:sz w:val="20"/>
                <w:szCs w:val="20"/>
              </w:rPr>
              <w:t>-</w:t>
            </w:r>
          </w:p>
          <w:p w:rsidR="009C7122" w:rsidRPr="00666711" w:rsidRDefault="009C7122" w:rsidP="00EB0285">
            <w:pPr>
              <w:jc w:val="center"/>
              <w:rPr>
                <w:sz w:val="20"/>
                <w:szCs w:val="20"/>
              </w:rPr>
            </w:pPr>
            <w:r>
              <w:rPr>
                <w:sz w:val="20"/>
                <w:szCs w:val="20"/>
              </w:rPr>
              <w:t>14.13</w:t>
            </w:r>
          </w:p>
        </w:tc>
      </w:tr>
    </w:tbl>
    <w:p w:rsidR="00C46150" w:rsidRDefault="00C46150" w:rsidP="0025260C">
      <w:pPr>
        <w:spacing w:line="240" w:lineRule="auto"/>
        <w:rPr>
          <w:b/>
          <w:color w:val="0072C6"/>
        </w:rPr>
      </w:pPr>
    </w:p>
    <w:p w:rsidR="00FD24C5" w:rsidRDefault="00FD24C5" w:rsidP="0025260C">
      <w:pPr>
        <w:spacing w:line="240" w:lineRule="auto"/>
        <w:rPr>
          <w:b/>
          <w:color w:val="0072C6"/>
        </w:rPr>
      </w:pPr>
    </w:p>
    <w:p w:rsidR="00F44253" w:rsidRPr="00350C34" w:rsidRDefault="00C91386" w:rsidP="0025260C">
      <w:pPr>
        <w:spacing w:line="240" w:lineRule="auto"/>
        <w:ind w:left="0"/>
        <w:rPr>
          <w:b/>
          <w:color w:val="005EB8"/>
        </w:rPr>
      </w:pPr>
      <w:r w:rsidRPr="002B0A78">
        <w:rPr>
          <w:b/>
          <w:color w:val="005EB8"/>
        </w:rPr>
        <w:t>1</w:t>
      </w:r>
      <w:r w:rsidR="00F44253" w:rsidRPr="002B0A78">
        <w:rPr>
          <w:b/>
          <w:color w:val="005EB8"/>
        </w:rPr>
        <w:t>.3</w:t>
      </w:r>
      <w:r w:rsidR="006E07B1" w:rsidRPr="002B0A78">
        <w:rPr>
          <w:b/>
          <w:color w:val="005EB8"/>
        </w:rPr>
        <w:t xml:space="preserve"> </w:t>
      </w:r>
      <w:r w:rsidR="00F44253" w:rsidRPr="002B0A78">
        <w:rPr>
          <w:b/>
          <w:color w:val="005EB8"/>
        </w:rPr>
        <w:t>Average pay analysis</w:t>
      </w:r>
    </w:p>
    <w:p w:rsidR="00F44253" w:rsidRPr="006E07B1" w:rsidRDefault="00F44253" w:rsidP="0025260C">
      <w:pPr>
        <w:spacing w:line="240" w:lineRule="auto"/>
        <w:rPr>
          <w:sz w:val="24"/>
          <w:szCs w:val="24"/>
        </w:rPr>
      </w:pPr>
    </w:p>
    <w:p w:rsidR="00E20EEC" w:rsidRPr="00E20EEC" w:rsidRDefault="00F44253" w:rsidP="00E20EEC">
      <w:pPr>
        <w:spacing w:line="240" w:lineRule="auto"/>
        <w:ind w:left="0"/>
        <w:rPr>
          <w:sz w:val="24"/>
          <w:szCs w:val="24"/>
        </w:rPr>
      </w:pPr>
      <w:r w:rsidRPr="00E20EEC">
        <w:rPr>
          <w:sz w:val="24"/>
          <w:szCs w:val="24"/>
        </w:rPr>
        <w:t>The following tables reveal our workforce breakdown by average pay and protected cha</w:t>
      </w:r>
      <w:r w:rsidR="00C46150" w:rsidRPr="00E20EEC">
        <w:rPr>
          <w:sz w:val="24"/>
          <w:szCs w:val="24"/>
        </w:rPr>
        <w:t xml:space="preserve">racteristic, with the key </w:t>
      </w:r>
      <w:r w:rsidRPr="00E20EEC">
        <w:rPr>
          <w:sz w:val="24"/>
          <w:szCs w:val="24"/>
        </w:rPr>
        <w:t>indicating which categories are above or below the ave</w:t>
      </w:r>
      <w:r w:rsidR="00C46150" w:rsidRPr="00E20EEC">
        <w:rPr>
          <w:sz w:val="24"/>
          <w:szCs w:val="24"/>
        </w:rPr>
        <w:t xml:space="preserve">rage pay of the NHSBSA, </w:t>
      </w:r>
      <w:r w:rsidRPr="00E20EEC">
        <w:rPr>
          <w:sz w:val="24"/>
          <w:szCs w:val="24"/>
        </w:rPr>
        <w:t>currently £</w:t>
      </w:r>
      <w:r w:rsidR="002B0A78" w:rsidRPr="00E20EEC">
        <w:rPr>
          <w:bCs/>
          <w:sz w:val="24"/>
          <w:szCs w:val="24"/>
        </w:rPr>
        <w:t>24,326</w:t>
      </w:r>
      <w:r w:rsidRPr="00E20EEC">
        <w:rPr>
          <w:sz w:val="24"/>
          <w:szCs w:val="24"/>
        </w:rPr>
        <w:t xml:space="preserve"> (based on WTE </w:t>
      </w:r>
      <w:r w:rsidR="00E20EEC">
        <w:rPr>
          <w:sz w:val="24"/>
          <w:szCs w:val="24"/>
        </w:rPr>
        <w:t xml:space="preserve">pay) which </w:t>
      </w:r>
      <w:r w:rsidR="00E20EEC" w:rsidRPr="00E20EEC">
        <w:rPr>
          <w:sz w:val="24"/>
          <w:szCs w:val="24"/>
        </w:rPr>
        <w:t>is an increase of £1,561 from £</w:t>
      </w:r>
      <w:r w:rsidR="00E20EEC" w:rsidRPr="00E20EEC">
        <w:rPr>
          <w:bCs/>
          <w:sz w:val="24"/>
          <w:szCs w:val="24"/>
          <w:lang w:eastAsia="en-GB"/>
        </w:rPr>
        <w:t>22,765</w:t>
      </w:r>
      <w:r w:rsidR="00E20EEC" w:rsidRPr="00E20EEC">
        <w:rPr>
          <w:sz w:val="24"/>
          <w:szCs w:val="24"/>
        </w:rPr>
        <w:t xml:space="preserve"> last year. This reflects the increase in </w:t>
      </w:r>
      <w:r w:rsidR="00A60306">
        <w:rPr>
          <w:sz w:val="24"/>
          <w:szCs w:val="24"/>
        </w:rPr>
        <w:t xml:space="preserve">headcount in </w:t>
      </w:r>
      <w:r w:rsidR="00E20EEC" w:rsidRPr="00E20EEC">
        <w:rPr>
          <w:sz w:val="24"/>
          <w:szCs w:val="24"/>
        </w:rPr>
        <w:t>Band</w:t>
      </w:r>
      <w:r w:rsidR="004F1FEC">
        <w:rPr>
          <w:sz w:val="24"/>
          <w:szCs w:val="24"/>
        </w:rPr>
        <w:t>s</w:t>
      </w:r>
      <w:r w:rsidR="00E20EEC" w:rsidRPr="00E20EEC">
        <w:rPr>
          <w:sz w:val="24"/>
          <w:szCs w:val="24"/>
        </w:rPr>
        <w:t xml:space="preserve"> 7 and 8</w:t>
      </w:r>
      <w:r w:rsidR="004F1FEC">
        <w:rPr>
          <w:sz w:val="24"/>
          <w:szCs w:val="24"/>
        </w:rPr>
        <w:t>,</w:t>
      </w:r>
      <w:r w:rsidR="00E20EEC" w:rsidRPr="00E20EEC">
        <w:rPr>
          <w:sz w:val="24"/>
          <w:szCs w:val="24"/>
        </w:rPr>
        <w:t xml:space="preserve"> and the salary increases across the organisation under the new </w:t>
      </w:r>
      <w:r w:rsidR="004F1FEC">
        <w:rPr>
          <w:sz w:val="24"/>
          <w:szCs w:val="24"/>
        </w:rPr>
        <w:t xml:space="preserve">AfC </w:t>
      </w:r>
      <w:r w:rsidR="00E20EEC" w:rsidRPr="00E20EEC">
        <w:rPr>
          <w:sz w:val="24"/>
          <w:szCs w:val="24"/>
        </w:rPr>
        <w:t xml:space="preserve">pay </w:t>
      </w:r>
      <w:r w:rsidR="002C44D7">
        <w:rPr>
          <w:sz w:val="24"/>
          <w:szCs w:val="24"/>
        </w:rPr>
        <w:t>agreement.</w:t>
      </w:r>
    </w:p>
    <w:p w:rsidR="00E20EEC" w:rsidRDefault="00E20EEC" w:rsidP="0025260C">
      <w:pPr>
        <w:spacing w:line="240" w:lineRule="auto"/>
        <w:ind w:left="0"/>
        <w:rPr>
          <w:sz w:val="24"/>
          <w:szCs w:val="24"/>
        </w:rPr>
      </w:pPr>
    </w:p>
    <w:p w:rsidR="007D3279" w:rsidRDefault="00E20EEC" w:rsidP="00F52B74">
      <w:pPr>
        <w:spacing w:line="240" w:lineRule="auto"/>
        <w:ind w:left="0"/>
        <w:rPr>
          <w:sz w:val="24"/>
          <w:szCs w:val="24"/>
        </w:rPr>
      </w:pPr>
      <w:r>
        <w:rPr>
          <w:sz w:val="24"/>
          <w:szCs w:val="24"/>
        </w:rPr>
        <w:t xml:space="preserve">There is still an </w:t>
      </w:r>
      <w:r w:rsidR="00F44253" w:rsidRPr="006E07B1">
        <w:rPr>
          <w:sz w:val="24"/>
          <w:szCs w:val="24"/>
        </w:rPr>
        <w:t>average pay gap</w:t>
      </w:r>
      <w:r>
        <w:rPr>
          <w:sz w:val="24"/>
          <w:szCs w:val="24"/>
        </w:rPr>
        <w:t xml:space="preserve"> difference</w:t>
      </w:r>
      <w:r w:rsidR="00F44253" w:rsidRPr="006E07B1">
        <w:rPr>
          <w:sz w:val="24"/>
          <w:szCs w:val="24"/>
        </w:rPr>
        <w:t xml:space="preserve"> in the NHSBSA between men and women</w:t>
      </w:r>
      <w:r>
        <w:rPr>
          <w:sz w:val="24"/>
          <w:szCs w:val="24"/>
        </w:rPr>
        <w:t xml:space="preserve"> which has however reduced s</w:t>
      </w:r>
      <w:r w:rsidR="003A12DA">
        <w:rPr>
          <w:sz w:val="24"/>
          <w:szCs w:val="24"/>
        </w:rPr>
        <w:t>ignificantly this year from £3,</w:t>
      </w:r>
      <w:r>
        <w:rPr>
          <w:sz w:val="24"/>
          <w:szCs w:val="24"/>
        </w:rPr>
        <w:t>722 down to £1,828</w:t>
      </w:r>
      <w:r w:rsidR="004F1FEC">
        <w:rPr>
          <w:sz w:val="24"/>
          <w:szCs w:val="24"/>
        </w:rPr>
        <w:t>,</w:t>
      </w:r>
      <w:r>
        <w:rPr>
          <w:sz w:val="24"/>
          <w:szCs w:val="24"/>
        </w:rPr>
        <w:t xml:space="preserve"> with the average male salary being £25,279 and the average female salary at £23,451. This is reflective of the increases in balance of women in some of the higher pay bands and the near parity reached at Band 7. T</w:t>
      </w:r>
      <w:r w:rsidR="00682132">
        <w:rPr>
          <w:sz w:val="24"/>
          <w:szCs w:val="24"/>
        </w:rPr>
        <w:t>here have also been increases in the percentage of female staff in the three lowest pay bands, which are already over-representative of women, and thi</w:t>
      </w:r>
      <w:r>
        <w:rPr>
          <w:sz w:val="24"/>
          <w:szCs w:val="24"/>
        </w:rPr>
        <w:t>s therefore contribute</w:t>
      </w:r>
      <w:r w:rsidR="004F1FEC">
        <w:rPr>
          <w:sz w:val="24"/>
          <w:szCs w:val="24"/>
        </w:rPr>
        <w:t>s</w:t>
      </w:r>
      <w:r>
        <w:rPr>
          <w:sz w:val="24"/>
          <w:szCs w:val="24"/>
        </w:rPr>
        <w:t xml:space="preserve"> to the </w:t>
      </w:r>
      <w:r w:rsidR="00D0047F">
        <w:rPr>
          <w:sz w:val="24"/>
          <w:szCs w:val="24"/>
        </w:rPr>
        <w:t>average pay</w:t>
      </w:r>
      <w:r w:rsidR="00682132">
        <w:rPr>
          <w:sz w:val="24"/>
          <w:szCs w:val="24"/>
        </w:rPr>
        <w:t xml:space="preserve"> gap.</w:t>
      </w:r>
      <w:r w:rsidR="00DF1383">
        <w:rPr>
          <w:sz w:val="24"/>
          <w:szCs w:val="24"/>
        </w:rPr>
        <w:t xml:space="preserve"> </w:t>
      </w:r>
    </w:p>
    <w:p w:rsidR="007D3279" w:rsidRDefault="007D3279" w:rsidP="00DF1383">
      <w:pPr>
        <w:spacing w:line="240" w:lineRule="auto"/>
        <w:ind w:left="0"/>
        <w:rPr>
          <w:sz w:val="24"/>
          <w:szCs w:val="24"/>
        </w:rPr>
      </w:pPr>
    </w:p>
    <w:p w:rsidR="00DF1383" w:rsidRPr="00A428C0" w:rsidRDefault="009974CA" w:rsidP="00F52B74">
      <w:pPr>
        <w:spacing w:line="240" w:lineRule="auto"/>
        <w:ind w:left="0"/>
        <w:rPr>
          <w:sz w:val="24"/>
          <w:szCs w:val="24"/>
        </w:rPr>
      </w:pPr>
      <w:r w:rsidRPr="00A428C0">
        <w:rPr>
          <w:sz w:val="24"/>
          <w:szCs w:val="24"/>
        </w:rPr>
        <w:t>In the last year we have engaged</w:t>
      </w:r>
      <w:r w:rsidR="007D3279" w:rsidRPr="00A428C0">
        <w:rPr>
          <w:sz w:val="24"/>
          <w:szCs w:val="24"/>
        </w:rPr>
        <w:t xml:space="preserve"> with staff on these issues through our Diversity and Inclusion Network and Wellbeing and Inclusion Committee, to understand any additional barriers women may face in the workplace.</w:t>
      </w:r>
      <w:r w:rsidRPr="00A428C0">
        <w:rPr>
          <w:sz w:val="24"/>
          <w:szCs w:val="24"/>
        </w:rPr>
        <w:t xml:space="preserve"> We delivered</w:t>
      </w:r>
      <w:r w:rsidR="007D3279" w:rsidRPr="00A428C0">
        <w:rPr>
          <w:sz w:val="24"/>
          <w:szCs w:val="24"/>
        </w:rPr>
        <w:t xml:space="preserve"> communications campaig</w:t>
      </w:r>
      <w:r w:rsidRPr="00A428C0">
        <w:rPr>
          <w:sz w:val="24"/>
          <w:szCs w:val="24"/>
        </w:rPr>
        <w:t>ns to</w:t>
      </w:r>
      <w:r w:rsidR="007D3279" w:rsidRPr="00A428C0">
        <w:rPr>
          <w:sz w:val="24"/>
          <w:szCs w:val="24"/>
        </w:rPr>
        <w:t xml:space="preserve"> raise awareness of female role models working at a se</w:t>
      </w:r>
      <w:r w:rsidRPr="00A428C0">
        <w:rPr>
          <w:sz w:val="24"/>
          <w:szCs w:val="24"/>
        </w:rPr>
        <w:t xml:space="preserve">nior level within the NHSBSA and in </w:t>
      </w:r>
      <w:r w:rsidR="007D3279" w:rsidRPr="00A428C0">
        <w:rPr>
          <w:sz w:val="24"/>
          <w:szCs w:val="24"/>
        </w:rPr>
        <w:t>traditionally male-dominated occupation</w:t>
      </w:r>
      <w:r w:rsidRPr="00A428C0">
        <w:rPr>
          <w:sz w:val="24"/>
          <w:szCs w:val="24"/>
        </w:rPr>
        <w:t>s</w:t>
      </w:r>
      <w:r w:rsidR="007D3279" w:rsidRPr="00A428C0">
        <w:rPr>
          <w:sz w:val="24"/>
          <w:szCs w:val="24"/>
        </w:rPr>
        <w:t>.</w:t>
      </w:r>
      <w:r w:rsidRPr="00A428C0">
        <w:rPr>
          <w:sz w:val="24"/>
          <w:szCs w:val="24"/>
        </w:rPr>
        <w:t xml:space="preserve"> We have supported </w:t>
      </w:r>
      <w:r w:rsidR="007D3279" w:rsidRPr="00A428C0">
        <w:rPr>
          <w:sz w:val="24"/>
          <w:szCs w:val="24"/>
        </w:rPr>
        <w:t>staff to develop their careers and reach their potential throu</w:t>
      </w:r>
      <w:r w:rsidRPr="00A428C0">
        <w:rPr>
          <w:sz w:val="24"/>
          <w:szCs w:val="24"/>
        </w:rPr>
        <w:t xml:space="preserve">gh the launch of our </w:t>
      </w:r>
      <w:r w:rsidR="007D3279" w:rsidRPr="00A428C0">
        <w:rPr>
          <w:sz w:val="24"/>
          <w:szCs w:val="24"/>
        </w:rPr>
        <w:t>enhanced appraisal and personal development planning process</w:t>
      </w:r>
      <w:r w:rsidRPr="00A428C0">
        <w:rPr>
          <w:sz w:val="24"/>
          <w:szCs w:val="24"/>
        </w:rPr>
        <w:t>. We also reviewed</w:t>
      </w:r>
      <w:r w:rsidR="007D3279" w:rsidRPr="00A428C0">
        <w:rPr>
          <w:sz w:val="24"/>
          <w:szCs w:val="24"/>
        </w:rPr>
        <w:t xml:space="preserve"> our external and internal recru</w:t>
      </w:r>
      <w:r w:rsidRPr="00A428C0">
        <w:rPr>
          <w:sz w:val="24"/>
          <w:szCs w:val="24"/>
        </w:rPr>
        <w:t xml:space="preserve">itment and selection processes </w:t>
      </w:r>
      <w:r w:rsidR="007D3279" w:rsidRPr="00A428C0">
        <w:rPr>
          <w:sz w:val="24"/>
          <w:szCs w:val="24"/>
        </w:rPr>
        <w:t xml:space="preserve">to ensure </w:t>
      </w:r>
      <w:r w:rsidR="007D3279" w:rsidRPr="00A428C0">
        <w:rPr>
          <w:bCs/>
          <w:sz w:val="24"/>
          <w:szCs w:val="24"/>
          <w:lang w:eastAsia="en-GB"/>
        </w:rPr>
        <w:t>they support fairness and</w:t>
      </w:r>
      <w:r w:rsidRPr="00A428C0">
        <w:rPr>
          <w:bCs/>
          <w:sz w:val="24"/>
          <w:szCs w:val="24"/>
          <w:lang w:eastAsia="en-GB"/>
        </w:rPr>
        <w:t xml:space="preserve"> equality, </w:t>
      </w:r>
      <w:r w:rsidR="007D3279" w:rsidRPr="00A428C0">
        <w:rPr>
          <w:bCs/>
          <w:sz w:val="24"/>
          <w:szCs w:val="24"/>
          <w:lang w:eastAsia="en-GB"/>
        </w:rPr>
        <w:t xml:space="preserve">and </w:t>
      </w:r>
      <w:r w:rsidRPr="00A428C0">
        <w:rPr>
          <w:sz w:val="24"/>
          <w:szCs w:val="24"/>
        </w:rPr>
        <w:t>extended</w:t>
      </w:r>
      <w:r w:rsidR="007D3279" w:rsidRPr="00A428C0">
        <w:rPr>
          <w:sz w:val="24"/>
          <w:szCs w:val="24"/>
        </w:rPr>
        <w:t xml:space="preserve"> our candidate reach by utilising social media and other recruitment platforms to attract a wider and more diverse range of applicants.</w:t>
      </w:r>
      <w:r w:rsidR="00A428C0" w:rsidRPr="00A428C0">
        <w:rPr>
          <w:sz w:val="24"/>
          <w:szCs w:val="24"/>
        </w:rPr>
        <w:t xml:space="preserve"> </w:t>
      </w:r>
      <w:r w:rsidR="00DF1383" w:rsidRPr="00A428C0">
        <w:rPr>
          <w:sz w:val="24"/>
          <w:szCs w:val="24"/>
        </w:rPr>
        <w:t>For more information ab</w:t>
      </w:r>
      <w:r w:rsidR="00A428C0" w:rsidRPr="00A428C0">
        <w:rPr>
          <w:sz w:val="24"/>
          <w:szCs w:val="24"/>
        </w:rPr>
        <w:t>out gender pay analysis and how we plan to continue to address these issues in the year ahead</w:t>
      </w:r>
      <w:r w:rsidR="00DF1383" w:rsidRPr="00A428C0">
        <w:rPr>
          <w:sz w:val="24"/>
          <w:szCs w:val="24"/>
        </w:rPr>
        <w:t>, please refer to the NHSBSA’s Gender Pay Gap Report.</w:t>
      </w:r>
    </w:p>
    <w:p w:rsidR="00682132" w:rsidRDefault="00682132" w:rsidP="0025260C">
      <w:pPr>
        <w:spacing w:line="240" w:lineRule="auto"/>
        <w:ind w:left="0"/>
        <w:rPr>
          <w:sz w:val="24"/>
          <w:szCs w:val="24"/>
        </w:rPr>
      </w:pPr>
    </w:p>
    <w:p w:rsidR="00E20EEC" w:rsidRDefault="00F44253" w:rsidP="0025260C">
      <w:pPr>
        <w:spacing w:line="240" w:lineRule="auto"/>
        <w:ind w:left="0"/>
        <w:rPr>
          <w:sz w:val="24"/>
          <w:szCs w:val="24"/>
        </w:rPr>
      </w:pPr>
      <w:r w:rsidRPr="006E07B1">
        <w:rPr>
          <w:sz w:val="24"/>
          <w:szCs w:val="24"/>
        </w:rPr>
        <w:t>The average pay analysis for the other protected characteristics has remained fairly static over the last year. Our youngest employees</w:t>
      </w:r>
      <w:r w:rsidR="00264902">
        <w:rPr>
          <w:sz w:val="24"/>
          <w:szCs w:val="24"/>
        </w:rPr>
        <w:t xml:space="preserve"> (in the age range 16-20</w:t>
      </w:r>
      <w:r w:rsidRPr="006E07B1">
        <w:rPr>
          <w:sz w:val="24"/>
          <w:szCs w:val="24"/>
        </w:rPr>
        <w:t>) continue to have t</w:t>
      </w:r>
      <w:r w:rsidR="00F622B6">
        <w:rPr>
          <w:sz w:val="24"/>
          <w:szCs w:val="24"/>
        </w:rPr>
        <w:t>he lowest average pay at</w:t>
      </w:r>
      <w:r w:rsidR="00E20EEC">
        <w:rPr>
          <w:sz w:val="24"/>
          <w:szCs w:val="24"/>
        </w:rPr>
        <w:t xml:space="preserve"> £19,591</w:t>
      </w:r>
      <w:r w:rsidR="004F1FEC">
        <w:rPr>
          <w:sz w:val="24"/>
          <w:szCs w:val="24"/>
        </w:rPr>
        <w:t>,</w:t>
      </w:r>
      <w:r w:rsidR="00E20EEC">
        <w:rPr>
          <w:sz w:val="24"/>
          <w:szCs w:val="24"/>
        </w:rPr>
        <w:t xml:space="preserve"> however it is </w:t>
      </w:r>
      <w:r w:rsidR="00183174">
        <w:rPr>
          <w:sz w:val="24"/>
          <w:szCs w:val="24"/>
        </w:rPr>
        <w:t>positive</w:t>
      </w:r>
      <w:r w:rsidR="00E20EEC">
        <w:rPr>
          <w:sz w:val="24"/>
          <w:szCs w:val="24"/>
        </w:rPr>
        <w:t xml:space="preserve"> to note that this is a significant increase from the £15,723 last year. </w:t>
      </w:r>
      <w:r w:rsidR="00183174">
        <w:rPr>
          <w:sz w:val="24"/>
          <w:szCs w:val="24"/>
        </w:rPr>
        <w:t>The highest pay range within age band</w:t>
      </w:r>
      <w:r w:rsidR="004F1FEC">
        <w:rPr>
          <w:sz w:val="24"/>
          <w:szCs w:val="24"/>
        </w:rPr>
        <w:t>s</w:t>
      </w:r>
      <w:r w:rsidR="00183174">
        <w:rPr>
          <w:sz w:val="24"/>
          <w:szCs w:val="24"/>
        </w:rPr>
        <w:t xml:space="preserve"> is </w:t>
      </w:r>
      <w:r w:rsidR="004F1FEC">
        <w:rPr>
          <w:sz w:val="24"/>
          <w:szCs w:val="24"/>
        </w:rPr>
        <w:t xml:space="preserve">for those aged </w:t>
      </w:r>
      <w:r w:rsidR="00183174">
        <w:rPr>
          <w:sz w:val="24"/>
          <w:szCs w:val="24"/>
        </w:rPr>
        <w:t>between 51 an</w:t>
      </w:r>
      <w:r w:rsidR="00731EEF">
        <w:rPr>
          <w:sz w:val="24"/>
          <w:szCs w:val="24"/>
        </w:rPr>
        <w:t>d</w:t>
      </w:r>
      <w:r w:rsidR="00183174">
        <w:rPr>
          <w:sz w:val="24"/>
          <w:szCs w:val="24"/>
        </w:rPr>
        <w:t xml:space="preserve"> 70.</w:t>
      </w:r>
    </w:p>
    <w:p w:rsidR="00E20EEC" w:rsidRDefault="00E20EEC" w:rsidP="0025260C">
      <w:pPr>
        <w:spacing w:line="240" w:lineRule="auto"/>
        <w:ind w:left="0"/>
        <w:rPr>
          <w:sz w:val="24"/>
          <w:szCs w:val="24"/>
        </w:rPr>
      </w:pPr>
    </w:p>
    <w:p w:rsidR="00D86753" w:rsidRPr="00D86753" w:rsidRDefault="00F622B6" w:rsidP="00F52B74">
      <w:pPr>
        <w:spacing w:line="240" w:lineRule="auto"/>
        <w:ind w:left="0"/>
        <w:rPr>
          <w:bCs/>
          <w:sz w:val="24"/>
          <w:szCs w:val="24"/>
        </w:rPr>
      </w:pPr>
      <w:r>
        <w:rPr>
          <w:sz w:val="24"/>
          <w:szCs w:val="24"/>
        </w:rPr>
        <w:t>For r</w:t>
      </w:r>
      <w:r w:rsidRPr="006E07B1">
        <w:rPr>
          <w:sz w:val="24"/>
          <w:szCs w:val="24"/>
        </w:rPr>
        <w:t xml:space="preserve">ace, </w:t>
      </w:r>
      <w:r w:rsidR="00EE6EB1">
        <w:rPr>
          <w:sz w:val="24"/>
          <w:szCs w:val="24"/>
        </w:rPr>
        <w:t xml:space="preserve">it is interesting to note that ‘White – British’ staff </w:t>
      </w:r>
      <w:r w:rsidR="00183174">
        <w:rPr>
          <w:sz w:val="24"/>
          <w:szCs w:val="24"/>
        </w:rPr>
        <w:t>earn in line with average pay w</w:t>
      </w:r>
      <w:r w:rsidR="004F1FEC">
        <w:rPr>
          <w:sz w:val="24"/>
          <w:szCs w:val="24"/>
        </w:rPr>
        <w:t>hile</w:t>
      </w:r>
      <w:r w:rsidR="00183174">
        <w:rPr>
          <w:sz w:val="24"/>
          <w:szCs w:val="24"/>
        </w:rPr>
        <w:t xml:space="preserve"> staff from White </w:t>
      </w:r>
      <w:r w:rsidR="00EE6EB1">
        <w:rPr>
          <w:sz w:val="24"/>
          <w:szCs w:val="24"/>
        </w:rPr>
        <w:t xml:space="preserve">‘Other’ </w:t>
      </w:r>
      <w:r w:rsidR="00D86753">
        <w:rPr>
          <w:sz w:val="24"/>
          <w:szCs w:val="24"/>
        </w:rPr>
        <w:t xml:space="preserve">and ‘Mixed’ </w:t>
      </w:r>
      <w:r w:rsidRPr="006E07B1">
        <w:rPr>
          <w:sz w:val="24"/>
          <w:szCs w:val="24"/>
        </w:rPr>
        <w:t>backgrounds earn</w:t>
      </w:r>
      <w:r w:rsidR="00183174">
        <w:rPr>
          <w:sz w:val="24"/>
          <w:szCs w:val="24"/>
        </w:rPr>
        <w:t xml:space="preserve"> above </w:t>
      </w:r>
      <w:r w:rsidRPr="006E07B1">
        <w:rPr>
          <w:sz w:val="24"/>
          <w:szCs w:val="24"/>
        </w:rPr>
        <w:t>average pay</w:t>
      </w:r>
      <w:r w:rsidR="00EE6EB1">
        <w:rPr>
          <w:sz w:val="24"/>
          <w:szCs w:val="24"/>
        </w:rPr>
        <w:t xml:space="preserve">. </w:t>
      </w:r>
      <w:r w:rsidR="00D86753">
        <w:rPr>
          <w:sz w:val="24"/>
          <w:szCs w:val="24"/>
        </w:rPr>
        <w:t xml:space="preserve">However, staff from </w:t>
      </w:r>
      <w:r w:rsidR="00D86753" w:rsidRPr="00D86753">
        <w:rPr>
          <w:sz w:val="24"/>
          <w:szCs w:val="24"/>
        </w:rPr>
        <w:t>o</w:t>
      </w:r>
      <w:r w:rsidR="00D86753" w:rsidRPr="00D86753">
        <w:rPr>
          <w:sz w:val="24"/>
          <w:szCs w:val="24"/>
          <w:lang w:eastAsia="en-GB"/>
        </w:rPr>
        <w:t>ther ethnic group</w:t>
      </w:r>
      <w:r w:rsidR="00D86753">
        <w:rPr>
          <w:sz w:val="24"/>
          <w:szCs w:val="24"/>
          <w:lang w:eastAsia="en-GB"/>
        </w:rPr>
        <w:t>s earned</w:t>
      </w:r>
      <w:r w:rsidR="00D86753" w:rsidRPr="00D86753">
        <w:rPr>
          <w:sz w:val="24"/>
          <w:szCs w:val="24"/>
          <w:lang w:eastAsia="en-GB"/>
        </w:rPr>
        <w:t xml:space="preserve"> below average pay</w:t>
      </w:r>
      <w:r w:rsidR="00F52B74">
        <w:rPr>
          <w:sz w:val="24"/>
          <w:szCs w:val="24"/>
          <w:lang w:eastAsia="en-GB"/>
        </w:rPr>
        <w:t>, which is reflective of there not being significant representation of staff from BAME backgrounds in the higher pay bands.</w:t>
      </w:r>
      <w:r w:rsidR="00F52B74">
        <w:rPr>
          <w:bCs/>
          <w:sz w:val="24"/>
          <w:szCs w:val="24"/>
        </w:rPr>
        <w:t xml:space="preserve"> In order to </w:t>
      </w:r>
      <w:r w:rsidR="00D86753" w:rsidRPr="00D86753">
        <w:rPr>
          <w:bCs/>
          <w:sz w:val="24"/>
          <w:szCs w:val="24"/>
        </w:rPr>
        <w:t>understand whether there are any barriers to progression into senior roles for our colleagues from BAME back</w:t>
      </w:r>
      <w:r w:rsidR="00F52B74">
        <w:rPr>
          <w:bCs/>
          <w:sz w:val="24"/>
          <w:szCs w:val="24"/>
        </w:rPr>
        <w:t xml:space="preserve">grounds, the </w:t>
      </w:r>
      <w:r w:rsidR="00D86753" w:rsidRPr="00D86753">
        <w:rPr>
          <w:bCs/>
          <w:sz w:val="24"/>
          <w:szCs w:val="24"/>
        </w:rPr>
        <w:t xml:space="preserve">Diversity and Inclusion Network </w:t>
      </w:r>
      <w:r w:rsidR="00F52B74">
        <w:rPr>
          <w:bCs/>
          <w:sz w:val="24"/>
          <w:szCs w:val="24"/>
        </w:rPr>
        <w:t>carried out</w:t>
      </w:r>
      <w:r w:rsidR="00D86753" w:rsidRPr="00D86753">
        <w:rPr>
          <w:bCs/>
          <w:sz w:val="24"/>
          <w:szCs w:val="24"/>
        </w:rPr>
        <w:t xml:space="preserve"> some </w:t>
      </w:r>
      <w:r w:rsidR="00F52B74">
        <w:rPr>
          <w:bCs/>
          <w:sz w:val="24"/>
          <w:szCs w:val="24"/>
        </w:rPr>
        <w:t xml:space="preserve">work </w:t>
      </w:r>
      <w:r w:rsidR="00D86753" w:rsidRPr="00D86753">
        <w:rPr>
          <w:bCs/>
          <w:sz w:val="24"/>
          <w:szCs w:val="24"/>
        </w:rPr>
        <w:t xml:space="preserve">with managers and colleagues at our </w:t>
      </w:r>
      <w:proofErr w:type="spellStart"/>
      <w:r w:rsidR="00D86753" w:rsidRPr="00D86753">
        <w:rPr>
          <w:bCs/>
          <w:sz w:val="24"/>
          <w:szCs w:val="24"/>
        </w:rPr>
        <w:t>Middlebrook</w:t>
      </w:r>
      <w:proofErr w:type="spellEnd"/>
      <w:r w:rsidR="00D86753" w:rsidRPr="00D86753">
        <w:rPr>
          <w:bCs/>
          <w:sz w:val="24"/>
          <w:szCs w:val="24"/>
        </w:rPr>
        <w:t xml:space="preserve"> site, which has the highest percentage of colleagues from a BAME background, holding focus groups to identify any </w:t>
      </w:r>
      <w:r w:rsidR="00D86753" w:rsidRPr="00D86753">
        <w:rPr>
          <w:bCs/>
          <w:sz w:val="24"/>
          <w:szCs w:val="24"/>
        </w:rPr>
        <w:lastRenderedPageBreak/>
        <w:t>barriers and help develop solutions to these. This work is in progress and there has been a positive response so far.</w:t>
      </w:r>
    </w:p>
    <w:p w:rsidR="00F622B6" w:rsidRDefault="00F622B6" w:rsidP="00F52B74">
      <w:pPr>
        <w:spacing w:line="240" w:lineRule="auto"/>
        <w:ind w:left="0"/>
        <w:rPr>
          <w:sz w:val="24"/>
          <w:szCs w:val="24"/>
        </w:rPr>
      </w:pPr>
    </w:p>
    <w:p w:rsidR="00F44253" w:rsidRDefault="00EE6EB1" w:rsidP="0025260C">
      <w:pPr>
        <w:spacing w:line="240" w:lineRule="auto"/>
        <w:ind w:left="0"/>
        <w:rPr>
          <w:sz w:val="24"/>
          <w:szCs w:val="24"/>
        </w:rPr>
      </w:pPr>
      <w:r>
        <w:rPr>
          <w:sz w:val="24"/>
          <w:szCs w:val="24"/>
        </w:rPr>
        <w:t xml:space="preserve">For disability, it is positive to note that there is no </w:t>
      </w:r>
      <w:r w:rsidR="00F44253" w:rsidRPr="006E07B1">
        <w:rPr>
          <w:sz w:val="24"/>
          <w:szCs w:val="24"/>
        </w:rPr>
        <w:t xml:space="preserve">difference between those who have declared that they have a disability </w:t>
      </w:r>
      <w:r>
        <w:rPr>
          <w:sz w:val="24"/>
          <w:szCs w:val="24"/>
        </w:rPr>
        <w:t>and those who do not</w:t>
      </w:r>
      <w:r w:rsidR="004F1FEC">
        <w:rPr>
          <w:sz w:val="24"/>
          <w:szCs w:val="24"/>
        </w:rPr>
        <w:t>,</w:t>
      </w:r>
      <w:r w:rsidR="00183174">
        <w:rPr>
          <w:sz w:val="24"/>
          <w:szCs w:val="24"/>
        </w:rPr>
        <w:t xml:space="preserve"> a</w:t>
      </w:r>
      <w:r w:rsidR="00F44253" w:rsidRPr="006E07B1">
        <w:rPr>
          <w:sz w:val="24"/>
          <w:szCs w:val="24"/>
        </w:rPr>
        <w:t xml:space="preserve"> pattern</w:t>
      </w:r>
      <w:r w:rsidR="00183174">
        <w:rPr>
          <w:sz w:val="24"/>
          <w:szCs w:val="24"/>
        </w:rPr>
        <w:t xml:space="preserve"> which also</w:t>
      </w:r>
      <w:r w:rsidR="00F44253" w:rsidRPr="006E07B1">
        <w:rPr>
          <w:sz w:val="24"/>
          <w:szCs w:val="24"/>
        </w:rPr>
        <w:t xml:space="preserve"> contin</w:t>
      </w:r>
      <w:r>
        <w:rPr>
          <w:sz w:val="24"/>
          <w:szCs w:val="24"/>
        </w:rPr>
        <w:t>ues with sexual orientation</w:t>
      </w:r>
      <w:r w:rsidR="00183174">
        <w:rPr>
          <w:sz w:val="24"/>
          <w:szCs w:val="24"/>
        </w:rPr>
        <w:t>. There are some fluctuations within the range for religion or belief and this will be explored further.</w:t>
      </w:r>
    </w:p>
    <w:p w:rsidR="00645351" w:rsidRDefault="00645351" w:rsidP="0025260C">
      <w:pPr>
        <w:spacing w:line="240" w:lineRule="auto"/>
        <w:ind w:left="0"/>
        <w:rPr>
          <w:sz w:val="24"/>
          <w:szCs w:val="24"/>
        </w:rPr>
      </w:pPr>
    </w:p>
    <w:p w:rsidR="00645351" w:rsidRDefault="00645351" w:rsidP="0025260C">
      <w:pPr>
        <w:spacing w:line="240" w:lineRule="auto"/>
        <w:ind w:left="0"/>
        <w:rPr>
          <w:sz w:val="24"/>
          <w:szCs w:val="24"/>
        </w:rPr>
      </w:pPr>
    </w:p>
    <w:tbl>
      <w:tblPr>
        <w:tblW w:w="8369" w:type="dxa"/>
        <w:tblInd w:w="93" w:type="dxa"/>
        <w:tblLook w:val="04A0" w:firstRow="1" w:lastRow="0" w:firstColumn="1" w:lastColumn="0" w:noHBand="0" w:noVBand="1"/>
      </w:tblPr>
      <w:tblGrid>
        <w:gridCol w:w="3826"/>
        <w:gridCol w:w="1423"/>
        <w:gridCol w:w="7"/>
        <w:gridCol w:w="953"/>
        <w:gridCol w:w="2160"/>
      </w:tblGrid>
      <w:tr w:rsidR="00F44253" w:rsidRPr="006E07B1" w:rsidTr="00DF1383">
        <w:trPr>
          <w:trHeight w:val="255"/>
        </w:trPr>
        <w:tc>
          <w:tcPr>
            <w:tcW w:w="3826" w:type="dxa"/>
            <w:tcBorders>
              <w:top w:val="nil"/>
              <w:left w:val="nil"/>
              <w:bottom w:val="nil"/>
              <w:right w:val="nil"/>
            </w:tcBorders>
            <w:shd w:val="clear" w:color="auto" w:fill="auto"/>
            <w:noWrap/>
            <w:vAlign w:val="bottom"/>
            <w:hideMark/>
          </w:tcPr>
          <w:p w:rsidR="00F44253" w:rsidRPr="00F622B6" w:rsidRDefault="00F44253" w:rsidP="00B97130">
            <w:pPr>
              <w:spacing w:line="240" w:lineRule="auto"/>
              <w:ind w:left="0"/>
              <w:rPr>
                <w:b/>
                <w:bCs/>
                <w:sz w:val="24"/>
                <w:szCs w:val="24"/>
              </w:rPr>
            </w:pPr>
            <w:r w:rsidRPr="00B97130">
              <w:rPr>
                <w:b/>
                <w:bCs/>
                <w:color w:val="0070C0"/>
                <w:sz w:val="24"/>
                <w:szCs w:val="24"/>
              </w:rPr>
              <w:t>Average NHSBSA</w:t>
            </w:r>
            <w:r w:rsidR="006E07B1" w:rsidRPr="00B97130">
              <w:rPr>
                <w:b/>
                <w:bCs/>
                <w:color w:val="0070C0"/>
                <w:sz w:val="24"/>
                <w:szCs w:val="24"/>
              </w:rPr>
              <w:t xml:space="preserve"> </w:t>
            </w:r>
            <w:r w:rsidRPr="00B97130">
              <w:rPr>
                <w:b/>
                <w:bCs/>
                <w:color w:val="0070C0"/>
                <w:sz w:val="24"/>
                <w:szCs w:val="24"/>
              </w:rPr>
              <w:t>Pay</w:t>
            </w:r>
            <w:r w:rsidR="00081698" w:rsidRPr="00B97130">
              <w:rPr>
                <w:b/>
                <w:bCs/>
                <w:color w:val="0070C0"/>
                <w:sz w:val="24"/>
                <w:szCs w:val="24"/>
              </w:rPr>
              <w:t xml:space="preserve"> </w:t>
            </w:r>
          </w:p>
        </w:tc>
        <w:tc>
          <w:tcPr>
            <w:tcW w:w="1423" w:type="dxa"/>
            <w:tcBorders>
              <w:top w:val="nil"/>
              <w:left w:val="nil"/>
              <w:bottom w:val="nil"/>
              <w:right w:val="nil"/>
            </w:tcBorders>
            <w:shd w:val="clear" w:color="auto" w:fill="auto"/>
            <w:noWrap/>
            <w:vAlign w:val="bottom"/>
            <w:hideMark/>
          </w:tcPr>
          <w:p w:rsidR="00F44253" w:rsidRPr="006E07B1" w:rsidRDefault="00395A36" w:rsidP="00F622B6">
            <w:pPr>
              <w:spacing w:line="240" w:lineRule="auto"/>
              <w:ind w:left="0"/>
              <w:rPr>
                <w:b/>
                <w:bCs/>
                <w:sz w:val="20"/>
                <w:szCs w:val="24"/>
              </w:rPr>
            </w:pPr>
            <w:r>
              <w:rPr>
                <w:b/>
                <w:bCs/>
                <w:sz w:val="20"/>
                <w:szCs w:val="24"/>
              </w:rPr>
              <w:t>£2</w:t>
            </w:r>
            <w:r w:rsidR="00E9442B">
              <w:rPr>
                <w:b/>
                <w:bCs/>
                <w:sz w:val="20"/>
                <w:szCs w:val="24"/>
              </w:rPr>
              <w:t>4,32</w:t>
            </w:r>
            <w:r w:rsidR="005F05CD">
              <w:rPr>
                <w:b/>
                <w:bCs/>
                <w:sz w:val="20"/>
                <w:szCs w:val="24"/>
              </w:rPr>
              <w:t>6</w:t>
            </w:r>
          </w:p>
        </w:tc>
        <w:tc>
          <w:tcPr>
            <w:tcW w:w="960" w:type="dxa"/>
            <w:gridSpan w:val="2"/>
            <w:tcBorders>
              <w:top w:val="nil"/>
              <w:left w:val="nil"/>
              <w:bottom w:val="nil"/>
              <w:right w:val="nil"/>
            </w:tcBorders>
            <w:shd w:val="clear" w:color="auto" w:fill="auto"/>
            <w:noWrap/>
            <w:vAlign w:val="bottom"/>
            <w:hideMark/>
          </w:tcPr>
          <w:p w:rsidR="00F44253" w:rsidRPr="006E07B1" w:rsidRDefault="00F44253" w:rsidP="0025260C">
            <w:pPr>
              <w:spacing w:line="240" w:lineRule="auto"/>
              <w:rPr>
                <w:sz w:val="20"/>
                <w:szCs w:val="24"/>
              </w:rPr>
            </w:pPr>
          </w:p>
        </w:tc>
        <w:tc>
          <w:tcPr>
            <w:tcW w:w="2160" w:type="dxa"/>
            <w:tcBorders>
              <w:top w:val="nil"/>
              <w:left w:val="nil"/>
              <w:bottom w:val="nil"/>
              <w:right w:val="nil"/>
            </w:tcBorders>
            <w:shd w:val="clear" w:color="auto" w:fill="auto"/>
            <w:noWrap/>
            <w:vAlign w:val="bottom"/>
            <w:hideMark/>
          </w:tcPr>
          <w:p w:rsidR="00F44253" w:rsidRPr="006E07B1" w:rsidRDefault="00F44253" w:rsidP="0025260C">
            <w:pPr>
              <w:spacing w:line="240" w:lineRule="auto"/>
              <w:rPr>
                <w:sz w:val="24"/>
                <w:szCs w:val="24"/>
              </w:rPr>
            </w:pPr>
          </w:p>
        </w:tc>
      </w:tr>
      <w:tr w:rsidR="00F44253" w:rsidRPr="005700FC" w:rsidTr="00DF1383">
        <w:trPr>
          <w:trHeight w:val="255"/>
        </w:trPr>
        <w:tc>
          <w:tcPr>
            <w:tcW w:w="3826" w:type="dxa"/>
            <w:tcBorders>
              <w:top w:val="nil"/>
              <w:left w:val="nil"/>
              <w:bottom w:val="nil"/>
              <w:right w:val="nil"/>
            </w:tcBorders>
            <w:shd w:val="clear" w:color="auto" w:fill="auto"/>
            <w:noWrap/>
            <w:vAlign w:val="bottom"/>
            <w:hideMark/>
          </w:tcPr>
          <w:p w:rsidR="00F44253" w:rsidRPr="005700FC" w:rsidRDefault="00F44253" w:rsidP="00F622B6">
            <w:pPr>
              <w:spacing w:line="240" w:lineRule="auto"/>
              <w:ind w:left="0"/>
              <w:rPr>
                <w:sz w:val="20"/>
              </w:rPr>
            </w:pPr>
            <w:r w:rsidRPr="005700FC">
              <w:rPr>
                <w:sz w:val="20"/>
              </w:rPr>
              <w:t>(based on WTE pay)</w:t>
            </w:r>
          </w:p>
        </w:tc>
        <w:tc>
          <w:tcPr>
            <w:tcW w:w="1423" w:type="dxa"/>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c>
          <w:tcPr>
            <w:tcW w:w="960" w:type="dxa"/>
            <w:gridSpan w:val="2"/>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c>
          <w:tcPr>
            <w:tcW w:w="2160" w:type="dxa"/>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r>
      <w:tr w:rsidR="00F44253" w:rsidRPr="005700FC" w:rsidTr="00DF1383">
        <w:trPr>
          <w:trHeight w:val="255"/>
        </w:trPr>
        <w:tc>
          <w:tcPr>
            <w:tcW w:w="3826" w:type="dxa"/>
            <w:tcBorders>
              <w:top w:val="nil"/>
              <w:left w:val="nil"/>
              <w:bottom w:val="nil"/>
              <w:right w:val="nil"/>
            </w:tcBorders>
            <w:shd w:val="clear" w:color="auto" w:fill="auto"/>
            <w:noWrap/>
            <w:vAlign w:val="bottom"/>
            <w:hideMark/>
          </w:tcPr>
          <w:p w:rsidR="00F44253" w:rsidRPr="005700FC" w:rsidRDefault="00F44253" w:rsidP="00F622B6">
            <w:pPr>
              <w:spacing w:line="240" w:lineRule="auto"/>
              <w:ind w:left="0"/>
              <w:rPr>
                <w:b/>
                <w:bCs/>
                <w:sz w:val="20"/>
              </w:rPr>
            </w:pPr>
            <w:r w:rsidRPr="005700FC">
              <w:rPr>
                <w:b/>
                <w:bCs/>
                <w:sz w:val="20"/>
              </w:rPr>
              <w:t>Key</w:t>
            </w:r>
          </w:p>
        </w:tc>
        <w:tc>
          <w:tcPr>
            <w:tcW w:w="1423" w:type="dxa"/>
            <w:tcBorders>
              <w:top w:val="nil"/>
              <w:left w:val="nil"/>
              <w:bottom w:val="nil"/>
              <w:right w:val="nil"/>
            </w:tcBorders>
            <w:shd w:val="clear" w:color="000000" w:fill="FF0000"/>
            <w:noWrap/>
            <w:vAlign w:val="bottom"/>
            <w:hideMark/>
          </w:tcPr>
          <w:p w:rsidR="00F44253" w:rsidRPr="005700FC" w:rsidRDefault="00F44253" w:rsidP="0025260C">
            <w:pPr>
              <w:spacing w:line="240" w:lineRule="auto"/>
              <w:rPr>
                <w:sz w:val="20"/>
              </w:rPr>
            </w:pPr>
            <w:r w:rsidRPr="005700FC">
              <w:rPr>
                <w:sz w:val="20"/>
              </w:rPr>
              <w:t> </w:t>
            </w:r>
          </w:p>
        </w:tc>
        <w:tc>
          <w:tcPr>
            <w:tcW w:w="3120" w:type="dxa"/>
            <w:gridSpan w:val="3"/>
            <w:tcBorders>
              <w:top w:val="nil"/>
              <w:left w:val="nil"/>
              <w:bottom w:val="nil"/>
              <w:right w:val="nil"/>
            </w:tcBorders>
            <w:shd w:val="clear" w:color="auto" w:fill="auto"/>
            <w:noWrap/>
            <w:vAlign w:val="bottom"/>
            <w:hideMark/>
          </w:tcPr>
          <w:p w:rsidR="00F44253" w:rsidRPr="00F622B6" w:rsidRDefault="00F44253" w:rsidP="0025260C">
            <w:pPr>
              <w:spacing w:line="240" w:lineRule="auto"/>
              <w:rPr>
                <w:sz w:val="24"/>
                <w:szCs w:val="24"/>
              </w:rPr>
            </w:pPr>
            <w:r w:rsidRPr="00F622B6">
              <w:rPr>
                <w:sz w:val="24"/>
                <w:szCs w:val="24"/>
              </w:rPr>
              <w:t>Above NHSBSA average</w:t>
            </w:r>
          </w:p>
        </w:tc>
      </w:tr>
      <w:tr w:rsidR="00F44253" w:rsidRPr="005700FC" w:rsidTr="00DF1383">
        <w:trPr>
          <w:trHeight w:val="255"/>
        </w:trPr>
        <w:tc>
          <w:tcPr>
            <w:tcW w:w="3826" w:type="dxa"/>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c>
          <w:tcPr>
            <w:tcW w:w="1423" w:type="dxa"/>
            <w:tcBorders>
              <w:top w:val="nil"/>
              <w:left w:val="nil"/>
              <w:bottom w:val="nil"/>
              <w:right w:val="nil"/>
            </w:tcBorders>
            <w:shd w:val="clear" w:color="000000" w:fill="3366FF"/>
            <w:noWrap/>
            <w:vAlign w:val="bottom"/>
            <w:hideMark/>
          </w:tcPr>
          <w:p w:rsidR="00F44253" w:rsidRPr="005700FC" w:rsidRDefault="00F44253" w:rsidP="0025260C">
            <w:pPr>
              <w:spacing w:line="240" w:lineRule="auto"/>
              <w:rPr>
                <w:sz w:val="20"/>
              </w:rPr>
            </w:pPr>
            <w:r w:rsidRPr="005700FC">
              <w:rPr>
                <w:sz w:val="20"/>
              </w:rPr>
              <w:t> </w:t>
            </w:r>
          </w:p>
        </w:tc>
        <w:tc>
          <w:tcPr>
            <w:tcW w:w="3120" w:type="dxa"/>
            <w:gridSpan w:val="3"/>
            <w:tcBorders>
              <w:top w:val="nil"/>
              <w:left w:val="nil"/>
              <w:bottom w:val="nil"/>
              <w:right w:val="nil"/>
            </w:tcBorders>
            <w:shd w:val="clear" w:color="auto" w:fill="auto"/>
            <w:noWrap/>
            <w:vAlign w:val="bottom"/>
            <w:hideMark/>
          </w:tcPr>
          <w:p w:rsidR="00F44253" w:rsidRPr="00F622B6" w:rsidRDefault="00F44253" w:rsidP="0025260C">
            <w:pPr>
              <w:spacing w:line="240" w:lineRule="auto"/>
              <w:rPr>
                <w:sz w:val="24"/>
                <w:szCs w:val="24"/>
              </w:rPr>
            </w:pPr>
            <w:r w:rsidRPr="00F622B6">
              <w:rPr>
                <w:sz w:val="24"/>
                <w:szCs w:val="24"/>
              </w:rPr>
              <w:t>Below NHSBSA average</w:t>
            </w:r>
          </w:p>
        </w:tc>
      </w:tr>
      <w:tr w:rsidR="00F44253" w:rsidRPr="005700FC" w:rsidTr="00DF1383">
        <w:trPr>
          <w:gridAfter w:val="3"/>
          <w:wAfter w:w="3120" w:type="dxa"/>
          <w:trHeight w:val="255"/>
        </w:trPr>
        <w:tc>
          <w:tcPr>
            <w:tcW w:w="3826" w:type="dxa"/>
            <w:tcBorders>
              <w:top w:val="nil"/>
              <w:left w:val="nil"/>
              <w:bottom w:val="nil"/>
              <w:right w:val="nil"/>
            </w:tcBorders>
            <w:shd w:val="clear" w:color="auto" w:fill="auto"/>
            <w:noWrap/>
            <w:vAlign w:val="bottom"/>
          </w:tcPr>
          <w:p w:rsidR="00F44253" w:rsidRDefault="00F44253" w:rsidP="0025260C">
            <w:pPr>
              <w:spacing w:line="240" w:lineRule="auto"/>
              <w:rPr>
                <w:b/>
                <w:bCs/>
                <w:sz w:val="20"/>
              </w:rPr>
            </w:pPr>
          </w:p>
          <w:tbl>
            <w:tblPr>
              <w:tblW w:w="3600" w:type="dxa"/>
              <w:tblLook w:val="04A0" w:firstRow="1" w:lastRow="0" w:firstColumn="1" w:lastColumn="0" w:noHBand="0" w:noVBand="1"/>
            </w:tblPr>
            <w:tblGrid>
              <w:gridCol w:w="2220"/>
              <w:gridCol w:w="1380"/>
            </w:tblGrid>
            <w:tr w:rsidR="00DF1383" w:rsidRPr="00DF1383" w:rsidTr="00DF1383">
              <w:trPr>
                <w:trHeight w:val="300"/>
              </w:trPr>
              <w:tc>
                <w:tcPr>
                  <w:tcW w:w="222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Gender</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 </w:t>
                  </w:r>
                </w:p>
              </w:tc>
            </w:tr>
            <w:tr w:rsidR="00DF1383" w:rsidRPr="00DF1383" w:rsidTr="002C6C73">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Male</w:t>
                  </w:r>
                </w:p>
              </w:tc>
              <w:tc>
                <w:tcPr>
                  <w:tcW w:w="1380"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25,279</w:t>
                  </w:r>
                </w:p>
              </w:tc>
            </w:tr>
            <w:tr w:rsidR="00DF1383" w:rsidRPr="00DF1383" w:rsidTr="00DF1383">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Female</w:t>
                  </w:r>
                </w:p>
              </w:tc>
              <w:tc>
                <w:tcPr>
                  <w:tcW w:w="1380" w:type="dxa"/>
                  <w:tcBorders>
                    <w:top w:val="nil"/>
                    <w:left w:val="single" w:sz="4" w:space="0" w:color="auto"/>
                    <w:bottom w:val="single" w:sz="4" w:space="0" w:color="auto"/>
                    <w:right w:val="single" w:sz="4" w:space="0" w:color="auto"/>
                  </w:tcBorders>
                  <w:shd w:val="clear" w:color="000000" w:fill="538DD5"/>
                  <w:noWrap/>
                  <w:vAlign w:val="bottom"/>
                  <w:hideMark/>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23,451</w:t>
                  </w:r>
                </w:p>
              </w:tc>
            </w:tr>
          </w:tbl>
          <w:p w:rsidR="00DF1383" w:rsidRPr="005700FC" w:rsidRDefault="00DF1383" w:rsidP="0025260C">
            <w:pPr>
              <w:spacing w:line="240" w:lineRule="auto"/>
              <w:rPr>
                <w:b/>
                <w:bCs/>
                <w:sz w:val="20"/>
              </w:rPr>
            </w:pPr>
          </w:p>
        </w:tc>
        <w:tc>
          <w:tcPr>
            <w:tcW w:w="1423" w:type="dxa"/>
            <w:tcBorders>
              <w:top w:val="nil"/>
              <w:left w:val="nil"/>
              <w:bottom w:val="nil"/>
              <w:right w:val="nil"/>
            </w:tcBorders>
            <w:shd w:val="clear" w:color="auto" w:fill="auto"/>
            <w:noWrap/>
            <w:vAlign w:val="bottom"/>
          </w:tcPr>
          <w:p w:rsidR="008838EC" w:rsidRPr="005700FC" w:rsidRDefault="008838EC" w:rsidP="0025260C">
            <w:pPr>
              <w:spacing w:line="240" w:lineRule="auto"/>
              <w:rPr>
                <w:sz w:val="20"/>
              </w:rPr>
            </w:pPr>
          </w:p>
        </w:tc>
      </w:tr>
      <w:tr w:rsidR="00F44253" w:rsidRPr="005700FC" w:rsidTr="00DF1383">
        <w:trPr>
          <w:gridAfter w:val="2"/>
          <w:wAfter w:w="3113" w:type="dxa"/>
          <w:trHeight w:val="255"/>
        </w:trPr>
        <w:tc>
          <w:tcPr>
            <w:tcW w:w="3826" w:type="dxa"/>
            <w:tcBorders>
              <w:top w:val="nil"/>
              <w:left w:val="nil"/>
              <w:bottom w:val="nil"/>
              <w:right w:val="nil"/>
            </w:tcBorders>
            <w:shd w:val="clear" w:color="auto" w:fill="auto"/>
            <w:noWrap/>
            <w:vAlign w:val="bottom"/>
          </w:tcPr>
          <w:tbl>
            <w:tblPr>
              <w:tblW w:w="3600" w:type="dxa"/>
              <w:tblLook w:val="04A0" w:firstRow="1" w:lastRow="0" w:firstColumn="1" w:lastColumn="0" w:noHBand="0" w:noVBand="1"/>
            </w:tblPr>
            <w:tblGrid>
              <w:gridCol w:w="2220"/>
              <w:gridCol w:w="1380"/>
            </w:tblGrid>
            <w:tr w:rsidR="00DF1383" w:rsidRPr="00DF1383" w:rsidTr="00DF1383">
              <w:trPr>
                <w:trHeight w:val="300"/>
              </w:trPr>
              <w:tc>
                <w:tcPr>
                  <w:tcW w:w="222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Age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 </w:t>
                  </w:r>
                </w:p>
              </w:tc>
            </w:tr>
            <w:tr w:rsidR="00DF1383" w:rsidRPr="00DF1383" w:rsidTr="00DF1383">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16-20</w:t>
                  </w:r>
                </w:p>
              </w:tc>
              <w:tc>
                <w:tcPr>
                  <w:tcW w:w="1380" w:type="dxa"/>
                  <w:tcBorders>
                    <w:top w:val="single" w:sz="4" w:space="0" w:color="auto"/>
                    <w:left w:val="single" w:sz="4" w:space="0" w:color="auto"/>
                    <w:bottom w:val="nil"/>
                    <w:right w:val="single" w:sz="4" w:space="0" w:color="auto"/>
                  </w:tcBorders>
                  <w:shd w:val="clear" w:color="000000" w:fill="538DD5"/>
                  <w:noWrap/>
                  <w:vAlign w:val="bottom"/>
                  <w:hideMark/>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19,518</w:t>
                  </w:r>
                </w:p>
              </w:tc>
            </w:tr>
            <w:tr w:rsidR="00DF1383" w:rsidRPr="00DF1383" w:rsidTr="005F05CD">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21-30</w:t>
                  </w:r>
                </w:p>
              </w:tc>
              <w:tc>
                <w:tcPr>
                  <w:tcW w:w="1380" w:type="dxa"/>
                  <w:tcBorders>
                    <w:top w:val="nil"/>
                    <w:left w:val="single" w:sz="4" w:space="0" w:color="auto"/>
                    <w:bottom w:val="nil"/>
                    <w:right w:val="single" w:sz="4" w:space="0" w:color="auto"/>
                  </w:tcBorders>
                  <w:shd w:val="clear" w:color="000000" w:fill="538DD5"/>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21,505</w:t>
                  </w:r>
                </w:p>
              </w:tc>
            </w:tr>
            <w:tr w:rsidR="00DF1383" w:rsidRPr="00DF1383" w:rsidTr="005F05CD">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31-40</w:t>
                  </w:r>
                </w:p>
              </w:tc>
              <w:tc>
                <w:tcPr>
                  <w:tcW w:w="1380" w:type="dxa"/>
                  <w:tcBorders>
                    <w:top w:val="nil"/>
                    <w:left w:val="single" w:sz="4" w:space="0" w:color="auto"/>
                    <w:bottom w:val="nil"/>
                    <w:right w:val="single" w:sz="4" w:space="0" w:color="auto"/>
                  </w:tcBorders>
                  <w:shd w:val="clear" w:color="000000" w:fill="538DD5"/>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23,456</w:t>
                  </w:r>
                </w:p>
              </w:tc>
            </w:tr>
            <w:tr w:rsidR="00DF1383" w:rsidRPr="00DF1383" w:rsidTr="005F05CD">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41-50</w:t>
                  </w:r>
                </w:p>
              </w:tc>
              <w:tc>
                <w:tcPr>
                  <w:tcW w:w="1380" w:type="dxa"/>
                  <w:tcBorders>
                    <w:top w:val="nil"/>
                    <w:left w:val="single" w:sz="4" w:space="0" w:color="auto"/>
                    <w:bottom w:val="nil"/>
                    <w:right w:val="single" w:sz="4" w:space="0" w:color="auto"/>
                  </w:tcBorders>
                  <w:shd w:val="clear" w:color="auto" w:fill="FF0000"/>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25,959</w:t>
                  </w:r>
                </w:p>
              </w:tc>
            </w:tr>
            <w:tr w:rsidR="00DF1383" w:rsidRPr="00DF1383" w:rsidTr="005F05CD">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51-60</w:t>
                  </w:r>
                </w:p>
              </w:tc>
              <w:tc>
                <w:tcPr>
                  <w:tcW w:w="1380" w:type="dxa"/>
                  <w:tcBorders>
                    <w:top w:val="nil"/>
                    <w:left w:val="single" w:sz="4" w:space="0" w:color="auto"/>
                    <w:bottom w:val="nil"/>
                    <w:right w:val="single" w:sz="4" w:space="0" w:color="auto"/>
                  </w:tcBorders>
                  <w:shd w:val="clear" w:color="auto" w:fill="FF0000"/>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26,289</w:t>
                  </w:r>
                </w:p>
              </w:tc>
            </w:tr>
            <w:tr w:rsidR="00DF1383" w:rsidRPr="00DF1383" w:rsidTr="005F05CD">
              <w:trPr>
                <w:trHeight w:val="300"/>
              </w:trPr>
              <w:tc>
                <w:tcPr>
                  <w:tcW w:w="2220" w:type="dxa"/>
                  <w:tcBorders>
                    <w:top w:val="nil"/>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61-70</w:t>
                  </w:r>
                </w:p>
              </w:tc>
              <w:tc>
                <w:tcPr>
                  <w:tcW w:w="1380" w:type="dxa"/>
                  <w:tcBorders>
                    <w:top w:val="nil"/>
                    <w:left w:val="single" w:sz="4" w:space="0" w:color="auto"/>
                    <w:bottom w:val="nil"/>
                    <w:right w:val="single" w:sz="4" w:space="0" w:color="auto"/>
                  </w:tcBorders>
                  <w:shd w:val="clear" w:color="auto" w:fill="FF0000"/>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28,404</w:t>
                  </w:r>
                </w:p>
              </w:tc>
            </w:tr>
            <w:tr w:rsidR="00DF1383" w:rsidRPr="00DF1383" w:rsidTr="005F05CD">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71+</w:t>
                  </w:r>
                </w:p>
              </w:tc>
              <w:tc>
                <w:tcPr>
                  <w:tcW w:w="1380" w:type="dxa"/>
                  <w:tcBorders>
                    <w:top w:val="nil"/>
                    <w:left w:val="single" w:sz="4" w:space="0" w:color="auto"/>
                    <w:bottom w:val="single" w:sz="4" w:space="0" w:color="auto"/>
                    <w:right w:val="single" w:sz="4" w:space="0" w:color="auto"/>
                  </w:tcBorders>
                  <w:shd w:val="clear" w:color="000000" w:fill="538DD5"/>
                  <w:noWrap/>
                  <w:vAlign w:val="bottom"/>
                </w:tcPr>
                <w:p w:rsidR="00DF1383" w:rsidRPr="00DF1383" w:rsidRDefault="005F05CD" w:rsidP="00DF1383">
                  <w:pPr>
                    <w:spacing w:line="240" w:lineRule="auto"/>
                    <w:ind w:left="0"/>
                    <w:jc w:val="right"/>
                    <w:rPr>
                      <w:b/>
                      <w:bCs/>
                      <w:sz w:val="20"/>
                      <w:szCs w:val="20"/>
                      <w:lang w:eastAsia="en-GB"/>
                    </w:rPr>
                  </w:pPr>
                  <w:r w:rsidRPr="005F05CD">
                    <w:rPr>
                      <w:b/>
                      <w:bCs/>
                      <w:sz w:val="20"/>
                      <w:szCs w:val="20"/>
                      <w:lang w:eastAsia="en-GB"/>
                    </w:rPr>
                    <w:t>20,412</w:t>
                  </w:r>
                </w:p>
              </w:tc>
            </w:tr>
          </w:tbl>
          <w:p w:rsidR="00F44253" w:rsidRPr="005700FC" w:rsidRDefault="00F44253" w:rsidP="0025260C">
            <w:pPr>
              <w:spacing w:line="240" w:lineRule="auto"/>
              <w:rPr>
                <w:b/>
                <w:bCs/>
                <w:sz w:val="20"/>
              </w:rPr>
            </w:pPr>
          </w:p>
        </w:tc>
        <w:tc>
          <w:tcPr>
            <w:tcW w:w="1430" w:type="dxa"/>
            <w:gridSpan w:val="2"/>
            <w:tcBorders>
              <w:top w:val="nil"/>
              <w:left w:val="nil"/>
              <w:bottom w:val="nil"/>
              <w:right w:val="nil"/>
            </w:tcBorders>
            <w:shd w:val="clear" w:color="auto" w:fill="auto"/>
            <w:noWrap/>
            <w:vAlign w:val="bottom"/>
          </w:tcPr>
          <w:p w:rsidR="00F44253" w:rsidRDefault="00F44253" w:rsidP="0025260C">
            <w:pPr>
              <w:spacing w:line="240" w:lineRule="auto"/>
              <w:rPr>
                <w:sz w:val="20"/>
              </w:rPr>
            </w:pPr>
          </w:p>
          <w:p w:rsidR="00DF1383" w:rsidRDefault="00DF1383" w:rsidP="0025260C">
            <w:pPr>
              <w:spacing w:line="240" w:lineRule="auto"/>
              <w:rPr>
                <w:sz w:val="20"/>
              </w:rPr>
            </w:pPr>
          </w:p>
          <w:p w:rsidR="00DF1383" w:rsidRPr="005700FC" w:rsidRDefault="00DF1383" w:rsidP="0025260C">
            <w:pPr>
              <w:spacing w:line="240" w:lineRule="auto"/>
              <w:rPr>
                <w:sz w:val="20"/>
              </w:rPr>
            </w:pPr>
          </w:p>
        </w:tc>
      </w:tr>
      <w:tr w:rsidR="00F44253" w:rsidRPr="005700FC" w:rsidTr="00DF1383">
        <w:trPr>
          <w:gridAfter w:val="2"/>
          <w:wAfter w:w="3113" w:type="dxa"/>
          <w:trHeight w:val="255"/>
        </w:trPr>
        <w:tc>
          <w:tcPr>
            <w:tcW w:w="3826" w:type="dxa"/>
            <w:tcBorders>
              <w:top w:val="nil"/>
              <w:left w:val="nil"/>
              <w:bottom w:val="nil"/>
              <w:right w:val="nil"/>
            </w:tcBorders>
            <w:shd w:val="clear" w:color="auto" w:fill="auto"/>
            <w:noWrap/>
            <w:vAlign w:val="bottom"/>
            <w:hideMark/>
          </w:tcPr>
          <w:p w:rsidR="00F622B6" w:rsidRDefault="00F622B6" w:rsidP="0025260C">
            <w:pPr>
              <w:spacing w:line="240" w:lineRule="auto"/>
              <w:rPr>
                <w:sz w:val="20"/>
              </w:rPr>
            </w:pPr>
          </w:p>
          <w:tbl>
            <w:tblPr>
              <w:tblW w:w="3588" w:type="dxa"/>
              <w:tblLook w:val="04A0" w:firstRow="1" w:lastRow="0" w:firstColumn="1" w:lastColumn="0" w:noHBand="0" w:noVBand="1"/>
            </w:tblPr>
            <w:tblGrid>
              <w:gridCol w:w="2170"/>
              <w:gridCol w:w="1418"/>
            </w:tblGrid>
            <w:tr w:rsidR="00DF1383" w:rsidRPr="00DF1383" w:rsidTr="00DF1383">
              <w:trPr>
                <w:trHeight w:val="300"/>
              </w:trPr>
              <w:tc>
                <w:tcPr>
                  <w:tcW w:w="217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Race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 </w:t>
                  </w:r>
                </w:p>
              </w:tc>
            </w:tr>
            <w:tr w:rsidR="00DF1383" w:rsidRPr="00DF1383" w:rsidTr="00EB6CAA">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White - British</w:t>
                  </w:r>
                </w:p>
              </w:tc>
              <w:tc>
                <w:tcPr>
                  <w:tcW w:w="1418" w:type="dxa"/>
                  <w:tcBorders>
                    <w:top w:val="single" w:sz="4" w:space="0" w:color="auto"/>
                    <w:left w:val="single" w:sz="4" w:space="0" w:color="auto"/>
                    <w:bottom w:val="nil"/>
                    <w:right w:val="single" w:sz="4" w:space="0" w:color="auto"/>
                  </w:tcBorders>
                  <w:shd w:val="clear" w:color="auto" w:fill="0070C0"/>
                  <w:noWrap/>
                  <w:vAlign w:val="bottom"/>
                  <w:hideMark/>
                </w:tcPr>
                <w:p w:rsidR="00DF1383" w:rsidRPr="00DF1383" w:rsidRDefault="00E57BC8" w:rsidP="00E57BC8">
                  <w:pPr>
                    <w:spacing w:line="240" w:lineRule="auto"/>
                    <w:ind w:left="0"/>
                    <w:jc w:val="right"/>
                    <w:rPr>
                      <w:b/>
                      <w:bCs/>
                      <w:sz w:val="20"/>
                      <w:szCs w:val="20"/>
                      <w:lang w:eastAsia="en-GB"/>
                    </w:rPr>
                  </w:pPr>
                  <w:r>
                    <w:rPr>
                      <w:b/>
                      <w:bCs/>
                      <w:sz w:val="20"/>
                      <w:szCs w:val="20"/>
                      <w:lang w:eastAsia="en-GB"/>
                    </w:rPr>
                    <w:t>24,296</w:t>
                  </w:r>
                </w:p>
              </w:tc>
            </w:tr>
            <w:tr w:rsidR="00DF1383" w:rsidRPr="00DF1383" w:rsidTr="00EB6CAA">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E57BC8" w:rsidP="00DF1383">
                  <w:pPr>
                    <w:spacing w:line="240" w:lineRule="auto"/>
                    <w:ind w:left="0"/>
                    <w:rPr>
                      <w:sz w:val="20"/>
                      <w:szCs w:val="20"/>
                      <w:lang w:eastAsia="en-GB"/>
                    </w:rPr>
                  </w:pPr>
                  <w:r>
                    <w:rPr>
                      <w:sz w:val="20"/>
                      <w:szCs w:val="20"/>
                      <w:lang w:eastAsia="en-GB"/>
                    </w:rPr>
                    <w:t>White- Other</w:t>
                  </w:r>
                </w:p>
              </w:tc>
              <w:tc>
                <w:tcPr>
                  <w:tcW w:w="1418"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E57BC8" w:rsidP="00DF1383">
                  <w:pPr>
                    <w:spacing w:line="240" w:lineRule="auto"/>
                    <w:ind w:left="0"/>
                    <w:jc w:val="right"/>
                    <w:rPr>
                      <w:b/>
                      <w:bCs/>
                      <w:sz w:val="20"/>
                      <w:szCs w:val="20"/>
                      <w:lang w:eastAsia="en-GB"/>
                    </w:rPr>
                  </w:pPr>
                  <w:r>
                    <w:rPr>
                      <w:b/>
                      <w:bCs/>
                      <w:sz w:val="20"/>
                      <w:szCs w:val="20"/>
                      <w:lang w:eastAsia="en-GB"/>
                    </w:rPr>
                    <w:t>27,148</w:t>
                  </w:r>
                </w:p>
              </w:tc>
            </w:tr>
            <w:tr w:rsidR="00DF1383" w:rsidRPr="00DF1383" w:rsidTr="00EB6CAA">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E57BC8" w:rsidP="00DF1383">
                  <w:pPr>
                    <w:spacing w:line="240" w:lineRule="auto"/>
                    <w:ind w:left="0"/>
                    <w:rPr>
                      <w:sz w:val="20"/>
                      <w:szCs w:val="20"/>
                      <w:lang w:eastAsia="en-GB"/>
                    </w:rPr>
                  </w:pPr>
                  <w:r>
                    <w:rPr>
                      <w:sz w:val="20"/>
                      <w:szCs w:val="20"/>
                      <w:lang w:eastAsia="en-GB"/>
                    </w:rPr>
                    <w:t>Mixed</w:t>
                  </w:r>
                </w:p>
              </w:tc>
              <w:tc>
                <w:tcPr>
                  <w:tcW w:w="1418"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E57BC8" w:rsidP="00DF1383">
                  <w:pPr>
                    <w:spacing w:line="240" w:lineRule="auto"/>
                    <w:ind w:left="0"/>
                    <w:jc w:val="right"/>
                    <w:rPr>
                      <w:b/>
                      <w:bCs/>
                      <w:sz w:val="20"/>
                      <w:szCs w:val="20"/>
                      <w:lang w:eastAsia="en-GB"/>
                    </w:rPr>
                  </w:pPr>
                  <w:r>
                    <w:rPr>
                      <w:b/>
                      <w:bCs/>
                      <w:sz w:val="20"/>
                      <w:szCs w:val="20"/>
                      <w:lang w:eastAsia="en-GB"/>
                    </w:rPr>
                    <w:t>25,400</w:t>
                  </w:r>
                </w:p>
              </w:tc>
            </w:tr>
            <w:tr w:rsidR="00DF1383" w:rsidRPr="00DF1383" w:rsidTr="00DF1383">
              <w:trPr>
                <w:trHeight w:val="300"/>
              </w:trPr>
              <w:tc>
                <w:tcPr>
                  <w:tcW w:w="2170" w:type="dxa"/>
                  <w:tcBorders>
                    <w:top w:val="nil"/>
                    <w:left w:val="single" w:sz="4" w:space="0" w:color="auto"/>
                    <w:bottom w:val="single" w:sz="4" w:space="0" w:color="auto"/>
                    <w:right w:val="nil"/>
                  </w:tcBorders>
                  <w:shd w:val="clear" w:color="auto" w:fill="auto"/>
                  <w:noWrap/>
                  <w:vAlign w:val="bottom"/>
                  <w:hideMark/>
                </w:tcPr>
                <w:p w:rsidR="00DF1383" w:rsidRPr="00DF1383" w:rsidRDefault="00E57BC8" w:rsidP="00DF1383">
                  <w:pPr>
                    <w:spacing w:line="240" w:lineRule="auto"/>
                    <w:ind w:left="0"/>
                    <w:rPr>
                      <w:sz w:val="20"/>
                      <w:szCs w:val="20"/>
                      <w:lang w:eastAsia="en-GB"/>
                    </w:rPr>
                  </w:pPr>
                  <w:r>
                    <w:rPr>
                      <w:sz w:val="20"/>
                      <w:szCs w:val="20"/>
                      <w:lang w:eastAsia="en-GB"/>
                    </w:rPr>
                    <w:t>Any other ethnic group</w:t>
                  </w:r>
                </w:p>
              </w:tc>
              <w:tc>
                <w:tcPr>
                  <w:tcW w:w="1418" w:type="dxa"/>
                  <w:tcBorders>
                    <w:top w:val="single" w:sz="4" w:space="0" w:color="auto"/>
                    <w:left w:val="single" w:sz="4" w:space="0" w:color="auto"/>
                    <w:bottom w:val="nil"/>
                    <w:right w:val="single" w:sz="4" w:space="0" w:color="auto"/>
                  </w:tcBorders>
                  <w:shd w:val="clear" w:color="000000" w:fill="538DD5"/>
                  <w:noWrap/>
                  <w:vAlign w:val="bottom"/>
                  <w:hideMark/>
                </w:tcPr>
                <w:p w:rsidR="00DF1383" w:rsidRPr="00DF1383" w:rsidRDefault="00E57BC8" w:rsidP="00DF1383">
                  <w:pPr>
                    <w:spacing w:line="240" w:lineRule="auto"/>
                    <w:ind w:left="0"/>
                    <w:jc w:val="right"/>
                    <w:rPr>
                      <w:b/>
                      <w:sz w:val="20"/>
                      <w:szCs w:val="20"/>
                      <w:lang w:eastAsia="en-GB"/>
                    </w:rPr>
                  </w:pPr>
                  <w:r>
                    <w:rPr>
                      <w:b/>
                      <w:sz w:val="20"/>
                      <w:szCs w:val="20"/>
                      <w:lang w:eastAsia="en-GB"/>
                    </w:rPr>
                    <w:t>22,490</w:t>
                  </w:r>
                </w:p>
              </w:tc>
            </w:tr>
          </w:tbl>
          <w:p w:rsidR="00DF1383" w:rsidRDefault="00DF1383" w:rsidP="0025260C">
            <w:pPr>
              <w:spacing w:line="240" w:lineRule="auto"/>
              <w:rPr>
                <w:sz w:val="20"/>
              </w:rPr>
            </w:pPr>
          </w:p>
          <w:tbl>
            <w:tblPr>
              <w:tblW w:w="3600" w:type="dxa"/>
              <w:tblLook w:val="04A0" w:firstRow="1" w:lastRow="0" w:firstColumn="1" w:lastColumn="0" w:noHBand="0" w:noVBand="1"/>
            </w:tblPr>
            <w:tblGrid>
              <w:gridCol w:w="2220"/>
              <w:gridCol w:w="1380"/>
            </w:tblGrid>
            <w:tr w:rsidR="00DF1383" w:rsidRPr="00DF1383" w:rsidTr="00EB6CAA">
              <w:trPr>
                <w:trHeight w:val="300"/>
              </w:trPr>
              <w:tc>
                <w:tcPr>
                  <w:tcW w:w="222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Disability</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 </w:t>
                  </w:r>
                </w:p>
              </w:tc>
            </w:tr>
            <w:tr w:rsidR="00DF1383" w:rsidRPr="00DF1383" w:rsidTr="00EB6CAA">
              <w:trPr>
                <w:trHeight w:val="300"/>
              </w:trPr>
              <w:tc>
                <w:tcPr>
                  <w:tcW w:w="2220" w:type="dxa"/>
                  <w:tcBorders>
                    <w:top w:val="single" w:sz="4" w:space="0" w:color="auto"/>
                    <w:left w:val="single" w:sz="4" w:space="0" w:color="auto"/>
                    <w:bottom w:val="nil"/>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Yes</w:t>
                  </w:r>
                </w:p>
              </w:tc>
              <w:tc>
                <w:tcPr>
                  <w:tcW w:w="1380" w:type="dxa"/>
                  <w:tcBorders>
                    <w:top w:val="single" w:sz="4" w:space="0" w:color="auto"/>
                    <w:left w:val="nil"/>
                    <w:bottom w:val="nil"/>
                    <w:right w:val="nil"/>
                  </w:tcBorders>
                  <w:shd w:val="clear" w:color="000000" w:fill="538DD5"/>
                  <w:noWrap/>
                  <w:vAlign w:val="bottom"/>
                  <w:hideMark/>
                </w:tcPr>
                <w:p w:rsidR="00DF1383" w:rsidRPr="00DF1383" w:rsidRDefault="00EB6CAA" w:rsidP="00EB6CAA">
                  <w:pPr>
                    <w:spacing w:line="240" w:lineRule="auto"/>
                    <w:ind w:left="0"/>
                    <w:jc w:val="right"/>
                    <w:rPr>
                      <w:b/>
                      <w:bCs/>
                      <w:sz w:val="20"/>
                      <w:szCs w:val="20"/>
                      <w:lang w:eastAsia="en-GB"/>
                    </w:rPr>
                  </w:pPr>
                  <w:r>
                    <w:rPr>
                      <w:b/>
                      <w:bCs/>
                      <w:sz w:val="20"/>
                      <w:szCs w:val="20"/>
                      <w:lang w:eastAsia="en-GB"/>
                    </w:rPr>
                    <w:t>23,951</w:t>
                  </w:r>
                </w:p>
              </w:tc>
            </w:tr>
            <w:tr w:rsidR="00DF1383" w:rsidRPr="00DF1383" w:rsidTr="00EB6CAA">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No</w:t>
                  </w:r>
                </w:p>
              </w:tc>
              <w:tc>
                <w:tcPr>
                  <w:tcW w:w="1380" w:type="dxa"/>
                  <w:tcBorders>
                    <w:top w:val="nil"/>
                    <w:left w:val="nil"/>
                    <w:bottom w:val="single" w:sz="4" w:space="0" w:color="auto"/>
                    <w:right w:val="nil"/>
                  </w:tcBorders>
                  <w:shd w:val="clear" w:color="000000" w:fill="538DD5"/>
                  <w:noWrap/>
                  <w:vAlign w:val="bottom"/>
                  <w:hideMark/>
                </w:tcPr>
                <w:p w:rsidR="00DF1383" w:rsidRPr="00DF1383" w:rsidRDefault="00EB6CAA" w:rsidP="00DF1383">
                  <w:pPr>
                    <w:spacing w:line="240" w:lineRule="auto"/>
                    <w:ind w:left="0"/>
                    <w:jc w:val="right"/>
                    <w:rPr>
                      <w:b/>
                      <w:bCs/>
                      <w:sz w:val="20"/>
                      <w:szCs w:val="20"/>
                      <w:lang w:eastAsia="en-GB"/>
                    </w:rPr>
                  </w:pPr>
                  <w:r>
                    <w:rPr>
                      <w:b/>
                      <w:bCs/>
                      <w:sz w:val="20"/>
                      <w:szCs w:val="20"/>
                      <w:lang w:eastAsia="en-GB"/>
                    </w:rPr>
                    <w:t>24,188</w:t>
                  </w:r>
                </w:p>
              </w:tc>
            </w:tr>
          </w:tbl>
          <w:p w:rsidR="008C4E7B" w:rsidRPr="005700FC" w:rsidRDefault="008C4E7B" w:rsidP="00645351">
            <w:pPr>
              <w:spacing w:line="240" w:lineRule="auto"/>
              <w:ind w:left="0"/>
              <w:rPr>
                <w:sz w:val="20"/>
              </w:rPr>
            </w:pPr>
          </w:p>
        </w:tc>
        <w:tc>
          <w:tcPr>
            <w:tcW w:w="1430" w:type="dxa"/>
            <w:gridSpan w:val="2"/>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r>
      <w:tr w:rsidR="00F44253" w:rsidRPr="005700FC" w:rsidTr="00DF1383">
        <w:trPr>
          <w:gridAfter w:val="2"/>
          <w:wAfter w:w="3113" w:type="dxa"/>
          <w:trHeight w:val="255"/>
        </w:trPr>
        <w:tc>
          <w:tcPr>
            <w:tcW w:w="3826" w:type="dxa"/>
            <w:tcBorders>
              <w:top w:val="nil"/>
              <w:left w:val="nil"/>
              <w:bottom w:val="nil"/>
              <w:right w:val="nil"/>
            </w:tcBorders>
            <w:shd w:val="clear" w:color="auto" w:fill="auto"/>
            <w:noWrap/>
            <w:vAlign w:val="bottom"/>
          </w:tcPr>
          <w:tbl>
            <w:tblPr>
              <w:tblW w:w="3600" w:type="dxa"/>
              <w:tblLook w:val="04A0" w:firstRow="1" w:lastRow="0" w:firstColumn="1" w:lastColumn="0" w:noHBand="0" w:noVBand="1"/>
            </w:tblPr>
            <w:tblGrid>
              <w:gridCol w:w="2220"/>
              <w:gridCol w:w="1380"/>
            </w:tblGrid>
            <w:tr w:rsidR="00DF1383" w:rsidRPr="00DF1383" w:rsidTr="00DF1383">
              <w:trPr>
                <w:trHeight w:val="300"/>
              </w:trPr>
              <w:tc>
                <w:tcPr>
                  <w:tcW w:w="222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Sexual Orientation</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 </w:t>
                  </w:r>
                </w:p>
              </w:tc>
            </w:tr>
            <w:tr w:rsidR="00DF1383" w:rsidRPr="00DF1383" w:rsidTr="00114335">
              <w:trPr>
                <w:trHeight w:val="300"/>
              </w:trPr>
              <w:tc>
                <w:tcPr>
                  <w:tcW w:w="2220" w:type="dxa"/>
                  <w:tcBorders>
                    <w:top w:val="nil"/>
                    <w:left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Heterosexual</w:t>
                  </w:r>
                </w:p>
              </w:tc>
              <w:tc>
                <w:tcPr>
                  <w:tcW w:w="1380" w:type="dxa"/>
                  <w:tcBorders>
                    <w:top w:val="nil"/>
                    <w:left w:val="single" w:sz="4" w:space="0" w:color="000000"/>
                    <w:right w:val="single" w:sz="4" w:space="0" w:color="000000"/>
                  </w:tcBorders>
                  <w:shd w:val="clear" w:color="000000" w:fill="538DD5"/>
                  <w:noWrap/>
                  <w:vAlign w:val="bottom"/>
                  <w:hideMark/>
                </w:tcPr>
                <w:p w:rsidR="00DF1383" w:rsidRPr="00DF1383" w:rsidRDefault="00114335" w:rsidP="00DF1383">
                  <w:pPr>
                    <w:spacing w:line="240" w:lineRule="auto"/>
                    <w:ind w:left="0"/>
                    <w:jc w:val="right"/>
                    <w:rPr>
                      <w:b/>
                      <w:bCs/>
                      <w:sz w:val="20"/>
                      <w:szCs w:val="20"/>
                      <w:lang w:eastAsia="en-GB"/>
                    </w:rPr>
                  </w:pPr>
                  <w:r>
                    <w:rPr>
                      <w:b/>
                      <w:bCs/>
                      <w:sz w:val="20"/>
                      <w:szCs w:val="20"/>
                      <w:lang w:eastAsia="en-GB"/>
                    </w:rPr>
                    <w:t>24,161</w:t>
                  </w:r>
                </w:p>
              </w:tc>
            </w:tr>
            <w:tr w:rsidR="00DF1383" w:rsidRPr="00DF1383" w:rsidTr="00114335">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rsidR="00DF1383" w:rsidRPr="00DF1383" w:rsidRDefault="00114335" w:rsidP="00DF1383">
                  <w:pPr>
                    <w:spacing w:line="240" w:lineRule="auto"/>
                    <w:ind w:left="0"/>
                    <w:rPr>
                      <w:sz w:val="20"/>
                      <w:szCs w:val="20"/>
                      <w:lang w:eastAsia="en-GB"/>
                    </w:rPr>
                  </w:pPr>
                  <w:r>
                    <w:rPr>
                      <w:sz w:val="20"/>
                      <w:szCs w:val="20"/>
                      <w:lang w:eastAsia="en-GB"/>
                    </w:rPr>
                    <w:t>LGB</w:t>
                  </w:r>
                </w:p>
              </w:tc>
              <w:tc>
                <w:tcPr>
                  <w:tcW w:w="1380" w:type="dxa"/>
                  <w:tcBorders>
                    <w:top w:val="nil"/>
                    <w:left w:val="single" w:sz="4" w:space="0" w:color="000000"/>
                    <w:bottom w:val="single" w:sz="4" w:space="0" w:color="auto"/>
                    <w:right w:val="single" w:sz="4" w:space="0" w:color="000000"/>
                  </w:tcBorders>
                  <w:shd w:val="clear" w:color="000000" w:fill="538DD5"/>
                  <w:noWrap/>
                  <w:vAlign w:val="bottom"/>
                  <w:hideMark/>
                </w:tcPr>
                <w:p w:rsidR="00DF1383" w:rsidRPr="00DF1383" w:rsidRDefault="00114335" w:rsidP="00DF1383">
                  <w:pPr>
                    <w:spacing w:line="240" w:lineRule="auto"/>
                    <w:ind w:left="0"/>
                    <w:jc w:val="right"/>
                    <w:rPr>
                      <w:b/>
                      <w:bCs/>
                      <w:sz w:val="20"/>
                      <w:szCs w:val="20"/>
                      <w:lang w:eastAsia="en-GB"/>
                    </w:rPr>
                  </w:pPr>
                  <w:r>
                    <w:rPr>
                      <w:b/>
                      <w:bCs/>
                      <w:sz w:val="20"/>
                      <w:szCs w:val="20"/>
                      <w:lang w:eastAsia="en-GB"/>
                    </w:rPr>
                    <w:t>24,219</w:t>
                  </w:r>
                </w:p>
              </w:tc>
            </w:tr>
          </w:tbl>
          <w:p w:rsidR="00B97130" w:rsidRDefault="00B97130" w:rsidP="00DF1383">
            <w:pPr>
              <w:spacing w:line="240" w:lineRule="auto"/>
              <w:ind w:left="0"/>
              <w:rPr>
                <w:b/>
                <w:bCs/>
                <w:sz w:val="20"/>
              </w:rPr>
            </w:pPr>
          </w:p>
          <w:tbl>
            <w:tblPr>
              <w:tblW w:w="3588" w:type="dxa"/>
              <w:tblLook w:val="04A0" w:firstRow="1" w:lastRow="0" w:firstColumn="1" w:lastColumn="0" w:noHBand="0" w:noVBand="1"/>
            </w:tblPr>
            <w:tblGrid>
              <w:gridCol w:w="2170"/>
              <w:gridCol w:w="1418"/>
            </w:tblGrid>
            <w:tr w:rsidR="00DF1383" w:rsidRPr="00DF1383" w:rsidTr="00F622B6">
              <w:trPr>
                <w:trHeight w:val="300"/>
              </w:trPr>
              <w:tc>
                <w:tcPr>
                  <w:tcW w:w="2170" w:type="dxa"/>
                  <w:tcBorders>
                    <w:top w:val="single" w:sz="4" w:space="0" w:color="auto"/>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b/>
                      <w:bCs/>
                      <w:sz w:val="20"/>
                      <w:szCs w:val="20"/>
                      <w:lang w:eastAsia="en-GB"/>
                    </w:rPr>
                  </w:pPr>
                  <w:r w:rsidRPr="00DF1383">
                    <w:rPr>
                      <w:b/>
                      <w:bCs/>
                      <w:sz w:val="20"/>
                      <w:szCs w:val="20"/>
                      <w:lang w:eastAsia="en-GB"/>
                    </w:rPr>
                    <w:t>Religious Belief</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 </w:t>
                  </w:r>
                </w:p>
              </w:tc>
            </w:tr>
            <w:tr w:rsidR="00DF1383" w:rsidRPr="00DF1383" w:rsidTr="00114335">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Christianity</w:t>
                  </w:r>
                </w:p>
              </w:tc>
              <w:tc>
                <w:tcPr>
                  <w:tcW w:w="1418"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25,304</w:t>
                  </w:r>
                </w:p>
              </w:tc>
            </w:tr>
            <w:tr w:rsidR="00DF1383" w:rsidRPr="00DF1383" w:rsidTr="00F622B6">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Buddhism</w:t>
                  </w:r>
                </w:p>
              </w:tc>
              <w:tc>
                <w:tcPr>
                  <w:tcW w:w="1418" w:type="dxa"/>
                  <w:tcBorders>
                    <w:top w:val="single" w:sz="4" w:space="0" w:color="auto"/>
                    <w:left w:val="single" w:sz="4" w:space="0" w:color="auto"/>
                    <w:bottom w:val="nil"/>
                    <w:right w:val="single" w:sz="4" w:space="0" w:color="auto"/>
                  </w:tcBorders>
                  <w:shd w:val="clear" w:color="000000" w:fill="538DD5"/>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23,400</w:t>
                  </w:r>
                </w:p>
              </w:tc>
            </w:tr>
            <w:tr w:rsidR="00DF1383" w:rsidRPr="00DF1383" w:rsidTr="00F622B6">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Atheism</w:t>
                  </w:r>
                </w:p>
              </w:tc>
              <w:tc>
                <w:tcPr>
                  <w:tcW w:w="1418" w:type="dxa"/>
                  <w:tcBorders>
                    <w:top w:val="single" w:sz="4" w:space="0" w:color="auto"/>
                    <w:left w:val="single" w:sz="4" w:space="0" w:color="auto"/>
                    <w:bottom w:val="nil"/>
                    <w:right w:val="single" w:sz="4" w:space="0" w:color="auto"/>
                  </w:tcBorders>
                  <w:shd w:val="clear" w:color="000000" w:fill="538DD5"/>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22,406</w:t>
                  </w:r>
                </w:p>
              </w:tc>
            </w:tr>
            <w:tr w:rsidR="00DF1383" w:rsidRPr="00DF1383" w:rsidTr="00114335">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Hinduism</w:t>
                  </w:r>
                </w:p>
              </w:tc>
              <w:tc>
                <w:tcPr>
                  <w:tcW w:w="1418"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24,497</w:t>
                  </w:r>
                </w:p>
              </w:tc>
            </w:tr>
            <w:tr w:rsidR="00DF1383" w:rsidRPr="00DF1383" w:rsidTr="00F622B6">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Islam</w:t>
                  </w:r>
                </w:p>
              </w:tc>
              <w:tc>
                <w:tcPr>
                  <w:tcW w:w="1418" w:type="dxa"/>
                  <w:tcBorders>
                    <w:top w:val="single" w:sz="4" w:space="0" w:color="auto"/>
                    <w:left w:val="single" w:sz="4" w:space="0" w:color="auto"/>
                    <w:bottom w:val="nil"/>
                    <w:right w:val="single" w:sz="4" w:space="0" w:color="auto"/>
                  </w:tcBorders>
                  <w:shd w:val="clear" w:color="000000" w:fill="538DD5"/>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18,835</w:t>
                  </w:r>
                </w:p>
              </w:tc>
            </w:tr>
            <w:tr w:rsidR="00DF1383" w:rsidRPr="00DF1383" w:rsidTr="00114335">
              <w:trPr>
                <w:trHeight w:val="300"/>
              </w:trPr>
              <w:tc>
                <w:tcPr>
                  <w:tcW w:w="2170" w:type="dxa"/>
                  <w:tcBorders>
                    <w:top w:val="nil"/>
                    <w:left w:val="single" w:sz="4" w:space="0" w:color="auto"/>
                    <w:bottom w:val="nil"/>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Sikhism</w:t>
                  </w:r>
                </w:p>
              </w:tc>
              <w:tc>
                <w:tcPr>
                  <w:tcW w:w="1418" w:type="dxa"/>
                  <w:tcBorders>
                    <w:top w:val="single" w:sz="4" w:space="0" w:color="auto"/>
                    <w:left w:val="single" w:sz="4" w:space="0" w:color="auto"/>
                    <w:bottom w:val="nil"/>
                    <w:right w:val="single" w:sz="4" w:space="0" w:color="auto"/>
                  </w:tcBorders>
                  <w:shd w:val="clear" w:color="auto" w:fill="FF0000"/>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25,696</w:t>
                  </w:r>
                </w:p>
              </w:tc>
            </w:tr>
            <w:tr w:rsidR="00DF1383" w:rsidRPr="00DF1383" w:rsidTr="00114335">
              <w:trPr>
                <w:trHeight w:val="300"/>
              </w:trPr>
              <w:tc>
                <w:tcPr>
                  <w:tcW w:w="2170" w:type="dxa"/>
                  <w:tcBorders>
                    <w:top w:val="nil"/>
                    <w:left w:val="single" w:sz="4" w:space="0" w:color="auto"/>
                    <w:bottom w:val="single" w:sz="4" w:space="0" w:color="auto"/>
                    <w:right w:val="nil"/>
                  </w:tcBorders>
                  <w:shd w:val="clear" w:color="auto" w:fill="auto"/>
                  <w:noWrap/>
                  <w:vAlign w:val="bottom"/>
                  <w:hideMark/>
                </w:tcPr>
                <w:p w:rsidR="00DF1383" w:rsidRPr="00DF1383" w:rsidRDefault="00DF1383" w:rsidP="00DF1383">
                  <w:pPr>
                    <w:spacing w:line="240" w:lineRule="auto"/>
                    <w:ind w:left="0"/>
                    <w:rPr>
                      <w:sz w:val="20"/>
                      <w:szCs w:val="20"/>
                      <w:lang w:eastAsia="en-GB"/>
                    </w:rPr>
                  </w:pPr>
                  <w:r w:rsidRPr="00DF1383">
                    <w:rPr>
                      <w:sz w:val="20"/>
                      <w:szCs w:val="20"/>
                      <w:lang w:eastAsia="en-GB"/>
                    </w:rPr>
                    <w:t>Other</w:t>
                  </w:r>
                </w:p>
              </w:tc>
              <w:tc>
                <w:tcPr>
                  <w:tcW w:w="1418" w:type="dxa"/>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DF1383" w:rsidRPr="00DF1383" w:rsidRDefault="00114335" w:rsidP="00114335">
                  <w:pPr>
                    <w:spacing w:line="240" w:lineRule="auto"/>
                    <w:ind w:left="0"/>
                    <w:jc w:val="right"/>
                    <w:rPr>
                      <w:b/>
                      <w:bCs/>
                      <w:sz w:val="20"/>
                      <w:szCs w:val="20"/>
                      <w:lang w:eastAsia="en-GB"/>
                    </w:rPr>
                  </w:pPr>
                  <w:r>
                    <w:rPr>
                      <w:b/>
                      <w:bCs/>
                      <w:sz w:val="20"/>
                      <w:szCs w:val="20"/>
                      <w:lang w:eastAsia="en-GB"/>
                    </w:rPr>
                    <w:t>22,261</w:t>
                  </w:r>
                </w:p>
              </w:tc>
            </w:tr>
          </w:tbl>
          <w:p w:rsidR="00DF1383" w:rsidRPr="005700FC" w:rsidRDefault="00DF1383" w:rsidP="00DF1383">
            <w:pPr>
              <w:spacing w:line="240" w:lineRule="auto"/>
              <w:ind w:left="0"/>
              <w:rPr>
                <w:b/>
                <w:bCs/>
                <w:sz w:val="20"/>
              </w:rPr>
            </w:pPr>
          </w:p>
        </w:tc>
        <w:tc>
          <w:tcPr>
            <w:tcW w:w="1430" w:type="dxa"/>
            <w:gridSpan w:val="2"/>
            <w:tcBorders>
              <w:top w:val="nil"/>
              <w:left w:val="nil"/>
              <w:bottom w:val="nil"/>
              <w:right w:val="nil"/>
            </w:tcBorders>
            <w:shd w:val="clear" w:color="auto" w:fill="auto"/>
            <w:noWrap/>
            <w:vAlign w:val="bottom"/>
          </w:tcPr>
          <w:p w:rsidR="00F44253" w:rsidRPr="005700FC" w:rsidRDefault="00F44253" w:rsidP="0025260C">
            <w:pPr>
              <w:spacing w:line="240" w:lineRule="auto"/>
              <w:rPr>
                <w:sz w:val="20"/>
              </w:rPr>
            </w:pPr>
          </w:p>
        </w:tc>
      </w:tr>
      <w:tr w:rsidR="00F44253" w:rsidRPr="005700FC" w:rsidTr="00DF1383">
        <w:trPr>
          <w:gridAfter w:val="2"/>
          <w:wAfter w:w="3113" w:type="dxa"/>
          <w:trHeight w:val="80"/>
        </w:trPr>
        <w:tc>
          <w:tcPr>
            <w:tcW w:w="3826" w:type="dxa"/>
            <w:tcBorders>
              <w:top w:val="nil"/>
              <w:left w:val="nil"/>
              <w:bottom w:val="nil"/>
              <w:right w:val="nil"/>
            </w:tcBorders>
            <w:shd w:val="clear" w:color="auto" w:fill="auto"/>
            <w:noWrap/>
            <w:vAlign w:val="bottom"/>
          </w:tcPr>
          <w:p w:rsidR="008C4E7B" w:rsidRPr="005700FC" w:rsidRDefault="008C4E7B" w:rsidP="0025260C">
            <w:pPr>
              <w:spacing w:line="240" w:lineRule="auto"/>
              <w:rPr>
                <w:sz w:val="20"/>
              </w:rPr>
            </w:pPr>
          </w:p>
        </w:tc>
        <w:tc>
          <w:tcPr>
            <w:tcW w:w="1430" w:type="dxa"/>
            <w:gridSpan w:val="2"/>
            <w:tcBorders>
              <w:top w:val="nil"/>
              <w:left w:val="nil"/>
              <w:bottom w:val="nil"/>
              <w:right w:val="nil"/>
            </w:tcBorders>
            <w:shd w:val="clear" w:color="auto" w:fill="auto"/>
            <w:noWrap/>
            <w:vAlign w:val="bottom"/>
          </w:tcPr>
          <w:p w:rsidR="00F44253" w:rsidRPr="005700FC" w:rsidRDefault="00F44253" w:rsidP="0025260C">
            <w:pPr>
              <w:spacing w:line="240" w:lineRule="auto"/>
              <w:rPr>
                <w:sz w:val="20"/>
              </w:rPr>
            </w:pPr>
          </w:p>
        </w:tc>
      </w:tr>
      <w:tr w:rsidR="00F44253" w:rsidRPr="005700FC" w:rsidTr="00DF1383">
        <w:trPr>
          <w:gridAfter w:val="2"/>
          <w:wAfter w:w="3113" w:type="dxa"/>
          <w:trHeight w:val="255"/>
        </w:trPr>
        <w:tc>
          <w:tcPr>
            <w:tcW w:w="3826" w:type="dxa"/>
            <w:tcBorders>
              <w:top w:val="nil"/>
              <w:left w:val="nil"/>
              <w:bottom w:val="nil"/>
              <w:right w:val="nil"/>
            </w:tcBorders>
            <w:shd w:val="clear" w:color="auto" w:fill="auto"/>
            <w:noWrap/>
            <w:vAlign w:val="bottom"/>
          </w:tcPr>
          <w:p w:rsidR="00F44253" w:rsidRPr="005700FC" w:rsidRDefault="00F44253" w:rsidP="00DE13C8">
            <w:pPr>
              <w:spacing w:line="240" w:lineRule="auto"/>
              <w:ind w:left="0"/>
              <w:rPr>
                <w:b/>
                <w:bCs/>
                <w:sz w:val="20"/>
              </w:rPr>
            </w:pPr>
          </w:p>
        </w:tc>
        <w:tc>
          <w:tcPr>
            <w:tcW w:w="1430" w:type="dxa"/>
            <w:gridSpan w:val="2"/>
            <w:tcBorders>
              <w:top w:val="nil"/>
              <w:left w:val="nil"/>
              <w:bottom w:val="nil"/>
              <w:right w:val="nil"/>
            </w:tcBorders>
            <w:shd w:val="clear" w:color="auto" w:fill="auto"/>
            <w:noWrap/>
            <w:vAlign w:val="bottom"/>
          </w:tcPr>
          <w:p w:rsidR="00F44253" w:rsidRPr="005700FC" w:rsidRDefault="00F44253" w:rsidP="0025260C">
            <w:pPr>
              <w:spacing w:line="240" w:lineRule="auto"/>
              <w:rPr>
                <w:sz w:val="20"/>
              </w:rPr>
            </w:pPr>
          </w:p>
        </w:tc>
      </w:tr>
      <w:tr w:rsidR="00F44253" w:rsidRPr="005700FC" w:rsidTr="00DF1383">
        <w:trPr>
          <w:gridAfter w:val="2"/>
          <w:wAfter w:w="3113" w:type="dxa"/>
          <w:trHeight w:val="255"/>
        </w:trPr>
        <w:tc>
          <w:tcPr>
            <w:tcW w:w="3826" w:type="dxa"/>
            <w:tcBorders>
              <w:top w:val="nil"/>
              <w:left w:val="nil"/>
              <w:bottom w:val="nil"/>
              <w:right w:val="nil"/>
            </w:tcBorders>
            <w:shd w:val="clear" w:color="auto" w:fill="auto"/>
            <w:noWrap/>
            <w:vAlign w:val="bottom"/>
            <w:hideMark/>
          </w:tcPr>
          <w:p w:rsidR="008C4E7B" w:rsidRPr="005700FC" w:rsidRDefault="008C4E7B" w:rsidP="00FC78AF">
            <w:pPr>
              <w:spacing w:line="240" w:lineRule="auto"/>
              <w:ind w:left="0"/>
              <w:rPr>
                <w:sz w:val="20"/>
              </w:rPr>
            </w:pPr>
          </w:p>
        </w:tc>
        <w:tc>
          <w:tcPr>
            <w:tcW w:w="1430" w:type="dxa"/>
            <w:gridSpan w:val="2"/>
            <w:tcBorders>
              <w:top w:val="nil"/>
              <w:left w:val="nil"/>
              <w:bottom w:val="nil"/>
              <w:right w:val="nil"/>
            </w:tcBorders>
            <w:shd w:val="clear" w:color="auto" w:fill="auto"/>
            <w:noWrap/>
            <w:vAlign w:val="bottom"/>
            <w:hideMark/>
          </w:tcPr>
          <w:p w:rsidR="00F44253" w:rsidRPr="005700FC" w:rsidRDefault="00F44253" w:rsidP="0025260C">
            <w:pPr>
              <w:spacing w:line="240" w:lineRule="auto"/>
              <w:rPr>
                <w:sz w:val="20"/>
              </w:rPr>
            </w:pPr>
          </w:p>
        </w:tc>
      </w:tr>
    </w:tbl>
    <w:p w:rsidR="00F44253" w:rsidRPr="00350C34" w:rsidRDefault="00F40C26" w:rsidP="004846C2">
      <w:pPr>
        <w:spacing w:line="240" w:lineRule="auto"/>
        <w:ind w:left="0"/>
        <w:rPr>
          <w:b/>
          <w:color w:val="005EB8"/>
        </w:rPr>
      </w:pPr>
      <w:r w:rsidRPr="00350C34">
        <w:rPr>
          <w:b/>
          <w:color w:val="005EB8"/>
        </w:rPr>
        <w:t>1</w:t>
      </w:r>
      <w:r w:rsidR="00C91386" w:rsidRPr="00350C34">
        <w:rPr>
          <w:b/>
          <w:color w:val="005EB8"/>
        </w:rPr>
        <w:t>.4</w:t>
      </w:r>
      <w:r w:rsidR="006E07B1" w:rsidRPr="00350C34">
        <w:rPr>
          <w:b/>
          <w:color w:val="005EB8"/>
        </w:rPr>
        <w:t xml:space="preserve"> </w:t>
      </w:r>
      <w:r w:rsidR="00C91386" w:rsidRPr="00350C34">
        <w:rPr>
          <w:b/>
          <w:color w:val="005EB8"/>
        </w:rPr>
        <w:t xml:space="preserve">Summary </w:t>
      </w:r>
      <w:r w:rsidR="00F44253" w:rsidRPr="00350C34">
        <w:rPr>
          <w:b/>
          <w:color w:val="005EB8"/>
        </w:rPr>
        <w:t>of leavers by protected characteristic</w:t>
      </w:r>
    </w:p>
    <w:p w:rsidR="00050F66" w:rsidRPr="00C77668" w:rsidRDefault="00050F66" w:rsidP="0025260C">
      <w:pPr>
        <w:spacing w:line="240" w:lineRule="auto"/>
        <w:rPr>
          <w:b/>
          <w:color w:val="000080"/>
          <w:sz w:val="32"/>
          <w:szCs w:val="24"/>
        </w:rPr>
      </w:pPr>
    </w:p>
    <w:p w:rsidR="006956A3" w:rsidRDefault="00F44253" w:rsidP="006956A3">
      <w:pPr>
        <w:spacing w:line="240" w:lineRule="auto"/>
        <w:ind w:left="0"/>
        <w:rPr>
          <w:sz w:val="24"/>
          <w:szCs w:val="22"/>
        </w:rPr>
      </w:pPr>
      <w:r w:rsidRPr="00C77668">
        <w:rPr>
          <w:sz w:val="24"/>
          <w:szCs w:val="22"/>
        </w:rPr>
        <w:t xml:space="preserve">The </w:t>
      </w:r>
      <w:r w:rsidR="00E303E6">
        <w:rPr>
          <w:sz w:val="24"/>
          <w:szCs w:val="22"/>
        </w:rPr>
        <w:t xml:space="preserve">following </w:t>
      </w:r>
      <w:r w:rsidRPr="00C77668">
        <w:rPr>
          <w:sz w:val="24"/>
          <w:szCs w:val="22"/>
        </w:rPr>
        <w:t>ta</w:t>
      </w:r>
      <w:r w:rsidR="008838EC" w:rsidRPr="00C77668">
        <w:rPr>
          <w:sz w:val="24"/>
          <w:szCs w:val="22"/>
        </w:rPr>
        <w:t>ble</w:t>
      </w:r>
      <w:r w:rsidRPr="00C77668">
        <w:rPr>
          <w:sz w:val="24"/>
          <w:szCs w:val="22"/>
        </w:rPr>
        <w:t xml:space="preserve"> </w:t>
      </w:r>
      <w:r w:rsidR="003F0DE0">
        <w:rPr>
          <w:sz w:val="24"/>
          <w:szCs w:val="22"/>
        </w:rPr>
        <w:t xml:space="preserve">and chart </w:t>
      </w:r>
      <w:r w:rsidRPr="00C77668">
        <w:rPr>
          <w:sz w:val="24"/>
          <w:szCs w:val="22"/>
        </w:rPr>
        <w:t>give</w:t>
      </w:r>
      <w:r w:rsidR="007C4DDF">
        <w:rPr>
          <w:sz w:val="24"/>
          <w:szCs w:val="22"/>
        </w:rPr>
        <w:t xml:space="preserve"> a breakdown of the 307</w:t>
      </w:r>
      <w:r w:rsidR="00760298">
        <w:rPr>
          <w:sz w:val="24"/>
          <w:szCs w:val="22"/>
        </w:rPr>
        <w:t xml:space="preserve"> staff that</w:t>
      </w:r>
      <w:r w:rsidRPr="00C77668">
        <w:rPr>
          <w:sz w:val="24"/>
          <w:szCs w:val="22"/>
        </w:rPr>
        <w:t xml:space="preserve"> left the N</w:t>
      </w:r>
      <w:r w:rsidR="007C4DDF">
        <w:rPr>
          <w:sz w:val="24"/>
          <w:szCs w:val="22"/>
        </w:rPr>
        <w:t>HSBSA in the year 1 April 2018 – 31 March 2019</w:t>
      </w:r>
      <w:r w:rsidR="00786150">
        <w:rPr>
          <w:sz w:val="24"/>
          <w:szCs w:val="22"/>
        </w:rPr>
        <w:t xml:space="preserve">, by </w:t>
      </w:r>
      <w:r w:rsidRPr="00C77668">
        <w:rPr>
          <w:sz w:val="24"/>
          <w:szCs w:val="22"/>
        </w:rPr>
        <w:t>reasons for leaving. The vast majority left for reasons of voluntary res</w:t>
      </w:r>
      <w:r w:rsidR="00A27CBD">
        <w:rPr>
          <w:sz w:val="24"/>
          <w:szCs w:val="22"/>
        </w:rPr>
        <w:t>ignation (58.92</w:t>
      </w:r>
      <w:r w:rsidR="00812E58">
        <w:rPr>
          <w:sz w:val="24"/>
          <w:szCs w:val="22"/>
        </w:rPr>
        <w:t>%</w:t>
      </w:r>
      <w:r w:rsidR="001C76D8">
        <w:rPr>
          <w:sz w:val="24"/>
          <w:szCs w:val="22"/>
        </w:rPr>
        <w:t xml:space="preserve"> in total), r</w:t>
      </w:r>
      <w:r w:rsidR="001C76D8" w:rsidRPr="007C4DDF">
        <w:rPr>
          <w:sz w:val="24"/>
          <w:szCs w:val="22"/>
        </w:rPr>
        <w:t>edundancy</w:t>
      </w:r>
      <w:r w:rsidR="00B2297C">
        <w:rPr>
          <w:sz w:val="24"/>
          <w:szCs w:val="22"/>
        </w:rPr>
        <w:t xml:space="preserve"> (24</w:t>
      </w:r>
      <w:r w:rsidR="00A27CBD">
        <w:rPr>
          <w:sz w:val="24"/>
          <w:szCs w:val="22"/>
        </w:rPr>
        <w:t>.0</w:t>
      </w:r>
      <w:r w:rsidR="00812E58">
        <w:rPr>
          <w:sz w:val="24"/>
          <w:szCs w:val="22"/>
        </w:rPr>
        <w:t>%</w:t>
      </w:r>
      <w:r w:rsidR="00E303E6">
        <w:rPr>
          <w:sz w:val="24"/>
          <w:szCs w:val="22"/>
        </w:rPr>
        <w:t xml:space="preserve"> in total</w:t>
      </w:r>
      <w:r w:rsidR="00B2297C">
        <w:rPr>
          <w:sz w:val="24"/>
          <w:szCs w:val="22"/>
        </w:rPr>
        <w:t>, compulsory 10% and voluntary 14</w:t>
      </w:r>
      <w:r w:rsidR="00A27CBD">
        <w:rPr>
          <w:sz w:val="24"/>
          <w:szCs w:val="22"/>
        </w:rPr>
        <w:t>.4</w:t>
      </w:r>
      <w:r w:rsidR="00B2297C">
        <w:rPr>
          <w:sz w:val="24"/>
          <w:szCs w:val="22"/>
        </w:rPr>
        <w:t xml:space="preserve">%) </w:t>
      </w:r>
      <w:r w:rsidR="00A27CBD">
        <w:rPr>
          <w:sz w:val="24"/>
          <w:szCs w:val="22"/>
        </w:rPr>
        <w:t>and retirement (5.46</w:t>
      </w:r>
      <w:r w:rsidRPr="00C77668">
        <w:rPr>
          <w:sz w:val="24"/>
          <w:szCs w:val="22"/>
        </w:rPr>
        <w:t>%</w:t>
      </w:r>
      <w:r w:rsidR="001C76D8">
        <w:rPr>
          <w:sz w:val="24"/>
          <w:szCs w:val="22"/>
        </w:rPr>
        <w:t xml:space="preserve"> in total</w:t>
      </w:r>
      <w:r w:rsidRPr="00C77668">
        <w:rPr>
          <w:sz w:val="24"/>
          <w:szCs w:val="22"/>
        </w:rPr>
        <w:t>).</w:t>
      </w:r>
    </w:p>
    <w:p w:rsidR="006956A3" w:rsidRDefault="006956A3" w:rsidP="0025260C">
      <w:pPr>
        <w:spacing w:line="240" w:lineRule="auto"/>
        <w:rPr>
          <w:sz w:val="24"/>
          <w:szCs w:val="22"/>
        </w:rPr>
      </w:pPr>
    </w:p>
    <w:p w:rsidR="006956A3" w:rsidRPr="006956A3" w:rsidRDefault="00B2297C" w:rsidP="006956A3">
      <w:pPr>
        <w:spacing w:line="240" w:lineRule="auto"/>
        <w:ind w:left="0"/>
        <w:rPr>
          <w:sz w:val="24"/>
          <w:szCs w:val="22"/>
        </w:rPr>
      </w:pPr>
      <w:r>
        <w:rPr>
          <w:sz w:val="24"/>
          <w:szCs w:val="22"/>
        </w:rPr>
        <w:t>35% of leavers who resigned voluntary were for reasons ‘Other or Not known’. We</w:t>
      </w:r>
      <w:r w:rsidR="006956A3">
        <w:rPr>
          <w:sz w:val="24"/>
          <w:szCs w:val="22"/>
        </w:rPr>
        <w:t xml:space="preserve"> will explore what action can be taken to improve this information so that the ‘Other’ reasons can be identified.  </w:t>
      </w:r>
    </w:p>
    <w:p w:rsidR="006956A3" w:rsidRDefault="006956A3" w:rsidP="0025260C">
      <w:pPr>
        <w:spacing w:line="240" w:lineRule="auto"/>
        <w:rPr>
          <w:sz w:val="24"/>
          <w:szCs w:val="22"/>
        </w:rPr>
      </w:pPr>
    </w:p>
    <w:p w:rsidR="006956A3" w:rsidRDefault="007765D6" w:rsidP="007765D6">
      <w:pPr>
        <w:spacing w:line="240" w:lineRule="auto"/>
        <w:ind w:left="1" w:firstLine="1"/>
        <w:rPr>
          <w:sz w:val="24"/>
          <w:szCs w:val="22"/>
        </w:rPr>
      </w:pPr>
      <w:r w:rsidRPr="006956A3">
        <w:rPr>
          <w:sz w:val="24"/>
          <w:szCs w:val="22"/>
        </w:rPr>
        <w:t>The number of leavers who left voluntarily for reasons of adult or child dependants and work life balance has reduced to 1.62% f</w:t>
      </w:r>
      <w:r>
        <w:rPr>
          <w:sz w:val="24"/>
          <w:szCs w:val="22"/>
        </w:rPr>
        <w:t>rom</w:t>
      </w:r>
      <w:r w:rsidR="00B2297C">
        <w:rPr>
          <w:sz w:val="24"/>
          <w:szCs w:val="22"/>
        </w:rPr>
        <w:t xml:space="preserve"> 4.83% in the previous year. 5.</w:t>
      </w:r>
      <w:r w:rsidR="004F1FEC">
        <w:rPr>
          <w:sz w:val="24"/>
          <w:szCs w:val="22"/>
        </w:rPr>
        <w:t>46</w:t>
      </w:r>
      <w:r>
        <w:rPr>
          <w:sz w:val="24"/>
          <w:szCs w:val="22"/>
        </w:rPr>
        <w:t>% of the leavers left to retire which is an increase from 2.81% in the previous year.</w:t>
      </w:r>
    </w:p>
    <w:p w:rsidR="00AB11E8" w:rsidRDefault="00AB11E8" w:rsidP="0025260C">
      <w:pPr>
        <w:spacing w:line="240" w:lineRule="auto"/>
        <w:rPr>
          <w:sz w:val="24"/>
          <w:szCs w:val="22"/>
        </w:rPr>
      </w:pPr>
    </w:p>
    <w:tbl>
      <w:tblPr>
        <w:tblStyle w:val="TableGrid"/>
        <w:tblW w:w="0" w:type="auto"/>
        <w:tblInd w:w="147" w:type="dxa"/>
        <w:tblLook w:val="04A0" w:firstRow="1" w:lastRow="0" w:firstColumn="1" w:lastColumn="0" w:noHBand="0" w:noVBand="1"/>
      </w:tblPr>
      <w:tblGrid>
        <w:gridCol w:w="6907"/>
        <w:gridCol w:w="1418"/>
        <w:gridCol w:w="1382"/>
      </w:tblGrid>
      <w:tr w:rsidR="00AB11E8" w:rsidTr="007B3884">
        <w:tc>
          <w:tcPr>
            <w:tcW w:w="6907" w:type="dxa"/>
            <w:shd w:val="clear" w:color="auto" w:fill="B8CCE4" w:themeFill="accent1" w:themeFillTint="66"/>
          </w:tcPr>
          <w:p w:rsidR="00AB11E8" w:rsidRDefault="00AB11E8" w:rsidP="0025260C">
            <w:pPr>
              <w:spacing w:line="240" w:lineRule="auto"/>
              <w:ind w:left="0"/>
              <w:rPr>
                <w:sz w:val="24"/>
                <w:szCs w:val="22"/>
              </w:rPr>
            </w:pPr>
            <w:r>
              <w:rPr>
                <w:sz w:val="24"/>
                <w:szCs w:val="22"/>
              </w:rPr>
              <w:t xml:space="preserve">Leaving reason </w:t>
            </w:r>
          </w:p>
        </w:tc>
        <w:tc>
          <w:tcPr>
            <w:tcW w:w="1418" w:type="dxa"/>
            <w:shd w:val="clear" w:color="auto" w:fill="B8CCE4" w:themeFill="accent1" w:themeFillTint="66"/>
          </w:tcPr>
          <w:p w:rsidR="00AB11E8" w:rsidRDefault="00AB11E8" w:rsidP="0025260C">
            <w:pPr>
              <w:spacing w:line="240" w:lineRule="auto"/>
              <w:ind w:left="0"/>
              <w:rPr>
                <w:sz w:val="24"/>
                <w:szCs w:val="22"/>
              </w:rPr>
            </w:pPr>
            <w:r>
              <w:rPr>
                <w:sz w:val="24"/>
                <w:szCs w:val="22"/>
              </w:rPr>
              <w:t>Headcount</w:t>
            </w:r>
          </w:p>
        </w:tc>
        <w:tc>
          <w:tcPr>
            <w:tcW w:w="1382" w:type="dxa"/>
            <w:shd w:val="clear" w:color="auto" w:fill="B8CCE4" w:themeFill="accent1" w:themeFillTint="66"/>
          </w:tcPr>
          <w:p w:rsidR="00AB11E8" w:rsidRDefault="00AB11E8" w:rsidP="0025260C">
            <w:pPr>
              <w:spacing w:line="240" w:lineRule="auto"/>
              <w:ind w:left="0"/>
              <w:rPr>
                <w:sz w:val="24"/>
                <w:szCs w:val="22"/>
              </w:rPr>
            </w:pPr>
            <w:r>
              <w:rPr>
                <w:sz w:val="24"/>
                <w:szCs w:val="22"/>
              </w:rPr>
              <w:t xml:space="preserve">% of leavers </w:t>
            </w:r>
          </w:p>
        </w:tc>
      </w:tr>
      <w:tr w:rsidR="00AB11E8" w:rsidTr="007B3884">
        <w:tc>
          <w:tcPr>
            <w:tcW w:w="6907" w:type="dxa"/>
          </w:tcPr>
          <w:p w:rsidR="00AB11E8" w:rsidRPr="00645351" w:rsidRDefault="008A7D9F" w:rsidP="00AB11E8">
            <w:pPr>
              <w:spacing w:line="240" w:lineRule="auto"/>
              <w:ind w:left="0"/>
              <w:rPr>
                <w:sz w:val="20"/>
                <w:szCs w:val="20"/>
              </w:rPr>
            </w:pPr>
            <w:r w:rsidRPr="00645351">
              <w:rPr>
                <w:sz w:val="20"/>
                <w:szCs w:val="20"/>
              </w:rPr>
              <w:t xml:space="preserve">Dismissal </w:t>
            </w:r>
          </w:p>
        </w:tc>
        <w:tc>
          <w:tcPr>
            <w:tcW w:w="1418" w:type="dxa"/>
          </w:tcPr>
          <w:p w:rsidR="00AB11E8" w:rsidRPr="00645351" w:rsidRDefault="008A7D9F" w:rsidP="0025260C">
            <w:pPr>
              <w:spacing w:line="240" w:lineRule="auto"/>
              <w:ind w:left="0"/>
              <w:rPr>
                <w:sz w:val="20"/>
                <w:szCs w:val="20"/>
              </w:rPr>
            </w:pPr>
            <w:r w:rsidRPr="00645351">
              <w:rPr>
                <w:sz w:val="20"/>
                <w:szCs w:val="20"/>
              </w:rPr>
              <w:t>23</w:t>
            </w:r>
          </w:p>
        </w:tc>
        <w:tc>
          <w:tcPr>
            <w:tcW w:w="1382" w:type="dxa"/>
          </w:tcPr>
          <w:p w:rsidR="00AB11E8" w:rsidRPr="00645351" w:rsidRDefault="008A7D9F" w:rsidP="0025260C">
            <w:pPr>
              <w:spacing w:line="240" w:lineRule="auto"/>
              <w:ind w:left="0"/>
              <w:rPr>
                <w:sz w:val="20"/>
                <w:szCs w:val="20"/>
              </w:rPr>
            </w:pPr>
            <w:r w:rsidRPr="00645351">
              <w:rPr>
                <w:sz w:val="20"/>
                <w:szCs w:val="20"/>
              </w:rPr>
              <w:t>7.48%</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Employee Transfer</w:t>
            </w:r>
          </w:p>
        </w:tc>
        <w:tc>
          <w:tcPr>
            <w:tcW w:w="1418" w:type="dxa"/>
          </w:tcPr>
          <w:p w:rsidR="00AB11E8" w:rsidRPr="00645351" w:rsidRDefault="00AF0F8B" w:rsidP="0025260C">
            <w:pPr>
              <w:spacing w:line="240" w:lineRule="auto"/>
              <w:ind w:left="0"/>
              <w:rPr>
                <w:sz w:val="20"/>
                <w:szCs w:val="20"/>
              </w:rPr>
            </w:pPr>
            <w:r w:rsidRPr="00645351">
              <w:rPr>
                <w:sz w:val="20"/>
                <w:szCs w:val="20"/>
              </w:rPr>
              <w:t>&lt; 5</w:t>
            </w:r>
          </w:p>
        </w:tc>
        <w:tc>
          <w:tcPr>
            <w:tcW w:w="1382" w:type="dxa"/>
          </w:tcPr>
          <w:p w:rsidR="00AB11E8" w:rsidRPr="00645351" w:rsidRDefault="008A7D9F" w:rsidP="0025260C">
            <w:pPr>
              <w:spacing w:line="240" w:lineRule="auto"/>
              <w:ind w:left="0"/>
              <w:rPr>
                <w:sz w:val="20"/>
                <w:szCs w:val="20"/>
              </w:rPr>
            </w:pPr>
            <w:r w:rsidRPr="00645351">
              <w:rPr>
                <w:sz w:val="20"/>
                <w:szCs w:val="20"/>
              </w:rPr>
              <w:t>0.82%</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End of fixed term contract</w:t>
            </w:r>
          </w:p>
        </w:tc>
        <w:tc>
          <w:tcPr>
            <w:tcW w:w="1418" w:type="dxa"/>
          </w:tcPr>
          <w:p w:rsidR="00AB11E8" w:rsidRPr="00645351" w:rsidRDefault="008A7D9F" w:rsidP="0025260C">
            <w:pPr>
              <w:spacing w:line="240" w:lineRule="auto"/>
              <w:ind w:left="0"/>
              <w:rPr>
                <w:sz w:val="20"/>
                <w:szCs w:val="20"/>
              </w:rPr>
            </w:pPr>
            <w:r w:rsidRPr="00645351">
              <w:rPr>
                <w:sz w:val="20"/>
                <w:szCs w:val="20"/>
              </w:rPr>
              <w:t>8</w:t>
            </w:r>
          </w:p>
        </w:tc>
        <w:tc>
          <w:tcPr>
            <w:tcW w:w="1382" w:type="dxa"/>
          </w:tcPr>
          <w:p w:rsidR="00AB11E8" w:rsidRPr="00645351" w:rsidRDefault="008A7D9F" w:rsidP="0025260C">
            <w:pPr>
              <w:spacing w:line="240" w:lineRule="auto"/>
              <w:ind w:left="0"/>
              <w:rPr>
                <w:sz w:val="20"/>
                <w:szCs w:val="20"/>
              </w:rPr>
            </w:pPr>
            <w:r w:rsidRPr="00645351">
              <w:rPr>
                <w:sz w:val="20"/>
                <w:szCs w:val="20"/>
              </w:rPr>
              <w:t>2.45%</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Redundancy</w:t>
            </w:r>
          </w:p>
        </w:tc>
        <w:tc>
          <w:tcPr>
            <w:tcW w:w="1418" w:type="dxa"/>
          </w:tcPr>
          <w:p w:rsidR="00AB11E8" w:rsidRPr="00645351" w:rsidRDefault="008A7D9F" w:rsidP="0025260C">
            <w:pPr>
              <w:spacing w:line="240" w:lineRule="auto"/>
              <w:ind w:left="0"/>
              <w:rPr>
                <w:sz w:val="20"/>
                <w:szCs w:val="20"/>
              </w:rPr>
            </w:pPr>
            <w:r w:rsidRPr="00645351">
              <w:rPr>
                <w:sz w:val="20"/>
                <w:szCs w:val="20"/>
              </w:rPr>
              <w:t>74</w:t>
            </w:r>
          </w:p>
        </w:tc>
        <w:tc>
          <w:tcPr>
            <w:tcW w:w="1382" w:type="dxa"/>
          </w:tcPr>
          <w:p w:rsidR="00AB11E8" w:rsidRPr="00645351" w:rsidRDefault="008A7D9F" w:rsidP="0025260C">
            <w:pPr>
              <w:spacing w:line="240" w:lineRule="auto"/>
              <w:ind w:left="0"/>
              <w:rPr>
                <w:sz w:val="20"/>
                <w:szCs w:val="20"/>
              </w:rPr>
            </w:pPr>
            <w:r w:rsidRPr="00645351">
              <w:rPr>
                <w:sz w:val="20"/>
                <w:szCs w:val="20"/>
              </w:rPr>
              <w:t>24.04%</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Retirement</w:t>
            </w:r>
          </w:p>
        </w:tc>
        <w:tc>
          <w:tcPr>
            <w:tcW w:w="1418" w:type="dxa"/>
          </w:tcPr>
          <w:p w:rsidR="00AB11E8" w:rsidRPr="00645351" w:rsidRDefault="008A7D9F" w:rsidP="0025260C">
            <w:pPr>
              <w:spacing w:line="240" w:lineRule="auto"/>
              <w:ind w:left="0"/>
              <w:rPr>
                <w:sz w:val="20"/>
                <w:szCs w:val="20"/>
              </w:rPr>
            </w:pPr>
            <w:r w:rsidRPr="00645351">
              <w:rPr>
                <w:sz w:val="20"/>
                <w:szCs w:val="20"/>
              </w:rPr>
              <w:t>17</w:t>
            </w:r>
          </w:p>
        </w:tc>
        <w:tc>
          <w:tcPr>
            <w:tcW w:w="1382" w:type="dxa"/>
          </w:tcPr>
          <w:p w:rsidR="00AB11E8" w:rsidRPr="00645351" w:rsidRDefault="008A7D9F" w:rsidP="0025260C">
            <w:pPr>
              <w:spacing w:line="240" w:lineRule="auto"/>
              <w:ind w:left="0"/>
              <w:rPr>
                <w:sz w:val="20"/>
                <w:szCs w:val="20"/>
              </w:rPr>
            </w:pPr>
            <w:r w:rsidRPr="00645351">
              <w:rPr>
                <w:sz w:val="20"/>
                <w:szCs w:val="20"/>
              </w:rPr>
              <w:t>5.46%</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Voluntary early retirement</w:t>
            </w:r>
          </w:p>
        </w:tc>
        <w:tc>
          <w:tcPr>
            <w:tcW w:w="1418" w:type="dxa"/>
          </w:tcPr>
          <w:p w:rsidR="00AB11E8" w:rsidRPr="00645351" w:rsidRDefault="00AF0F8B" w:rsidP="0025260C">
            <w:pPr>
              <w:spacing w:line="240" w:lineRule="auto"/>
              <w:ind w:left="0"/>
              <w:rPr>
                <w:sz w:val="20"/>
                <w:szCs w:val="20"/>
              </w:rPr>
            </w:pPr>
            <w:r w:rsidRPr="00645351">
              <w:rPr>
                <w:sz w:val="20"/>
                <w:szCs w:val="20"/>
              </w:rPr>
              <w:t>&lt; 5</w:t>
            </w:r>
          </w:p>
        </w:tc>
        <w:tc>
          <w:tcPr>
            <w:tcW w:w="1382" w:type="dxa"/>
          </w:tcPr>
          <w:p w:rsidR="00AB11E8" w:rsidRPr="00645351" w:rsidRDefault="008A7D9F" w:rsidP="0025260C">
            <w:pPr>
              <w:spacing w:line="240" w:lineRule="auto"/>
              <w:ind w:left="0"/>
              <w:rPr>
                <w:sz w:val="20"/>
                <w:szCs w:val="20"/>
              </w:rPr>
            </w:pPr>
            <w:r w:rsidRPr="00645351">
              <w:rPr>
                <w:sz w:val="20"/>
                <w:szCs w:val="20"/>
              </w:rPr>
              <w:t>0.82%</w:t>
            </w:r>
          </w:p>
        </w:tc>
      </w:tr>
      <w:tr w:rsidR="00AB11E8" w:rsidTr="007B3884">
        <w:tc>
          <w:tcPr>
            <w:tcW w:w="6907" w:type="dxa"/>
          </w:tcPr>
          <w:p w:rsidR="00AB11E8" w:rsidRPr="00645351" w:rsidRDefault="008A7D9F" w:rsidP="0025260C">
            <w:pPr>
              <w:spacing w:line="240" w:lineRule="auto"/>
              <w:ind w:left="0"/>
              <w:rPr>
                <w:sz w:val="20"/>
                <w:szCs w:val="20"/>
              </w:rPr>
            </w:pPr>
            <w:r w:rsidRPr="00645351">
              <w:rPr>
                <w:sz w:val="20"/>
                <w:szCs w:val="20"/>
              </w:rPr>
              <w:t>Voluntary resignation</w:t>
            </w:r>
          </w:p>
        </w:tc>
        <w:tc>
          <w:tcPr>
            <w:tcW w:w="1418" w:type="dxa"/>
          </w:tcPr>
          <w:p w:rsidR="00AB11E8" w:rsidRPr="00645351" w:rsidRDefault="008A7D9F" w:rsidP="0025260C">
            <w:pPr>
              <w:spacing w:line="240" w:lineRule="auto"/>
              <w:ind w:left="0"/>
              <w:rPr>
                <w:sz w:val="20"/>
                <w:szCs w:val="20"/>
              </w:rPr>
            </w:pPr>
            <w:r w:rsidRPr="00645351">
              <w:rPr>
                <w:sz w:val="20"/>
                <w:szCs w:val="20"/>
              </w:rPr>
              <w:t>181</w:t>
            </w:r>
          </w:p>
        </w:tc>
        <w:tc>
          <w:tcPr>
            <w:tcW w:w="1382" w:type="dxa"/>
          </w:tcPr>
          <w:p w:rsidR="00AB11E8" w:rsidRPr="00645351" w:rsidRDefault="008A7D9F" w:rsidP="0025260C">
            <w:pPr>
              <w:spacing w:line="240" w:lineRule="auto"/>
              <w:ind w:left="0"/>
              <w:rPr>
                <w:sz w:val="20"/>
                <w:szCs w:val="20"/>
              </w:rPr>
            </w:pPr>
            <w:r w:rsidRPr="00645351">
              <w:rPr>
                <w:sz w:val="20"/>
                <w:szCs w:val="20"/>
              </w:rPr>
              <w:t>58.92%</w:t>
            </w:r>
          </w:p>
        </w:tc>
      </w:tr>
    </w:tbl>
    <w:p w:rsidR="00AB11E8" w:rsidRDefault="00AB11E8" w:rsidP="0025260C">
      <w:pPr>
        <w:spacing w:line="240" w:lineRule="auto"/>
        <w:rPr>
          <w:sz w:val="24"/>
          <w:szCs w:val="22"/>
        </w:rPr>
      </w:pPr>
    </w:p>
    <w:p w:rsidR="00AB11E8" w:rsidRDefault="00E609BC" w:rsidP="0025260C">
      <w:pPr>
        <w:spacing w:line="240" w:lineRule="auto"/>
        <w:rPr>
          <w:sz w:val="24"/>
          <w:szCs w:val="22"/>
        </w:rPr>
      </w:pPr>
      <w:r>
        <w:rPr>
          <w:noProof/>
          <w:lang w:eastAsia="en-GB"/>
        </w:rPr>
        <w:drawing>
          <wp:inline distT="0" distB="0" distL="0" distR="0" wp14:anchorId="62778834" wp14:editId="1EB11593">
            <wp:extent cx="5943600" cy="3414395"/>
            <wp:effectExtent l="0" t="0" r="1905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B11E8" w:rsidRDefault="00AB11E8" w:rsidP="0025260C">
      <w:pPr>
        <w:spacing w:line="240" w:lineRule="auto"/>
        <w:rPr>
          <w:sz w:val="24"/>
          <w:szCs w:val="22"/>
        </w:rPr>
      </w:pPr>
    </w:p>
    <w:p w:rsidR="00B67696" w:rsidRPr="004F7255" w:rsidRDefault="00F44253" w:rsidP="004846C2">
      <w:pPr>
        <w:spacing w:line="240" w:lineRule="auto"/>
        <w:rPr>
          <w:sz w:val="24"/>
          <w:szCs w:val="22"/>
        </w:rPr>
      </w:pPr>
      <w:r w:rsidRPr="0099314E">
        <w:rPr>
          <w:sz w:val="24"/>
          <w:szCs w:val="22"/>
        </w:rPr>
        <w:t>The following tables provide a breakdown of leavers by protected characteristic, and demonstrate t</w:t>
      </w:r>
      <w:r w:rsidR="00E67E80" w:rsidRPr="0099314E">
        <w:rPr>
          <w:sz w:val="24"/>
          <w:szCs w:val="22"/>
        </w:rPr>
        <w:t>hat leavers</w:t>
      </w:r>
      <w:r w:rsidR="00E67E80">
        <w:rPr>
          <w:sz w:val="24"/>
          <w:szCs w:val="22"/>
        </w:rPr>
        <w:t xml:space="preserve"> were </w:t>
      </w:r>
      <w:r w:rsidRPr="006E07B1">
        <w:rPr>
          <w:sz w:val="24"/>
          <w:szCs w:val="22"/>
        </w:rPr>
        <w:t>representative of the wor</w:t>
      </w:r>
      <w:r w:rsidR="003D0FD9">
        <w:rPr>
          <w:sz w:val="24"/>
          <w:szCs w:val="22"/>
        </w:rPr>
        <w:t xml:space="preserve">kforce establishment as a </w:t>
      </w:r>
      <w:r w:rsidR="003D0FD9" w:rsidRPr="00843B9D">
        <w:rPr>
          <w:sz w:val="24"/>
          <w:szCs w:val="22"/>
        </w:rPr>
        <w:t>whole</w:t>
      </w:r>
      <w:r w:rsidR="00445941">
        <w:rPr>
          <w:sz w:val="24"/>
          <w:szCs w:val="22"/>
        </w:rPr>
        <w:t xml:space="preserve"> for gender,</w:t>
      </w:r>
      <w:r w:rsidR="00DF48E6">
        <w:rPr>
          <w:sz w:val="24"/>
          <w:szCs w:val="22"/>
        </w:rPr>
        <w:t xml:space="preserve"> </w:t>
      </w:r>
      <w:r w:rsidR="00445941">
        <w:rPr>
          <w:sz w:val="24"/>
          <w:szCs w:val="22"/>
        </w:rPr>
        <w:t>race and religion or belief</w:t>
      </w:r>
      <w:r w:rsidR="00A551B5">
        <w:rPr>
          <w:sz w:val="24"/>
          <w:szCs w:val="22"/>
        </w:rPr>
        <w:t xml:space="preserve">. </w:t>
      </w:r>
      <w:r w:rsidR="00445941">
        <w:rPr>
          <w:sz w:val="24"/>
          <w:szCs w:val="22"/>
        </w:rPr>
        <w:t>Gender was more representative for the workforce this year t</w:t>
      </w:r>
      <w:r w:rsidR="001361DC">
        <w:rPr>
          <w:sz w:val="24"/>
          <w:szCs w:val="22"/>
        </w:rPr>
        <w:t>han in previous years with 53.43</w:t>
      </w:r>
      <w:r w:rsidR="00445941">
        <w:rPr>
          <w:sz w:val="24"/>
          <w:szCs w:val="22"/>
        </w:rPr>
        <w:t xml:space="preserve">% of leavers being </w:t>
      </w:r>
      <w:r w:rsidR="00AF0F8B">
        <w:rPr>
          <w:sz w:val="24"/>
          <w:szCs w:val="22"/>
        </w:rPr>
        <w:t>women;</w:t>
      </w:r>
      <w:r w:rsidR="001361DC">
        <w:rPr>
          <w:sz w:val="24"/>
          <w:szCs w:val="22"/>
        </w:rPr>
        <w:t xml:space="preserve"> however this is still not</w:t>
      </w:r>
      <w:r w:rsidR="00445941">
        <w:rPr>
          <w:sz w:val="24"/>
          <w:szCs w:val="22"/>
        </w:rPr>
        <w:t xml:space="preserve"> equal to the number of female employees at 60.3%.</w:t>
      </w:r>
      <w:r w:rsidR="004846C2">
        <w:rPr>
          <w:sz w:val="24"/>
          <w:szCs w:val="22"/>
        </w:rPr>
        <w:t xml:space="preserve"> </w:t>
      </w:r>
      <w:r w:rsidR="00E67E80">
        <w:rPr>
          <w:sz w:val="24"/>
          <w:szCs w:val="22"/>
        </w:rPr>
        <w:t>Leavers were fairly</w:t>
      </w:r>
      <w:r w:rsidR="004846C2">
        <w:rPr>
          <w:sz w:val="24"/>
          <w:szCs w:val="22"/>
        </w:rPr>
        <w:t xml:space="preserve"> </w:t>
      </w:r>
      <w:r w:rsidR="00E67E80">
        <w:rPr>
          <w:sz w:val="24"/>
          <w:szCs w:val="22"/>
        </w:rPr>
        <w:t xml:space="preserve">representative of the workforce in terms of age, apart from the aged </w:t>
      </w:r>
      <w:r w:rsidR="00445941">
        <w:rPr>
          <w:sz w:val="24"/>
          <w:szCs w:val="22"/>
        </w:rPr>
        <w:t xml:space="preserve">61 and over age </w:t>
      </w:r>
      <w:r w:rsidR="00445941">
        <w:rPr>
          <w:sz w:val="24"/>
          <w:szCs w:val="22"/>
        </w:rPr>
        <w:lastRenderedPageBreak/>
        <w:t>group, with 5.94</w:t>
      </w:r>
      <w:r w:rsidR="00E67E80">
        <w:rPr>
          <w:sz w:val="24"/>
          <w:szCs w:val="22"/>
        </w:rPr>
        <w:t>% of leavers falling in that a</w:t>
      </w:r>
      <w:r w:rsidR="00445941">
        <w:rPr>
          <w:sz w:val="24"/>
          <w:szCs w:val="22"/>
        </w:rPr>
        <w:t>ge bracket compared to only 3.8</w:t>
      </w:r>
      <w:r w:rsidR="00E67E80">
        <w:rPr>
          <w:sz w:val="24"/>
          <w:szCs w:val="22"/>
        </w:rPr>
        <w:t>% of staff. Howev</w:t>
      </w:r>
      <w:r w:rsidR="007D1C95">
        <w:rPr>
          <w:sz w:val="24"/>
          <w:szCs w:val="22"/>
        </w:rPr>
        <w:t xml:space="preserve">er, this is due to the leavers retiring. </w:t>
      </w:r>
    </w:p>
    <w:p w:rsidR="00B67696" w:rsidRDefault="00B67696" w:rsidP="0025260C">
      <w:pPr>
        <w:spacing w:line="240" w:lineRule="auto"/>
        <w:rPr>
          <w:sz w:val="24"/>
          <w:szCs w:val="22"/>
          <w:lang w:val="en-US"/>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257"/>
        <w:gridCol w:w="1560"/>
      </w:tblGrid>
      <w:tr w:rsidR="001E5A28" w:rsidRPr="001E5A28" w:rsidTr="001E5A28">
        <w:trPr>
          <w:trHeight w:val="300"/>
        </w:trPr>
        <w:tc>
          <w:tcPr>
            <w:tcW w:w="2003" w:type="dxa"/>
            <w:shd w:val="clear" w:color="auto" w:fill="C6D9F1" w:themeFill="text2" w:themeFillTint="33"/>
            <w:noWrap/>
            <w:vAlign w:val="bottom"/>
            <w:hideMark/>
          </w:tcPr>
          <w:p w:rsidR="001E5A28" w:rsidRPr="001E5A28" w:rsidRDefault="001E5A28" w:rsidP="001E5A28">
            <w:pPr>
              <w:spacing w:line="240" w:lineRule="auto"/>
              <w:ind w:left="0"/>
              <w:rPr>
                <w:b/>
                <w:bCs/>
                <w:sz w:val="20"/>
                <w:szCs w:val="20"/>
                <w:lang w:eastAsia="en-GB"/>
              </w:rPr>
            </w:pPr>
            <w:r w:rsidRPr="001E5A28">
              <w:rPr>
                <w:b/>
                <w:bCs/>
                <w:sz w:val="20"/>
                <w:szCs w:val="20"/>
                <w:lang w:eastAsia="en-GB"/>
              </w:rPr>
              <w:t>Gender</w:t>
            </w:r>
          </w:p>
        </w:tc>
        <w:tc>
          <w:tcPr>
            <w:tcW w:w="1257"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sidRPr="001E5A28">
              <w:rPr>
                <w:b/>
                <w:bCs/>
                <w:sz w:val="20"/>
                <w:szCs w:val="20"/>
                <w:lang w:eastAsia="en-GB"/>
              </w:rPr>
              <w:t>%</w:t>
            </w:r>
            <w:r>
              <w:rPr>
                <w:b/>
                <w:bCs/>
                <w:sz w:val="20"/>
                <w:szCs w:val="20"/>
                <w:lang w:eastAsia="en-GB"/>
              </w:rPr>
              <w:t xml:space="preserve"> of leavers</w:t>
            </w:r>
          </w:p>
        </w:tc>
      </w:tr>
      <w:tr w:rsidR="00205F0C" w:rsidRPr="001E5A28" w:rsidTr="00205F0C">
        <w:trPr>
          <w:trHeight w:val="300"/>
        </w:trPr>
        <w:tc>
          <w:tcPr>
            <w:tcW w:w="2003" w:type="dxa"/>
            <w:shd w:val="clear" w:color="auto" w:fill="auto"/>
            <w:noWrap/>
            <w:vAlign w:val="bottom"/>
            <w:hideMark/>
          </w:tcPr>
          <w:p w:rsidR="00205F0C" w:rsidRPr="001E5A28" w:rsidRDefault="00205F0C" w:rsidP="001E5A28">
            <w:pPr>
              <w:spacing w:line="240" w:lineRule="auto"/>
              <w:ind w:left="0"/>
              <w:rPr>
                <w:sz w:val="20"/>
                <w:szCs w:val="20"/>
                <w:lang w:eastAsia="en-GB"/>
              </w:rPr>
            </w:pPr>
            <w:r w:rsidRPr="001E5A28">
              <w:rPr>
                <w:sz w:val="20"/>
                <w:szCs w:val="20"/>
                <w:lang w:eastAsia="en-GB"/>
              </w:rPr>
              <w:t>Male</w:t>
            </w:r>
          </w:p>
        </w:tc>
        <w:tc>
          <w:tcPr>
            <w:tcW w:w="1257" w:type="dxa"/>
            <w:shd w:val="clear" w:color="auto" w:fill="auto"/>
            <w:noWrap/>
          </w:tcPr>
          <w:p w:rsidR="00205F0C" w:rsidRPr="00205F0C" w:rsidRDefault="00205F0C" w:rsidP="00E57BC8">
            <w:pPr>
              <w:rPr>
                <w:sz w:val="20"/>
                <w:szCs w:val="20"/>
              </w:rPr>
            </w:pPr>
            <w:r w:rsidRPr="00205F0C">
              <w:rPr>
                <w:sz w:val="20"/>
                <w:szCs w:val="20"/>
              </w:rPr>
              <w:t>143</w:t>
            </w:r>
          </w:p>
        </w:tc>
        <w:tc>
          <w:tcPr>
            <w:tcW w:w="1560" w:type="dxa"/>
            <w:shd w:val="clear" w:color="auto" w:fill="auto"/>
            <w:noWrap/>
          </w:tcPr>
          <w:p w:rsidR="00205F0C" w:rsidRPr="00205F0C" w:rsidRDefault="001361DC" w:rsidP="00E57BC8">
            <w:pPr>
              <w:rPr>
                <w:sz w:val="20"/>
                <w:szCs w:val="20"/>
              </w:rPr>
            </w:pPr>
            <w:r>
              <w:rPr>
                <w:sz w:val="20"/>
                <w:szCs w:val="20"/>
              </w:rPr>
              <w:t xml:space="preserve"> 46.57</w:t>
            </w:r>
          </w:p>
        </w:tc>
      </w:tr>
      <w:tr w:rsidR="00205F0C" w:rsidRPr="001E5A28" w:rsidTr="00205F0C">
        <w:trPr>
          <w:trHeight w:val="300"/>
        </w:trPr>
        <w:tc>
          <w:tcPr>
            <w:tcW w:w="2003" w:type="dxa"/>
            <w:shd w:val="clear" w:color="auto" w:fill="auto"/>
            <w:noWrap/>
            <w:vAlign w:val="bottom"/>
            <w:hideMark/>
          </w:tcPr>
          <w:p w:rsidR="00205F0C" w:rsidRPr="001E5A28" w:rsidRDefault="00205F0C" w:rsidP="001E5A28">
            <w:pPr>
              <w:spacing w:line="240" w:lineRule="auto"/>
              <w:ind w:left="0"/>
              <w:rPr>
                <w:sz w:val="20"/>
                <w:szCs w:val="20"/>
                <w:lang w:eastAsia="en-GB"/>
              </w:rPr>
            </w:pPr>
            <w:r w:rsidRPr="001E5A28">
              <w:rPr>
                <w:sz w:val="20"/>
                <w:szCs w:val="20"/>
                <w:lang w:eastAsia="en-GB"/>
              </w:rPr>
              <w:t>Female</w:t>
            </w:r>
          </w:p>
        </w:tc>
        <w:tc>
          <w:tcPr>
            <w:tcW w:w="1257" w:type="dxa"/>
            <w:shd w:val="clear" w:color="auto" w:fill="auto"/>
            <w:noWrap/>
          </w:tcPr>
          <w:p w:rsidR="00205F0C" w:rsidRPr="00205F0C" w:rsidRDefault="00205F0C" w:rsidP="00E57BC8">
            <w:pPr>
              <w:rPr>
                <w:sz w:val="20"/>
                <w:szCs w:val="20"/>
              </w:rPr>
            </w:pPr>
            <w:r w:rsidRPr="00205F0C">
              <w:rPr>
                <w:sz w:val="20"/>
                <w:szCs w:val="20"/>
              </w:rPr>
              <w:t>16</w:t>
            </w:r>
            <w:r w:rsidR="001361DC">
              <w:rPr>
                <w:sz w:val="20"/>
                <w:szCs w:val="20"/>
              </w:rPr>
              <w:t>4</w:t>
            </w:r>
          </w:p>
        </w:tc>
        <w:tc>
          <w:tcPr>
            <w:tcW w:w="1560" w:type="dxa"/>
            <w:shd w:val="clear" w:color="auto" w:fill="auto"/>
            <w:noWrap/>
          </w:tcPr>
          <w:p w:rsidR="00205F0C" w:rsidRPr="00205F0C" w:rsidRDefault="001361DC" w:rsidP="00E57BC8">
            <w:pPr>
              <w:rPr>
                <w:sz w:val="20"/>
                <w:szCs w:val="20"/>
              </w:rPr>
            </w:pPr>
            <w:r>
              <w:rPr>
                <w:sz w:val="20"/>
                <w:szCs w:val="20"/>
              </w:rPr>
              <w:t xml:space="preserve"> 53.43</w:t>
            </w:r>
          </w:p>
        </w:tc>
      </w:tr>
    </w:tbl>
    <w:p w:rsidR="008838EC" w:rsidRDefault="008838EC" w:rsidP="0025260C">
      <w:pPr>
        <w:spacing w:line="240" w:lineRule="auto"/>
        <w:rPr>
          <w:sz w:val="24"/>
          <w:szCs w:val="22"/>
          <w:lang w:val="en-US"/>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257"/>
        <w:gridCol w:w="1560"/>
      </w:tblGrid>
      <w:tr w:rsidR="001E5A28" w:rsidRPr="001E5A28" w:rsidTr="001E5A28">
        <w:trPr>
          <w:trHeight w:val="300"/>
        </w:trPr>
        <w:tc>
          <w:tcPr>
            <w:tcW w:w="2003" w:type="dxa"/>
            <w:shd w:val="clear" w:color="auto" w:fill="C6D9F1" w:themeFill="text2" w:themeFillTint="33"/>
            <w:noWrap/>
            <w:vAlign w:val="bottom"/>
            <w:hideMark/>
          </w:tcPr>
          <w:p w:rsidR="001E5A28" w:rsidRPr="001E5A28" w:rsidRDefault="001E5A28" w:rsidP="001E5A28">
            <w:pPr>
              <w:spacing w:line="240" w:lineRule="auto"/>
              <w:ind w:left="0"/>
              <w:rPr>
                <w:b/>
                <w:bCs/>
                <w:sz w:val="20"/>
                <w:szCs w:val="20"/>
                <w:lang w:eastAsia="en-GB"/>
              </w:rPr>
            </w:pPr>
            <w:r w:rsidRPr="001E5A28">
              <w:rPr>
                <w:b/>
                <w:bCs/>
                <w:sz w:val="20"/>
                <w:szCs w:val="20"/>
                <w:lang w:eastAsia="en-GB"/>
              </w:rPr>
              <w:t>Age</w:t>
            </w:r>
          </w:p>
        </w:tc>
        <w:tc>
          <w:tcPr>
            <w:tcW w:w="1257"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sidRPr="001E5A28">
              <w:rPr>
                <w:b/>
                <w:bCs/>
                <w:sz w:val="20"/>
                <w:szCs w:val="20"/>
                <w:lang w:eastAsia="en-GB"/>
              </w:rPr>
              <w:t>%</w:t>
            </w:r>
            <w:r>
              <w:rPr>
                <w:b/>
                <w:bCs/>
                <w:sz w:val="20"/>
                <w:szCs w:val="20"/>
                <w:lang w:eastAsia="en-GB"/>
              </w:rPr>
              <w:t xml:space="preserve"> of leavers</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16-20</w:t>
            </w:r>
          </w:p>
        </w:tc>
        <w:tc>
          <w:tcPr>
            <w:tcW w:w="1257" w:type="dxa"/>
            <w:shd w:val="clear" w:color="auto" w:fill="auto"/>
            <w:noWrap/>
            <w:hideMark/>
          </w:tcPr>
          <w:p w:rsidR="00D66E72" w:rsidRPr="00D66E72" w:rsidRDefault="00742323" w:rsidP="00E57BC8">
            <w:pPr>
              <w:rPr>
                <w:sz w:val="20"/>
                <w:szCs w:val="20"/>
              </w:rPr>
            </w:pPr>
            <w:r>
              <w:rPr>
                <w:sz w:val="20"/>
                <w:szCs w:val="20"/>
              </w:rPr>
              <w:t xml:space="preserve"> 10</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2.97</w:t>
            </w:r>
            <w:r>
              <w:rPr>
                <w:sz w:val="20"/>
                <w:szCs w:val="20"/>
              </w:rPr>
              <w:t>%</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21-30</w:t>
            </w:r>
          </w:p>
        </w:tc>
        <w:tc>
          <w:tcPr>
            <w:tcW w:w="1257" w:type="dxa"/>
            <w:shd w:val="clear" w:color="auto" w:fill="auto"/>
            <w:noWrap/>
            <w:hideMark/>
          </w:tcPr>
          <w:p w:rsidR="00D66E72" w:rsidRPr="00D66E72" w:rsidRDefault="001361DC" w:rsidP="00E57BC8">
            <w:pPr>
              <w:rPr>
                <w:sz w:val="20"/>
                <w:szCs w:val="20"/>
              </w:rPr>
            </w:pPr>
            <w:r>
              <w:rPr>
                <w:sz w:val="20"/>
                <w:szCs w:val="20"/>
              </w:rPr>
              <w:t xml:space="preserve"> 103</w:t>
            </w:r>
            <w:r w:rsidR="00D66E72" w:rsidRPr="00D66E72">
              <w:rPr>
                <w:sz w:val="20"/>
                <w:szCs w:val="20"/>
              </w:rPr>
              <w:t xml:space="preserve"> </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30.46</w:t>
            </w:r>
            <w:r>
              <w:rPr>
                <w:sz w:val="20"/>
                <w:szCs w:val="20"/>
              </w:rPr>
              <w:t>%</w:t>
            </w:r>
            <w:r w:rsidRPr="00D66E72">
              <w:rPr>
                <w:sz w:val="20"/>
                <w:szCs w:val="20"/>
              </w:rPr>
              <w:t xml:space="preserve"> </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31-40</w:t>
            </w:r>
          </w:p>
        </w:tc>
        <w:tc>
          <w:tcPr>
            <w:tcW w:w="1257" w:type="dxa"/>
            <w:shd w:val="clear" w:color="auto" w:fill="auto"/>
            <w:noWrap/>
            <w:hideMark/>
          </w:tcPr>
          <w:p w:rsidR="00D66E72" w:rsidRPr="00D66E72" w:rsidRDefault="001361DC" w:rsidP="00E57BC8">
            <w:pPr>
              <w:rPr>
                <w:sz w:val="20"/>
                <w:szCs w:val="20"/>
              </w:rPr>
            </w:pPr>
            <w:r>
              <w:rPr>
                <w:sz w:val="20"/>
                <w:szCs w:val="20"/>
              </w:rPr>
              <w:t xml:space="preserve"> 79</w:t>
            </w:r>
            <w:r w:rsidR="00D66E72" w:rsidRPr="00D66E72">
              <w:rPr>
                <w:sz w:val="20"/>
                <w:szCs w:val="20"/>
              </w:rPr>
              <w:t xml:space="preserve"> </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23.48</w:t>
            </w:r>
            <w:r>
              <w:rPr>
                <w:sz w:val="20"/>
                <w:szCs w:val="20"/>
              </w:rPr>
              <w:t>%</w:t>
            </w:r>
            <w:r w:rsidRPr="00D66E72">
              <w:rPr>
                <w:sz w:val="20"/>
                <w:szCs w:val="20"/>
              </w:rPr>
              <w:t xml:space="preserve"> </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41-50</w:t>
            </w:r>
          </w:p>
        </w:tc>
        <w:tc>
          <w:tcPr>
            <w:tcW w:w="1257" w:type="dxa"/>
            <w:shd w:val="clear" w:color="auto" w:fill="auto"/>
            <w:noWrap/>
            <w:hideMark/>
          </w:tcPr>
          <w:p w:rsidR="00D66E72" w:rsidRPr="00D66E72" w:rsidRDefault="001361DC" w:rsidP="00E57BC8">
            <w:pPr>
              <w:rPr>
                <w:sz w:val="20"/>
                <w:szCs w:val="20"/>
              </w:rPr>
            </w:pPr>
            <w:r>
              <w:rPr>
                <w:sz w:val="20"/>
                <w:szCs w:val="20"/>
              </w:rPr>
              <w:t xml:space="preserve"> 47</w:t>
            </w:r>
            <w:r w:rsidR="00D66E72" w:rsidRPr="00D66E72">
              <w:rPr>
                <w:sz w:val="20"/>
                <w:szCs w:val="20"/>
              </w:rPr>
              <w:t xml:space="preserve"> </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14.12</w:t>
            </w:r>
            <w:r>
              <w:rPr>
                <w:sz w:val="20"/>
                <w:szCs w:val="20"/>
              </w:rPr>
              <w:t>%</w:t>
            </w:r>
            <w:r w:rsidRPr="00D66E72">
              <w:rPr>
                <w:sz w:val="20"/>
                <w:szCs w:val="20"/>
              </w:rPr>
              <w:t xml:space="preserve"> </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51-60</w:t>
            </w:r>
          </w:p>
        </w:tc>
        <w:tc>
          <w:tcPr>
            <w:tcW w:w="1257" w:type="dxa"/>
            <w:shd w:val="clear" w:color="auto" w:fill="auto"/>
            <w:noWrap/>
            <w:hideMark/>
          </w:tcPr>
          <w:p w:rsidR="00D66E72" w:rsidRPr="00D66E72" w:rsidRDefault="00D66E72" w:rsidP="00E57BC8">
            <w:pPr>
              <w:rPr>
                <w:sz w:val="20"/>
                <w:szCs w:val="20"/>
              </w:rPr>
            </w:pPr>
            <w:r w:rsidRPr="00D66E72">
              <w:rPr>
                <w:sz w:val="20"/>
                <w:szCs w:val="20"/>
              </w:rPr>
              <w:t xml:space="preserve"> 75</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22.29</w:t>
            </w:r>
            <w:r>
              <w:rPr>
                <w:sz w:val="20"/>
                <w:szCs w:val="20"/>
              </w:rPr>
              <w:t>%</w:t>
            </w:r>
            <w:r w:rsidRPr="00D66E72">
              <w:rPr>
                <w:sz w:val="20"/>
                <w:szCs w:val="20"/>
              </w:rPr>
              <w:t xml:space="preserve"> </w:t>
            </w:r>
          </w:p>
        </w:tc>
      </w:tr>
      <w:tr w:rsidR="00D66E72" w:rsidRPr="001E5A28" w:rsidTr="00E924E3">
        <w:trPr>
          <w:trHeight w:val="300"/>
        </w:trPr>
        <w:tc>
          <w:tcPr>
            <w:tcW w:w="2003" w:type="dxa"/>
            <w:shd w:val="clear" w:color="auto" w:fill="auto"/>
            <w:noWrap/>
            <w:vAlign w:val="bottom"/>
            <w:hideMark/>
          </w:tcPr>
          <w:p w:rsidR="00D66E72" w:rsidRPr="001E5A28" w:rsidRDefault="00D66E72" w:rsidP="001E5A28">
            <w:pPr>
              <w:spacing w:line="240" w:lineRule="auto"/>
              <w:ind w:left="0"/>
              <w:rPr>
                <w:sz w:val="20"/>
                <w:szCs w:val="20"/>
                <w:lang w:eastAsia="en-GB"/>
              </w:rPr>
            </w:pPr>
            <w:r w:rsidRPr="001E5A28">
              <w:rPr>
                <w:sz w:val="20"/>
                <w:szCs w:val="20"/>
                <w:lang w:eastAsia="en-GB"/>
              </w:rPr>
              <w:t>61-70</w:t>
            </w:r>
          </w:p>
        </w:tc>
        <w:tc>
          <w:tcPr>
            <w:tcW w:w="1257" w:type="dxa"/>
            <w:shd w:val="clear" w:color="auto" w:fill="auto"/>
            <w:noWrap/>
            <w:hideMark/>
          </w:tcPr>
          <w:p w:rsidR="00D66E72" w:rsidRPr="00D66E72" w:rsidRDefault="00D66E72" w:rsidP="00E57BC8">
            <w:pPr>
              <w:rPr>
                <w:sz w:val="20"/>
                <w:szCs w:val="20"/>
              </w:rPr>
            </w:pPr>
            <w:r w:rsidRPr="00D66E72">
              <w:rPr>
                <w:sz w:val="20"/>
                <w:szCs w:val="20"/>
              </w:rPr>
              <w:t xml:space="preserve"> 20</w:t>
            </w:r>
          </w:p>
        </w:tc>
        <w:tc>
          <w:tcPr>
            <w:tcW w:w="1560" w:type="dxa"/>
            <w:shd w:val="clear" w:color="auto" w:fill="auto"/>
            <w:noWrap/>
            <w:hideMark/>
          </w:tcPr>
          <w:p w:rsidR="00D66E72" w:rsidRPr="00D66E72" w:rsidRDefault="00D66E72" w:rsidP="00E57BC8">
            <w:pPr>
              <w:rPr>
                <w:sz w:val="20"/>
                <w:szCs w:val="20"/>
              </w:rPr>
            </w:pPr>
            <w:r w:rsidRPr="00D66E72">
              <w:rPr>
                <w:sz w:val="20"/>
                <w:szCs w:val="20"/>
              </w:rPr>
              <w:t xml:space="preserve"> 5.94</w:t>
            </w:r>
            <w:r>
              <w:rPr>
                <w:sz w:val="20"/>
                <w:szCs w:val="20"/>
              </w:rPr>
              <w:t>%</w:t>
            </w:r>
            <w:r w:rsidRPr="00D66E72">
              <w:rPr>
                <w:sz w:val="20"/>
                <w:szCs w:val="20"/>
              </w:rPr>
              <w:t xml:space="preserve"> </w:t>
            </w:r>
          </w:p>
        </w:tc>
      </w:tr>
      <w:tr w:rsidR="00D66E72" w:rsidRPr="001E5A28" w:rsidTr="00E924E3">
        <w:trPr>
          <w:trHeight w:val="300"/>
        </w:trPr>
        <w:tc>
          <w:tcPr>
            <w:tcW w:w="2003" w:type="dxa"/>
            <w:shd w:val="clear" w:color="auto" w:fill="auto"/>
            <w:noWrap/>
            <w:vAlign w:val="bottom"/>
          </w:tcPr>
          <w:p w:rsidR="00D66E72" w:rsidRPr="001E5A28" w:rsidRDefault="00D66E72" w:rsidP="001E5A28">
            <w:pPr>
              <w:spacing w:line="240" w:lineRule="auto"/>
              <w:ind w:left="0"/>
              <w:rPr>
                <w:sz w:val="20"/>
                <w:szCs w:val="20"/>
                <w:lang w:eastAsia="en-GB"/>
              </w:rPr>
            </w:pPr>
            <w:r>
              <w:rPr>
                <w:sz w:val="20"/>
                <w:szCs w:val="20"/>
                <w:lang w:eastAsia="en-GB"/>
              </w:rPr>
              <w:t>70+</w:t>
            </w:r>
          </w:p>
        </w:tc>
        <w:tc>
          <w:tcPr>
            <w:tcW w:w="1257" w:type="dxa"/>
            <w:shd w:val="clear" w:color="auto" w:fill="auto"/>
            <w:noWrap/>
          </w:tcPr>
          <w:p w:rsidR="00D66E72" w:rsidRPr="00D66E72" w:rsidRDefault="00D66E72" w:rsidP="00E57BC8">
            <w:pPr>
              <w:rPr>
                <w:sz w:val="20"/>
                <w:szCs w:val="20"/>
              </w:rPr>
            </w:pPr>
            <w:r w:rsidRPr="00D66E72">
              <w:rPr>
                <w:sz w:val="20"/>
                <w:szCs w:val="20"/>
              </w:rPr>
              <w:t xml:space="preserve"> </w:t>
            </w:r>
            <w:r w:rsidR="00504385">
              <w:rPr>
                <w:sz w:val="20"/>
                <w:szCs w:val="20"/>
              </w:rPr>
              <w:t>&lt; 5</w:t>
            </w:r>
          </w:p>
        </w:tc>
        <w:tc>
          <w:tcPr>
            <w:tcW w:w="1560" w:type="dxa"/>
            <w:shd w:val="clear" w:color="auto" w:fill="auto"/>
            <w:noWrap/>
          </w:tcPr>
          <w:p w:rsidR="00D66E72" w:rsidRPr="00D66E72" w:rsidRDefault="00D66E72" w:rsidP="00E57BC8">
            <w:pPr>
              <w:rPr>
                <w:sz w:val="20"/>
                <w:szCs w:val="20"/>
              </w:rPr>
            </w:pPr>
            <w:r w:rsidRPr="00D66E72">
              <w:rPr>
                <w:sz w:val="20"/>
                <w:szCs w:val="20"/>
              </w:rPr>
              <w:t xml:space="preserve"> 0.74</w:t>
            </w:r>
            <w:r>
              <w:rPr>
                <w:sz w:val="20"/>
                <w:szCs w:val="20"/>
              </w:rPr>
              <w:t>%</w:t>
            </w:r>
            <w:r w:rsidRPr="00D66E72">
              <w:rPr>
                <w:sz w:val="20"/>
                <w:szCs w:val="20"/>
              </w:rPr>
              <w:t xml:space="preserve"> </w:t>
            </w:r>
          </w:p>
        </w:tc>
      </w:tr>
    </w:tbl>
    <w:p w:rsidR="00FD24C5" w:rsidRDefault="00FD24C5" w:rsidP="0025260C">
      <w:pPr>
        <w:spacing w:line="240" w:lineRule="auto"/>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257"/>
        <w:gridCol w:w="1560"/>
      </w:tblGrid>
      <w:tr w:rsidR="001E5A28" w:rsidRPr="001E5A28" w:rsidTr="001E5A28">
        <w:trPr>
          <w:trHeight w:val="300"/>
        </w:trPr>
        <w:tc>
          <w:tcPr>
            <w:tcW w:w="2003" w:type="dxa"/>
            <w:shd w:val="clear" w:color="auto" w:fill="C6D9F1" w:themeFill="text2" w:themeFillTint="33"/>
            <w:noWrap/>
            <w:vAlign w:val="bottom"/>
            <w:hideMark/>
          </w:tcPr>
          <w:p w:rsidR="001E5A28" w:rsidRPr="001E5A28" w:rsidRDefault="001E5A28" w:rsidP="001E5A28">
            <w:pPr>
              <w:spacing w:line="240" w:lineRule="auto"/>
              <w:ind w:left="0"/>
              <w:rPr>
                <w:b/>
                <w:bCs/>
                <w:sz w:val="20"/>
                <w:szCs w:val="20"/>
                <w:lang w:eastAsia="en-GB"/>
              </w:rPr>
            </w:pPr>
            <w:r w:rsidRPr="001E5A28">
              <w:rPr>
                <w:b/>
                <w:bCs/>
                <w:sz w:val="20"/>
                <w:szCs w:val="20"/>
                <w:lang w:eastAsia="en-GB"/>
              </w:rPr>
              <w:t>Disability</w:t>
            </w:r>
          </w:p>
        </w:tc>
        <w:tc>
          <w:tcPr>
            <w:tcW w:w="1257"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sidRPr="001E5A28">
              <w:rPr>
                <w:b/>
                <w:bCs/>
                <w:sz w:val="20"/>
                <w:szCs w:val="20"/>
                <w:lang w:eastAsia="en-GB"/>
              </w:rPr>
              <w:t>%</w:t>
            </w:r>
            <w:r>
              <w:rPr>
                <w:b/>
                <w:bCs/>
                <w:sz w:val="20"/>
                <w:szCs w:val="20"/>
                <w:lang w:eastAsia="en-GB"/>
              </w:rPr>
              <w:t xml:space="preserve"> of leavers</w:t>
            </w:r>
          </w:p>
        </w:tc>
      </w:tr>
      <w:tr w:rsidR="00205F0C" w:rsidRPr="001E5A28" w:rsidTr="00205F0C">
        <w:trPr>
          <w:trHeight w:val="300"/>
        </w:trPr>
        <w:tc>
          <w:tcPr>
            <w:tcW w:w="2003" w:type="dxa"/>
            <w:shd w:val="clear" w:color="auto" w:fill="auto"/>
            <w:noWrap/>
            <w:vAlign w:val="bottom"/>
            <w:hideMark/>
          </w:tcPr>
          <w:p w:rsidR="00205F0C" w:rsidRPr="001E5A28" w:rsidRDefault="00205F0C" w:rsidP="001E5A28">
            <w:pPr>
              <w:spacing w:line="240" w:lineRule="auto"/>
              <w:ind w:left="0"/>
              <w:rPr>
                <w:sz w:val="20"/>
                <w:szCs w:val="20"/>
                <w:lang w:eastAsia="en-GB"/>
              </w:rPr>
            </w:pPr>
            <w:r w:rsidRPr="001E5A28">
              <w:rPr>
                <w:sz w:val="20"/>
                <w:szCs w:val="20"/>
                <w:lang w:eastAsia="en-GB"/>
              </w:rPr>
              <w:t>Yes</w:t>
            </w:r>
          </w:p>
        </w:tc>
        <w:tc>
          <w:tcPr>
            <w:tcW w:w="1257" w:type="dxa"/>
            <w:shd w:val="clear" w:color="auto" w:fill="auto"/>
            <w:noWrap/>
          </w:tcPr>
          <w:p w:rsidR="00205F0C" w:rsidRPr="00205F0C" w:rsidRDefault="001361DC" w:rsidP="00E57BC8">
            <w:pPr>
              <w:rPr>
                <w:sz w:val="20"/>
                <w:szCs w:val="20"/>
              </w:rPr>
            </w:pPr>
            <w:r>
              <w:rPr>
                <w:sz w:val="20"/>
                <w:szCs w:val="20"/>
              </w:rPr>
              <w:t>24</w:t>
            </w:r>
          </w:p>
        </w:tc>
        <w:tc>
          <w:tcPr>
            <w:tcW w:w="1560" w:type="dxa"/>
            <w:shd w:val="clear" w:color="auto" w:fill="auto"/>
            <w:noWrap/>
          </w:tcPr>
          <w:p w:rsidR="00205F0C" w:rsidRPr="00205F0C" w:rsidRDefault="001361DC" w:rsidP="00E57BC8">
            <w:pPr>
              <w:rPr>
                <w:sz w:val="20"/>
                <w:szCs w:val="20"/>
              </w:rPr>
            </w:pPr>
            <w:r>
              <w:rPr>
                <w:sz w:val="20"/>
                <w:szCs w:val="20"/>
              </w:rPr>
              <w:t xml:space="preserve"> 7.81</w:t>
            </w:r>
            <w:r w:rsidR="00D66E72">
              <w:rPr>
                <w:sz w:val="20"/>
                <w:szCs w:val="20"/>
              </w:rPr>
              <w:t>%</w:t>
            </w:r>
          </w:p>
        </w:tc>
      </w:tr>
      <w:tr w:rsidR="00205F0C" w:rsidRPr="001E5A28" w:rsidTr="00205F0C">
        <w:trPr>
          <w:trHeight w:val="300"/>
        </w:trPr>
        <w:tc>
          <w:tcPr>
            <w:tcW w:w="2003" w:type="dxa"/>
            <w:shd w:val="clear" w:color="auto" w:fill="auto"/>
            <w:noWrap/>
            <w:vAlign w:val="bottom"/>
            <w:hideMark/>
          </w:tcPr>
          <w:p w:rsidR="00205F0C" w:rsidRPr="001E5A28" w:rsidRDefault="00205F0C" w:rsidP="001E5A28">
            <w:pPr>
              <w:spacing w:line="240" w:lineRule="auto"/>
              <w:ind w:left="0"/>
              <w:rPr>
                <w:sz w:val="20"/>
                <w:szCs w:val="20"/>
                <w:lang w:eastAsia="en-GB"/>
              </w:rPr>
            </w:pPr>
            <w:r w:rsidRPr="001E5A28">
              <w:rPr>
                <w:sz w:val="20"/>
                <w:szCs w:val="20"/>
                <w:lang w:eastAsia="en-GB"/>
              </w:rPr>
              <w:t>No</w:t>
            </w:r>
          </w:p>
        </w:tc>
        <w:tc>
          <w:tcPr>
            <w:tcW w:w="1257" w:type="dxa"/>
            <w:shd w:val="clear" w:color="auto" w:fill="auto"/>
            <w:noWrap/>
          </w:tcPr>
          <w:p w:rsidR="00205F0C" w:rsidRPr="00205F0C" w:rsidRDefault="00205F0C" w:rsidP="00E57BC8">
            <w:pPr>
              <w:rPr>
                <w:sz w:val="20"/>
                <w:szCs w:val="20"/>
              </w:rPr>
            </w:pPr>
            <w:r w:rsidRPr="00205F0C">
              <w:rPr>
                <w:sz w:val="20"/>
                <w:szCs w:val="20"/>
              </w:rPr>
              <w:t>225</w:t>
            </w:r>
          </w:p>
        </w:tc>
        <w:tc>
          <w:tcPr>
            <w:tcW w:w="1560" w:type="dxa"/>
            <w:shd w:val="clear" w:color="auto" w:fill="auto"/>
            <w:noWrap/>
          </w:tcPr>
          <w:p w:rsidR="00205F0C" w:rsidRPr="00205F0C" w:rsidRDefault="001361DC" w:rsidP="00E57BC8">
            <w:pPr>
              <w:rPr>
                <w:sz w:val="20"/>
                <w:szCs w:val="20"/>
              </w:rPr>
            </w:pPr>
            <w:r>
              <w:rPr>
                <w:sz w:val="20"/>
                <w:szCs w:val="20"/>
              </w:rPr>
              <w:t xml:space="preserve"> 73.28</w:t>
            </w:r>
            <w:r w:rsidR="00D66E72">
              <w:rPr>
                <w:sz w:val="20"/>
                <w:szCs w:val="20"/>
              </w:rPr>
              <w:t>%</w:t>
            </w:r>
            <w:r w:rsidR="00205F0C" w:rsidRPr="00205F0C">
              <w:rPr>
                <w:sz w:val="20"/>
                <w:szCs w:val="20"/>
              </w:rPr>
              <w:t xml:space="preserve"> </w:t>
            </w:r>
          </w:p>
        </w:tc>
      </w:tr>
      <w:tr w:rsidR="00205F0C" w:rsidRPr="001E5A28" w:rsidTr="00205F0C">
        <w:trPr>
          <w:trHeight w:val="300"/>
        </w:trPr>
        <w:tc>
          <w:tcPr>
            <w:tcW w:w="2003" w:type="dxa"/>
            <w:shd w:val="clear" w:color="auto" w:fill="auto"/>
            <w:noWrap/>
            <w:vAlign w:val="bottom"/>
            <w:hideMark/>
          </w:tcPr>
          <w:p w:rsidR="00205F0C" w:rsidRPr="001E5A28" w:rsidRDefault="00205F0C" w:rsidP="001E5A28">
            <w:pPr>
              <w:spacing w:line="240" w:lineRule="auto"/>
              <w:ind w:left="0"/>
              <w:rPr>
                <w:sz w:val="20"/>
                <w:szCs w:val="20"/>
                <w:lang w:eastAsia="en-GB"/>
              </w:rPr>
            </w:pPr>
            <w:r w:rsidRPr="001E5A28">
              <w:rPr>
                <w:sz w:val="20"/>
                <w:szCs w:val="20"/>
                <w:lang w:eastAsia="en-GB"/>
              </w:rPr>
              <w:t>Not declared</w:t>
            </w:r>
          </w:p>
        </w:tc>
        <w:tc>
          <w:tcPr>
            <w:tcW w:w="1257" w:type="dxa"/>
            <w:shd w:val="clear" w:color="auto" w:fill="auto"/>
            <w:noWrap/>
          </w:tcPr>
          <w:p w:rsidR="00205F0C" w:rsidRPr="00205F0C" w:rsidRDefault="00205F0C" w:rsidP="00E57BC8">
            <w:pPr>
              <w:rPr>
                <w:sz w:val="20"/>
                <w:szCs w:val="20"/>
              </w:rPr>
            </w:pPr>
            <w:r w:rsidRPr="00205F0C">
              <w:rPr>
                <w:sz w:val="20"/>
                <w:szCs w:val="20"/>
              </w:rPr>
              <w:t>37</w:t>
            </w:r>
          </w:p>
        </w:tc>
        <w:tc>
          <w:tcPr>
            <w:tcW w:w="1560" w:type="dxa"/>
            <w:shd w:val="clear" w:color="auto" w:fill="auto"/>
            <w:noWrap/>
          </w:tcPr>
          <w:p w:rsidR="00205F0C" w:rsidRPr="00205F0C" w:rsidRDefault="001361DC" w:rsidP="00E57BC8">
            <w:pPr>
              <w:rPr>
                <w:sz w:val="20"/>
                <w:szCs w:val="20"/>
              </w:rPr>
            </w:pPr>
            <w:r>
              <w:rPr>
                <w:sz w:val="20"/>
                <w:szCs w:val="20"/>
              </w:rPr>
              <w:t xml:space="preserve"> 12.05</w:t>
            </w:r>
            <w:r w:rsidR="00D66E72">
              <w:rPr>
                <w:sz w:val="20"/>
                <w:szCs w:val="20"/>
              </w:rPr>
              <w:t>%</w:t>
            </w:r>
            <w:r w:rsidR="00205F0C" w:rsidRPr="00205F0C">
              <w:rPr>
                <w:sz w:val="20"/>
                <w:szCs w:val="20"/>
              </w:rPr>
              <w:t xml:space="preserve"> </w:t>
            </w:r>
          </w:p>
        </w:tc>
      </w:tr>
    </w:tbl>
    <w:p w:rsidR="008838EC" w:rsidRDefault="008838EC" w:rsidP="001E5A28">
      <w:pPr>
        <w:spacing w:line="240" w:lineRule="auto"/>
        <w:ind w:left="0"/>
        <w:rPr>
          <w:b/>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257"/>
        <w:gridCol w:w="1560"/>
      </w:tblGrid>
      <w:tr w:rsidR="001E5A28" w:rsidRPr="001E5A28" w:rsidTr="001E5A28">
        <w:trPr>
          <w:trHeight w:val="300"/>
        </w:trPr>
        <w:tc>
          <w:tcPr>
            <w:tcW w:w="2003" w:type="dxa"/>
            <w:shd w:val="clear" w:color="auto" w:fill="C6D9F1" w:themeFill="text2" w:themeFillTint="33"/>
            <w:noWrap/>
            <w:vAlign w:val="bottom"/>
            <w:hideMark/>
          </w:tcPr>
          <w:p w:rsidR="001E5A28" w:rsidRPr="001E5A28" w:rsidRDefault="001E5A28" w:rsidP="001E5A28">
            <w:pPr>
              <w:spacing w:line="240" w:lineRule="auto"/>
              <w:ind w:left="0"/>
              <w:rPr>
                <w:b/>
                <w:bCs/>
                <w:sz w:val="20"/>
                <w:szCs w:val="20"/>
                <w:lang w:eastAsia="en-GB"/>
              </w:rPr>
            </w:pPr>
            <w:r w:rsidRPr="001E5A28">
              <w:rPr>
                <w:b/>
                <w:bCs/>
                <w:sz w:val="20"/>
                <w:szCs w:val="20"/>
                <w:lang w:eastAsia="en-GB"/>
              </w:rPr>
              <w:t>Sexual Orientation</w:t>
            </w:r>
          </w:p>
        </w:tc>
        <w:tc>
          <w:tcPr>
            <w:tcW w:w="1257"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1E5A28" w:rsidRPr="001E5A28" w:rsidRDefault="001E5A28" w:rsidP="001E5A28">
            <w:pPr>
              <w:spacing w:line="240" w:lineRule="auto"/>
              <w:ind w:left="0"/>
              <w:jc w:val="center"/>
              <w:rPr>
                <w:b/>
                <w:bCs/>
                <w:sz w:val="20"/>
                <w:szCs w:val="20"/>
                <w:lang w:eastAsia="en-GB"/>
              </w:rPr>
            </w:pPr>
            <w:r w:rsidRPr="001E5A28">
              <w:rPr>
                <w:b/>
                <w:bCs/>
                <w:sz w:val="20"/>
                <w:szCs w:val="20"/>
                <w:lang w:eastAsia="en-GB"/>
              </w:rPr>
              <w:t>%</w:t>
            </w:r>
            <w:r w:rsidR="00F1124B">
              <w:rPr>
                <w:b/>
                <w:bCs/>
                <w:sz w:val="20"/>
                <w:szCs w:val="20"/>
                <w:lang w:eastAsia="en-GB"/>
              </w:rPr>
              <w:t xml:space="preserve"> of leavers</w:t>
            </w:r>
          </w:p>
        </w:tc>
      </w:tr>
      <w:tr w:rsidR="001E5A28" w:rsidRPr="001E5A28" w:rsidTr="001E5A28">
        <w:trPr>
          <w:trHeight w:val="300"/>
        </w:trPr>
        <w:tc>
          <w:tcPr>
            <w:tcW w:w="2003" w:type="dxa"/>
            <w:shd w:val="clear" w:color="auto" w:fill="auto"/>
            <w:noWrap/>
            <w:vAlign w:val="bottom"/>
            <w:hideMark/>
          </w:tcPr>
          <w:p w:rsidR="001E5A28" w:rsidRPr="001E5A28" w:rsidRDefault="001E5A28" w:rsidP="001E5A28">
            <w:pPr>
              <w:spacing w:line="240" w:lineRule="auto"/>
              <w:ind w:left="0"/>
              <w:rPr>
                <w:sz w:val="20"/>
                <w:szCs w:val="20"/>
                <w:lang w:eastAsia="en-GB"/>
              </w:rPr>
            </w:pPr>
            <w:r w:rsidRPr="001E5A28">
              <w:rPr>
                <w:sz w:val="20"/>
                <w:szCs w:val="20"/>
                <w:lang w:eastAsia="en-GB"/>
              </w:rPr>
              <w:t>Heterosexual</w:t>
            </w:r>
          </w:p>
        </w:tc>
        <w:tc>
          <w:tcPr>
            <w:tcW w:w="1257" w:type="dxa"/>
            <w:shd w:val="clear" w:color="auto" w:fill="auto"/>
            <w:noWrap/>
            <w:vAlign w:val="bottom"/>
            <w:hideMark/>
          </w:tcPr>
          <w:p w:rsidR="001E5A28" w:rsidRPr="001E5A28" w:rsidRDefault="00E924E3" w:rsidP="001E5A28">
            <w:pPr>
              <w:spacing w:line="240" w:lineRule="auto"/>
              <w:ind w:left="0"/>
              <w:jc w:val="center"/>
              <w:rPr>
                <w:sz w:val="20"/>
                <w:szCs w:val="20"/>
                <w:lang w:eastAsia="en-GB"/>
              </w:rPr>
            </w:pPr>
            <w:r>
              <w:rPr>
                <w:sz w:val="20"/>
                <w:szCs w:val="20"/>
                <w:lang w:eastAsia="en-GB"/>
              </w:rPr>
              <w:t>217</w:t>
            </w:r>
            <w:r w:rsidR="00205F0C">
              <w:rPr>
                <w:sz w:val="20"/>
                <w:szCs w:val="20"/>
                <w:lang w:eastAsia="en-GB"/>
              </w:rPr>
              <w:t>.0</w:t>
            </w:r>
          </w:p>
        </w:tc>
        <w:tc>
          <w:tcPr>
            <w:tcW w:w="1560" w:type="dxa"/>
            <w:shd w:val="clear" w:color="auto" w:fill="auto"/>
            <w:noWrap/>
            <w:vAlign w:val="bottom"/>
            <w:hideMark/>
          </w:tcPr>
          <w:p w:rsidR="001E5A28" w:rsidRPr="001E5A28" w:rsidRDefault="00D66E72" w:rsidP="001E5A28">
            <w:pPr>
              <w:spacing w:line="240" w:lineRule="auto"/>
              <w:ind w:left="0"/>
              <w:jc w:val="center"/>
              <w:rPr>
                <w:sz w:val="20"/>
                <w:szCs w:val="20"/>
                <w:lang w:eastAsia="en-GB"/>
              </w:rPr>
            </w:pPr>
            <w:r>
              <w:rPr>
                <w:sz w:val="20"/>
                <w:szCs w:val="20"/>
                <w:lang w:eastAsia="en-GB"/>
              </w:rPr>
              <w:t>66.46</w:t>
            </w:r>
            <w:r w:rsidR="00E924E3">
              <w:rPr>
                <w:sz w:val="20"/>
                <w:szCs w:val="20"/>
                <w:lang w:eastAsia="en-GB"/>
              </w:rPr>
              <w:t>%</w:t>
            </w:r>
          </w:p>
        </w:tc>
      </w:tr>
      <w:tr w:rsidR="001E5A28" w:rsidRPr="001E5A28" w:rsidTr="001E5A28">
        <w:trPr>
          <w:trHeight w:val="300"/>
        </w:trPr>
        <w:tc>
          <w:tcPr>
            <w:tcW w:w="2003" w:type="dxa"/>
            <w:shd w:val="clear" w:color="auto" w:fill="auto"/>
            <w:noWrap/>
            <w:vAlign w:val="bottom"/>
            <w:hideMark/>
          </w:tcPr>
          <w:p w:rsidR="001E5A28" w:rsidRPr="001E5A28" w:rsidRDefault="00E924E3" w:rsidP="001E5A28">
            <w:pPr>
              <w:spacing w:line="240" w:lineRule="auto"/>
              <w:ind w:left="0"/>
              <w:rPr>
                <w:sz w:val="20"/>
                <w:szCs w:val="20"/>
                <w:lang w:eastAsia="en-GB"/>
              </w:rPr>
            </w:pPr>
            <w:r>
              <w:rPr>
                <w:sz w:val="20"/>
                <w:szCs w:val="20"/>
                <w:lang w:eastAsia="en-GB"/>
              </w:rPr>
              <w:t>LGB</w:t>
            </w:r>
          </w:p>
        </w:tc>
        <w:tc>
          <w:tcPr>
            <w:tcW w:w="1257" w:type="dxa"/>
            <w:shd w:val="clear" w:color="auto" w:fill="auto"/>
            <w:noWrap/>
            <w:vAlign w:val="bottom"/>
            <w:hideMark/>
          </w:tcPr>
          <w:p w:rsidR="001E5A28" w:rsidRPr="001E5A28" w:rsidRDefault="00E924E3" w:rsidP="001E5A28">
            <w:pPr>
              <w:spacing w:line="240" w:lineRule="auto"/>
              <w:ind w:left="0"/>
              <w:jc w:val="center"/>
              <w:rPr>
                <w:sz w:val="20"/>
                <w:szCs w:val="20"/>
                <w:lang w:eastAsia="en-GB"/>
              </w:rPr>
            </w:pPr>
            <w:r>
              <w:rPr>
                <w:sz w:val="20"/>
                <w:szCs w:val="20"/>
                <w:lang w:eastAsia="en-GB"/>
              </w:rPr>
              <w:t>22</w:t>
            </w:r>
            <w:r w:rsidR="00205F0C">
              <w:rPr>
                <w:sz w:val="20"/>
                <w:szCs w:val="20"/>
                <w:lang w:eastAsia="en-GB"/>
              </w:rPr>
              <w:t>.5</w:t>
            </w:r>
          </w:p>
        </w:tc>
        <w:tc>
          <w:tcPr>
            <w:tcW w:w="1560" w:type="dxa"/>
            <w:shd w:val="clear" w:color="auto" w:fill="auto"/>
            <w:noWrap/>
            <w:vAlign w:val="bottom"/>
            <w:hideMark/>
          </w:tcPr>
          <w:p w:rsidR="001E5A28" w:rsidRPr="001E5A28" w:rsidRDefault="00D66E72" w:rsidP="001E5A28">
            <w:pPr>
              <w:spacing w:line="240" w:lineRule="auto"/>
              <w:ind w:left="0"/>
              <w:jc w:val="center"/>
              <w:rPr>
                <w:sz w:val="20"/>
                <w:szCs w:val="20"/>
                <w:lang w:eastAsia="en-GB"/>
              </w:rPr>
            </w:pPr>
            <w:r>
              <w:rPr>
                <w:sz w:val="20"/>
                <w:szCs w:val="20"/>
                <w:lang w:eastAsia="en-GB"/>
              </w:rPr>
              <w:t>6.89</w:t>
            </w:r>
            <w:r w:rsidR="00E924E3">
              <w:rPr>
                <w:sz w:val="20"/>
                <w:szCs w:val="20"/>
                <w:lang w:eastAsia="en-GB"/>
              </w:rPr>
              <w:t>%</w:t>
            </w:r>
          </w:p>
        </w:tc>
      </w:tr>
      <w:tr w:rsidR="001E5A28" w:rsidRPr="001E5A28" w:rsidTr="001E5A28">
        <w:trPr>
          <w:trHeight w:val="300"/>
        </w:trPr>
        <w:tc>
          <w:tcPr>
            <w:tcW w:w="2003" w:type="dxa"/>
            <w:shd w:val="clear" w:color="auto" w:fill="auto"/>
            <w:noWrap/>
            <w:vAlign w:val="bottom"/>
            <w:hideMark/>
          </w:tcPr>
          <w:p w:rsidR="001E5A28" w:rsidRPr="001E5A28" w:rsidRDefault="001E5A28" w:rsidP="001E5A28">
            <w:pPr>
              <w:spacing w:line="240" w:lineRule="auto"/>
              <w:ind w:left="0"/>
              <w:rPr>
                <w:sz w:val="20"/>
                <w:szCs w:val="20"/>
                <w:lang w:eastAsia="en-GB"/>
              </w:rPr>
            </w:pPr>
            <w:r w:rsidRPr="001E5A28">
              <w:rPr>
                <w:sz w:val="20"/>
                <w:szCs w:val="20"/>
                <w:lang w:eastAsia="en-GB"/>
              </w:rPr>
              <w:t>Do not wish to disclose</w:t>
            </w:r>
          </w:p>
        </w:tc>
        <w:tc>
          <w:tcPr>
            <w:tcW w:w="1257" w:type="dxa"/>
            <w:shd w:val="clear" w:color="auto" w:fill="auto"/>
            <w:noWrap/>
            <w:vAlign w:val="bottom"/>
            <w:hideMark/>
          </w:tcPr>
          <w:p w:rsidR="001E5A28" w:rsidRPr="001E5A28" w:rsidRDefault="00E924E3" w:rsidP="001E5A28">
            <w:pPr>
              <w:spacing w:line="240" w:lineRule="auto"/>
              <w:ind w:left="0"/>
              <w:jc w:val="center"/>
              <w:rPr>
                <w:sz w:val="20"/>
                <w:szCs w:val="20"/>
                <w:lang w:eastAsia="en-GB"/>
              </w:rPr>
            </w:pPr>
            <w:r>
              <w:rPr>
                <w:sz w:val="20"/>
                <w:szCs w:val="20"/>
                <w:lang w:eastAsia="en-GB"/>
              </w:rPr>
              <w:t>40</w:t>
            </w:r>
            <w:r w:rsidR="00205F0C">
              <w:rPr>
                <w:sz w:val="20"/>
                <w:szCs w:val="20"/>
                <w:lang w:eastAsia="en-GB"/>
              </w:rPr>
              <w:t>.5</w:t>
            </w:r>
          </w:p>
        </w:tc>
        <w:tc>
          <w:tcPr>
            <w:tcW w:w="1560" w:type="dxa"/>
            <w:shd w:val="clear" w:color="auto" w:fill="auto"/>
            <w:noWrap/>
            <w:vAlign w:val="bottom"/>
            <w:hideMark/>
          </w:tcPr>
          <w:p w:rsidR="001E5A28" w:rsidRPr="001E5A28" w:rsidRDefault="00D66E72" w:rsidP="001E5A28">
            <w:pPr>
              <w:spacing w:line="240" w:lineRule="auto"/>
              <w:ind w:left="0"/>
              <w:jc w:val="center"/>
              <w:rPr>
                <w:sz w:val="20"/>
                <w:szCs w:val="20"/>
                <w:lang w:eastAsia="en-GB"/>
              </w:rPr>
            </w:pPr>
            <w:r>
              <w:rPr>
                <w:sz w:val="20"/>
                <w:szCs w:val="20"/>
                <w:lang w:eastAsia="en-GB"/>
              </w:rPr>
              <w:t>12.40</w:t>
            </w:r>
            <w:r w:rsidR="0012730E">
              <w:rPr>
                <w:sz w:val="20"/>
                <w:szCs w:val="20"/>
                <w:lang w:eastAsia="en-GB"/>
              </w:rPr>
              <w:t>%</w:t>
            </w:r>
          </w:p>
        </w:tc>
      </w:tr>
      <w:tr w:rsidR="001E5A28" w:rsidRPr="001E5A28" w:rsidTr="001E5A28">
        <w:trPr>
          <w:trHeight w:val="300"/>
        </w:trPr>
        <w:tc>
          <w:tcPr>
            <w:tcW w:w="2003" w:type="dxa"/>
            <w:shd w:val="clear" w:color="auto" w:fill="auto"/>
            <w:noWrap/>
            <w:vAlign w:val="bottom"/>
            <w:hideMark/>
          </w:tcPr>
          <w:p w:rsidR="001E5A28" w:rsidRPr="001E5A28" w:rsidRDefault="00D66E72" w:rsidP="001E5A28">
            <w:pPr>
              <w:spacing w:line="240" w:lineRule="auto"/>
              <w:ind w:left="0"/>
              <w:rPr>
                <w:sz w:val="20"/>
                <w:szCs w:val="20"/>
                <w:lang w:eastAsia="en-GB"/>
              </w:rPr>
            </w:pPr>
            <w:r>
              <w:rPr>
                <w:sz w:val="20"/>
                <w:szCs w:val="20"/>
                <w:lang w:eastAsia="en-GB"/>
              </w:rPr>
              <w:t>Unknown</w:t>
            </w:r>
          </w:p>
        </w:tc>
        <w:tc>
          <w:tcPr>
            <w:tcW w:w="1257" w:type="dxa"/>
            <w:shd w:val="clear" w:color="auto" w:fill="auto"/>
            <w:noWrap/>
            <w:vAlign w:val="bottom"/>
            <w:hideMark/>
          </w:tcPr>
          <w:p w:rsidR="001E5A28" w:rsidRPr="001E5A28" w:rsidRDefault="00E924E3" w:rsidP="001E5A28">
            <w:pPr>
              <w:spacing w:line="240" w:lineRule="auto"/>
              <w:ind w:left="0"/>
              <w:jc w:val="center"/>
              <w:rPr>
                <w:sz w:val="20"/>
                <w:szCs w:val="20"/>
                <w:lang w:eastAsia="en-GB"/>
              </w:rPr>
            </w:pPr>
            <w:r>
              <w:rPr>
                <w:sz w:val="20"/>
                <w:szCs w:val="20"/>
                <w:lang w:eastAsia="en-GB"/>
              </w:rPr>
              <w:t>46</w:t>
            </w:r>
            <w:r w:rsidR="00205F0C">
              <w:rPr>
                <w:sz w:val="20"/>
                <w:szCs w:val="20"/>
                <w:lang w:eastAsia="en-GB"/>
              </w:rPr>
              <w:t>.5</w:t>
            </w:r>
          </w:p>
        </w:tc>
        <w:tc>
          <w:tcPr>
            <w:tcW w:w="1560" w:type="dxa"/>
            <w:shd w:val="clear" w:color="auto" w:fill="auto"/>
            <w:noWrap/>
            <w:vAlign w:val="bottom"/>
            <w:hideMark/>
          </w:tcPr>
          <w:p w:rsidR="001E5A28" w:rsidRPr="001E5A28" w:rsidRDefault="00E924E3" w:rsidP="001E5A28">
            <w:pPr>
              <w:spacing w:line="240" w:lineRule="auto"/>
              <w:ind w:left="0"/>
              <w:jc w:val="center"/>
              <w:rPr>
                <w:sz w:val="20"/>
                <w:szCs w:val="20"/>
                <w:lang w:eastAsia="en-GB"/>
              </w:rPr>
            </w:pPr>
            <w:r>
              <w:rPr>
                <w:sz w:val="20"/>
                <w:szCs w:val="20"/>
                <w:lang w:eastAsia="en-GB"/>
              </w:rPr>
              <w:t>14.</w:t>
            </w:r>
            <w:r w:rsidR="00D66E72">
              <w:rPr>
                <w:sz w:val="20"/>
                <w:szCs w:val="20"/>
                <w:lang w:eastAsia="en-GB"/>
              </w:rPr>
              <w:t>24</w:t>
            </w:r>
            <w:r w:rsidR="0012730E">
              <w:rPr>
                <w:sz w:val="20"/>
                <w:szCs w:val="20"/>
                <w:lang w:eastAsia="en-GB"/>
              </w:rPr>
              <w:t>%</w:t>
            </w:r>
          </w:p>
        </w:tc>
      </w:tr>
    </w:tbl>
    <w:p w:rsidR="00FD24C5" w:rsidRDefault="00FD24C5" w:rsidP="0025260C">
      <w:pPr>
        <w:spacing w:line="240" w:lineRule="auto"/>
        <w:rPr>
          <w:b/>
        </w:rPr>
      </w:pPr>
    </w:p>
    <w:tbl>
      <w:tblPr>
        <w:tblW w:w="4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275"/>
        <w:gridCol w:w="1560"/>
      </w:tblGrid>
      <w:tr w:rsidR="00F1124B" w:rsidRPr="00F1124B" w:rsidTr="00F1124B">
        <w:trPr>
          <w:trHeight w:val="300"/>
        </w:trPr>
        <w:tc>
          <w:tcPr>
            <w:tcW w:w="1985" w:type="dxa"/>
            <w:shd w:val="clear" w:color="auto" w:fill="C6D9F1" w:themeFill="text2" w:themeFillTint="33"/>
            <w:noWrap/>
            <w:vAlign w:val="bottom"/>
            <w:hideMark/>
          </w:tcPr>
          <w:p w:rsidR="00F1124B" w:rsidRPr="00F1124B" w:rsidRDefault="00F1124B" w:rsidP="00F1124B">
            <w:pPr>
              <w:spacing w:line="240" w:lineRule="auto"/>
              <w:ind w:left="0"/>
              <w:rPr>
                <w:b/>
                <w:bCs/>
                <w:sz w:val="20"/>
                <w:szCs w:val="20"/>
                <w:lang w:eastAsia="en-GB"/>
              </w:rPr>
            </w:pPr>
            <w:r>
              <w:rPr>
                <w:b/>
                <w:bCs/>
                <w:sz w:val="20"/>
                <w:szCs w:val="20"/>
                <w:lang w:eastAsia="en-GB"/>
              </w:rPr>
              <w:t>Race</w:t>
            </w:r>
          </w:p>
        </w:tc>
        <w:tc>
          <w:tcPr>
            <w:tcW w:w="1275" w:type="dxa"/>
            <w:shd w:val="clear" w:color="auto" w:fill="C6D9F1" w:themeFill="text2" w:themeFillTint="33"/>
            <w:noWrap/>
            <w:vAlign w:val="bottom"/>
            <w:hideMark/>
          </w:tcPr>
          <w:p w:rsidR="00F1124B" w:rsidRPr="00F1124B" w:rsidRDefault="00F1124B" w:rsidP="00F1124B">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F1124B" w:rsidRPr="00F1124B" w:rsidRDefault="00F1124B" w:rsidP="00F1124B">
            <w:pPr>
              <w:spacing w:line="240" w:lineRule="auto"/>
              <w:ind w:left="0"/>
              <w:jc w:val="center"/>
              <w:rPr>
                <w:b/>
                <w:bCs/>
                <w:sz w:val="20"/>
                <w:szCs w:val="20"/>
                <w:lang w:eastAsia="en-GB"/>
              </w:rPr>
            </w:pPr>
            <w:r w:rsidRPr="00F1124B">
              <w:rPr>
                <w:b/>
                <w:bCs/>
                <w:sz w:val="20"/>
                <w:szCs w:val="20"/>
                <w:lang w:eastAsia="en-GB"/>
              </w:rPr>
              <w:t>%</w:t>
            </w:r>
            <w:r>
              <w:rPr>
                <w:b/>
                <w:bCs/>
                <w:sz w:val="20"/>
                <w:szCs w:val="20"/>
                <w:lang w:eastAsia="en-GB"/>
              </w:rPr>
              <w:t xml:space="preserve"> of leavers</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White - British</w:t>
            </w:r>
          </w:p>
        </w:tc>
        <w:tc>
          <w:tcPr>
            <w:tcW w:w="1275" w:type="dxa"/>
            <w:shd w:val="clear" w:color="auto" w:fill="auto"/>
            <w:noWrap/>
            <w:vAlign w:val="bottom"/>
            <w:hideMark/>
          </w:tcPr>
          <w:p w:rsidR="00F1124B" w:rsidRPr="00F1124B" w:rsidRDefault="00F1124B" w:rsidP="00F1124B">
            <w:pPr>
              <w:spacing w:line="240" w:lineRule="auto"/>
              <w:ind w:left="0"/>
              <w:jc w:val="center"/>
              <w:rPr>
                <w:sz w:val="20"/>
                <w:szCs w:val="20"/>
                <w:lang w:eastAsia="en-GB"/>
              </w:rPr>
            </w:pPr>
            <w:r w:rsidRPr="00F1124B">
              <w:rPr>
                <w:sz w:val="20"/>
                <w:szCs w:val="20"/>
                <w:lang w:eastAsia="en-GB"/>
              </w:rPr>
              <w:t>2</w:t>
            </w:r>
            <w:r w:rsidR="00263B86">
              <w:rPr>
                <w:sz w:val="20"/>
                <w:szCs w:val="20"/>
                <w:lang w:eastAsia="en-GB"/>
              </w:rPr>
              <w:t>34</w:t>
            </w:r>
          </w:p>
        </w:tc>
        <w:tc>
          <w:tcPr>
            <w:tcW w:w="1560" w:type="dxa"/>
            <w:shd w:val="clear" w:color="auto" w:fill="auto"/>
            <w:noWrap/>
            <w:vAlign w:val="bottom"/>
            <w:hideMark/>
          </w:tcPr>
          <w:p w:rsidR="00F1124B" w:rsidRPr="00F1124B" w:rsidRDefault="00D66E72" w:rsidP="00F1124B">
            <w:pPr>
              <w:spacing w:line="240" w:lineRule="auto"/>
              <w:ind w:left="0"/>
              <w:jc w:val="center"/>
              <w:rPr>
                <w:sz w:val="20"/>
                <w:szCs w:val="20"/>
                <w:lang w:eastAsia="en-GB"/>
              </w:rPr>
            </w:pPr>
            <w:r>
              <w:rPr>
                <w:sz w:val="20"/>
                <w:szCs w:val="20"/>
                <w:lang w:eastAsia="en-GB"/>
              </w:rPr>
              <w:t>68.37</w:t>
            </w:r>
            <w:r w:rsidR="00263B86">
              <w:rPr>
                <w:sz w:val="20"/>
                <w:szCs w:val="20"/>
                <w:lang w:eastAsia="en-GB"/>
              </w:rPr>
              <w:t>%</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White - Other</w:t>
            </w:r>
          </w:p>
        </w:tc>
        <w:tc>
          <w:tcPr>
            <w:tcW w:w="1275"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15</w:t>
            </w:r>
          </w:p>
        </w:tc>
        <w:tc>
          <w:tcPr>
            <w:tcW w:w="1560" w:type="dxa"/>
            <w:shd w:val="clear" w:color="auto" w:fill="auto"/>
            <w:noWrap/>
            <w:vAlign w:val="bottom"/>
            <w:hideMark/>
          </w:tcPr>
          <w:p w:rsidR="00F1124B" w:rsidRPr="00F1124B" w:rsidRDefault="0012730E" w:rsidP="00F1124B">
            <w:pPr>
              <w:spacing w:line="240" w:lineRule="auto"/>
              <w:ind w:left="0"/>
              <w:jc w:val="center"/>
              <w:rPr>
                <w:sz w:val="20"/>
                <w:szCs w:val="20"/>
                <w:lang w:eastAsia="en-GB"/>
              </w:rPr>
            </w:pPr>
            <w:r>
              <w:rPr>
                <w:sz w:val="20"/>
                <w:szCs w:val="20"/>
                <w:lang w:eastAsia="en-GB"/>
              </w:rPr>
              <w:t>4.</w:t>
            </w:r>
            <w:r w:rsidR="00D66E72">
              <w:rPr>
                <w:sz w:val="20"/>
                <w:szCs w:val="20"/>
                <w:lang w:eastAsia="en-GB"/>
              </w:rPr>
              <w:t>37</w:t>
            </w:r>
            <w:r w:rsidR="00263B86">
              <w:rPr>
                <w:sz w:val="20"/>
                <w:szCs w:val="20"/>
                <w:lang w:eastAsia="en-GB"/>
              </w:rPr>
              <w:t>%</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Pr>
                <w:sz w:val="20"/>
                <w:szCs w:val="20"/>
                <w:lang w:eastAsia="en-GB"/>
              </w:rPr>
              <w:t>Asian /</w:t>
            </w:r>
            <w:r w:rsidRPr="00F1124B">
              <w:rPr>
                <w:sz w:val="20"/>
                <w:szCs w:val="20"/>
                <w:lang w:eastAsia="en-GB"/>
              </w:rPr>
              <w:t>Asian British</w:t>
            </w:r>
          </w:p>
        </w:tc>
        <w:tc>
          <w:tcPr>
            <w:tcW w:w="1275"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 xml:space="preserve"> 17</w:t>
            </w:r>
          </w:p>
        </w:tc>
        <w:tc>
          <w:tcPr>
            <w:tcW w:w="1560" w:type="dxa"/>
            <w:shd w:val="clear" w:color="auto" w:fill="auto"/>
            <w:noWrap/>
            <w:vAlign w:val="bottom"/>
            <w:hideMark/>
          </w:tcPr>
          <w:p w:rsidR="00F1124B" w:rsidRPr="00F1124B" w:rsidRDefault="0012730E" w:rsidP="00F1124B">
            <w:pPr>
              <w:spacing w:line="240" w:lineRule="auto"/>
              <w:ind w:left="0"/>
              <w:jc w:val="center"/>
              <w:rPr>
                <w:sz w:val="20"/>
                <w:szCs w:val="20"/>
                <w:lang w:eastAsia="en-GB"/>
              </w:rPr>
            </w:pPr>
            <w:r>
              <w:rPr>
                <w:sz w:val="20"/>
                <w:szCs w:val="20"/>
                <w:lang w:eastAsia="en-GB"/>
              </w:rPr>
              <w:t>5.</w:t>
            </w:r>
            <w:r w:rsidR="00D66E72">
              <w:rPr>
                <w:sz w:val="20"/>
                <w:szCs w:val="20"/>
                <w:lang w:eastAsia="en-GB"/>
              </w:rPr>
              <w:t>10</w:t>
            </w:r>
            <w:r w:rsidR="00263B86">
              <w:rPr>
                <w:sz w:val="20"/>
                <w:szCs w:val="20"/>
                <w:lang w:eastAsia="en-GB"/>
              </w:rPr>
              <w:t>%</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Pr>
                <w:sz w:val="20"/>
                <w:szCs w:val="20"/>
                <w:lang w:eastAsia="en-GB"/>
              </w:rPr>
              <w:t>Black /</w:t>
            </w:r>
            <w:r w:rsidRPr="00F1124B">
              <w:rPr>
                <w:sz w:val="20"/>
                <w:szCs w:val="20"/>
                <w:lang w:eastAsia="en-GB"/>
              </w:rPr>
              <w:t>Black British</w:t>
            </w:r>
          </w:p>
        </w:tc>
        <w:tc>
          <w:tcPr>
            <w:tcW w:w="1275" w:type="dxa"/>
            <w:shd w:val="clear" w:color="auto" w:fill="auto"/>
            <w:noWrap/>
            <w:vAlign w:val="bottom"/>
            <w:hideMark/>
          </w:tcPr>
          <w:p w:rsidR="00F1124B" w:rsidRPr="00F1124B" w:rsidRDefault="00504385" w:rsidP="00F1124B">
            <w:pPr>
              <w:spacing w:line="240" w:lineRule="auto"/>
              <w:ind w:left="0"/>
              <w:jc w:val="center"/>
              <w:rPr>
                <w:sz w:val="20"/>
                <w:szCs w:val="20"/>
                <w:lang w:eastAsia="en-GB"/>
              </w:rPr>
            </w:pPr>
            <w:r>
              <w:rPr>
                <w:sz w:val="20"/>
                <w:szCs w:val="20"/>
                <w:lang w:eastAsia="en-GB"/>
              </w:rPr>
              <w:t>&lt; 5</w:t>
            </w:r>
          </w:p>
        </w:tc>
        <w:tc>
          <w:tcPr>
            <w:tcW w:w="1560" w:type="dxa"/>
            <w:shd w:val="clear" w:color="auto" w:fill="auto"/>
            <w:noWrap/>
            <w:vAlign w:val="bottom"/>
            <w:hideMark/>
          </w:tcPr>
          <w:p w:rsidR="00F1124B" w:rsidRPr="00F1124B" w:rsidRDefault="0012730E" w:rsidP="00F1124B">
            <w:pPr>
              <w:spacing w:line="240" w:lineRule="auto"/>
              <w:ind w:left="0"/>
              <w:jc w:val="center"/>
              <w:rPr>
                <w:sz w:val="20"/>
                <w:szCs w:val="20"/>
                <w:lang w:eastAsia="en-GB"/>
              </w:rPr>
            </w:pPr>
            <w:r>
              <w:rPr>
                <w:sz w:val="20"/>
                <w:szCs w:val="20"/>
                <w:lang w:eastAsia="en-GB"/>
              </w:rPr>
              <w:t>1.</w:t>
            </w:r>
            <w:r w:rsidR="00D66E72">
              <w:rPr>
                <w:sz w:val="20"/>
                <w:szCs w:val="20"/>
                <w:lang w:eastAsia="en-GB"/>
              </w:rPr>
              <w:t>46</w:t>
            </w:r>
            <w:r w:rsidR="00263B86">
              <w:rPr>
                <w:sz w:val="20"/>
                <w:szCs w:val="20"/>
                <w:lang w:eastAsia="en-GB"/>
              </w:rPr>
              <w:t>%</w:t>
            </w:r>
          </w:p>
        </w:tc>
      </w:tr>
      <w:tr w:rsidR="00263B86" w:rsidRPr="00F1124B" w:rsidTr="00F1124B">
        <w:trPr>
          <w:trHeight w:val="300"/>
        </w:trPr>
        <w:tc>
          <w:tcPr>
            <w:tcW w:w="1985" w:type="dxa"/>
            <w:shd w:val="clear" w:color="auto" w:fill="auto"/>
            <w:noWrap/>
            <w:vAlign w:val="bottom"/>
          </w:tcPr>
          <w:p w:rsidR="00263B86" w:rsidRDefault="00263B86" w:rsidP="00F1124B">
            <w:pPr>
              <w:spacing w:line="240" w:lineRule="auto"/>
              <w:ind w:left="0"/>
              <w:rPr>
                <w:sz w:val="20"/>
                <w:szCs w:val="20"/>
                <w:lang w:eastAsia="en-GB"/>
              </w:rPr>
            </w:pPr>
            <w:r>
              <w:rPr>
                <w:sz w:val="20"/>
                <w:szCs w:val="20"/>
                <w:lang w:eastAsia="en-GB"/>
              </w:rPr>
              <w:t xml:space="preserve">Other </w:t>
            </w:r>
          </w:p>
        </w:tc>
        <w:tc>
          <w:tcPr>
            <w:tcW w:w="1275" w:type="dxa"/>
            <w:shd w:val="clear" w:color="auto" w:fill="auto"/>
            <w:noWrap/>
            <w:vAlign w:val="bottom"/>
          </w:tcPr>
          <w:p w:rsidR="00263B86" w:rsidRDefault="00263B86" w:rsidP="00F1124B">
            <w:pPr>
              <w:spacing w:line="240" w:lineRule="auto"/>
              <w:ind w:left="0"/>
              <w:jc w:val="center"/>
              <w:rPr>
                <w:sz w:val="20"/>
                <w:szCs w:val="20"/>
                <w:lang w:eastAsia="en-GB"/>
              </w:rPr>
            </w:pPr>
            <w:r>
              <w:rPr>
                <w:sz w:val="20"/>
                <w:szCs w:val="20"/>
                <w:lang w:eastAsia="en-GB"/>
              </w:rPr>
              <w:t>7</w:t>
            </w:r>
          </w:p>
        </w:tc>
        <w:tc>
          <w:tcPr>
            <w:tcW w:w="1560" w:type="dxa"/>
            <w:shd w:val="clear" w:color="auto" w:fill="auto"/>
            <w:noWrap/>
            <w:vAlign w:val="bottom"/>
          </w:tcPr>
          <w:p w:rsidR="00263B86" w:rsidRDefault="00263B86" w:rsidP="00F1124B">
            <w:pPr>
              <w:spacing w:line="240" w:lineRule="auto"/>
              <w:ind w:left="0"/>
              <w:jc w:val="center"/>
              <w:rPr>
                <w:sz w:val="20"/>
                <w:szCs w:val="20"/>
                <w:lang w:eastAsia="en-GB"/>
              </w:rPr>
            </w:pPr>
            <w:r>
              <w:rPr>
                <w:sz w:val="20"/>
                <w:szCs w:val="20"/>
                <w:lang w:eastAsia="en-GB"/>
              </w:rPr>
              <w:t>2.19%</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Undefined</w:t>
            </w:r>
          </w:p>
        </w:tc>
        <w:tc>
          <w:tcPr>
            <w:tcW w:w="1275"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23</w:t>
            </w:r>
          </w:p>
        </w:tc>
        <w:tc>
          <w:tcPr>
            <w:tcW w:w="1560"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6.71%</w:t>
            </w:r>
          </w:p>
        </w:tc>
      </w:tr>
      <w:tr w:rsidR="00F1124B" w:rsidRPr="00F1124B" w:rsidTr="00F1124B">
        <w:trPr>
          <w:trHeight w:val="300"/>
        </w:trPr>
        <w:tc>
          <w:tcPr>
            <w:tcW w:w="1985"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Not Stated</w:t>
            </w:r>
          </w:p>
        </w:tc>
        <w:tc>
          <w:tcPr>
            <w:tcW w:w="1275"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40</w:t>
            </w:r>
          </w:p>
        </w:tc>
        <w:tc>
          <w:tcPr>
            <w:tcW w:w="1560" w:type="dxa"/>
            <w:shd w:val="clear" w:color="auto" w:fill="auto"/>
            <w:noWrap/>
            <w:vAlign w:val="bottom"/>
            <w:hideMark/>
          </w:tcPr>
          <w:p w:rsidR="00F1124B" w:rsidRPr="00F1124B" w:rsidRDefault="00263B86" w:rsidP="00F1124B">
            <w:pPr>
              <w:spacing w:line="240" w:lineRule="auto"/>
              <w:ind w:left="0"/>
              <w:jc w:val="center"/>
              <w:rPr>
                <w:sz w:val="20"/>
                <w:szCs w:val="20"/>
                <w:lang w:eastAsia="en-GB"/>
              </w:rPr>
            </w:pPr>
            <w:r>
              <w:rPr>
                <w:sz w:val="20"/>
                <w:szCs w:val="20"/>
                <w:lang w:eastAsia="en-GB"/>
              </w:rPr>
              <w:t>11.81%</w:t>
            </w:r>
          </w:p>
        </w:tc>
      </w:tr>
    </w:tbl>
    <w:p w:rsidR="008838EC" w:rsidRDefault="008838EC" w:rsidP="0025260C">
      <w:pPr>
        <w:spacing w:line="240" w:lineRule="auto"/>
        <w:rPr>
          <w:b/>
        </w:rPr>
      </w:pPr>
    </w:p>
    <w:tbl>
      <w:tblPr>
        <w:tblW w:w="50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50"/>
        <w:gridCol w:w="1560"/>
      </w:tblGrid>
      <w:tr w:rsidR="00F1124B" w:rsidRPr="00F1124B" w:rsidTr="00E80576">
        <w:trPr>
          <w:trHeight w:val="300"/>
        </w:trPr>
        <w:tc>
          <w:tcPr>
            <w:tcW w:w="2268" w:type="dxa"/>
            <w:shd w:val="clear" w:color="auto" w:fill="C6D9F1" w:themeFill="text2" w:themeFillTint="33"/>
            <w:noWrap/>
            <w:vAlign w:val="bottom"/>
            <w:hideMark/>
          </w:tcPr>
          <w:p w:rsidR="00F1124B" w:rsidRPr="00F1124B" w:rsidRDefault="00F1124B" w:rsidP="00F1124B">
            <w:pPr>
              <w:spacing w:line="240" w:lineRule="auto"/>
              <w:ind w:left="0"/>
              <w:rPr>
                <w:b/>
                <w:bCs/>
                <w:sz w:val="20"/>
                <w:szCs w:val="20"/>
                <w:lang w:eastAsia="en-GB"/>
              </w:rPr>
            </w:pPr>
            <w:r w:rsidRPr="00F1124B">
              <w:rPr>
                <w:b/>
                <w:bCs/>
                <w:sz w:val="20"/>
                <w:szCs w:val="20"/>
                <w:lang w:eastAsia="en-GB"/>
              </w:rPr>
              <w:t>Religious Belief</w:t>
            </w:r>
          </w:p>
        </w:tc>
        <w:tc>
          <w:tcPr>
            <w:tcW w:w="1250" w:type="dxa"/>
            <w:shd w:val="clear" w:color="auto" w:fill="C6D9F1" w:themeFill="text2" w:themeFillTint="33"/>
            <w:noWrap/>
            <w:vAlign w:val="bottom"/>
            <w:hideMark/>
          </w:tcPr>
          <w:p w:rsidR="00F1124B" w:rsidRPr="00F1124B" w:rsidRDefault="004E1CA7" w:rsidP="00F1124B">
            <w:pPr>
              <w:spacing w:line="240" w:lineRule="auto"/>
              <w:ind w:left="0"/>
              <w:jc w:val="center"/>
              <w:rPr>
                <w:b/>
                <w:bCs/>
                <w:sz w:val="20"/>
                <w:szCs w:val="20"/>
                <w:lang w:eastAsia="en-GB"/>
              </w:rPr>
            </w:pPr>
            <w:r>
              <w:rPr>
                <w:b/>
                <w:bCs/>
                <w:sz w:val="20"/>
                <w:szCs w:val="20"/>
                <w:lang w:eastAsia="en-GB"/>
              </w:rPr>
              <w:t>Headcount</w:t>
            </w:r>
          </w:p>
        </w:tc>
        <w:tc>
          <w:tcPr>
            <w:tcW w:w="1560" w:type="dxa"/>
            <w:shd w:val="clear" w:color="auto" w:fill="C6D9F1" w:themeFill="text2" w:themeFillTint="33"/>
            <w:noWrap/>
            <w:vAlign w:val="bottom"/>
            <w:hideMark/>
          </w:tcPr>
          <w:p w:rsidR="00F1124B" w:rsidRPr="00F1124B" w:rsidRDefault="00F1124B" w:rsidP="00F1124B">
            <w:pPr>
              <w:spacing w:line="240" w:lineRule="auto"/>
              <w:ind w:left="0"/>
              <w:jc w:val="center"/>
              <w:rPr>
                <w:b/>
                <w:bCs/>
                <w:sz w:val="20"/>
                <w:szCs w:val="20"/>
                <w:lang w:eastAsia="en-GB"/>
              </w:rPr>
            </w:pPr>
            <w:r w:rsidRPr="00F1124B">
              <w:rPr>
                <w:b/>
                <w:bCs/>
                <w:sz w:val="20"/>
                <w:szCs w:val="20"/>
                <w:lang w:eastAsia="en-GB"/>
              </w:rPr>
              <w:t>%</w:t>
            </w:r>
            <w:r w:rsidR="004E1CA7">
              <w:rPr>
                <w:b/>
                <w:bCs/>
                <w:sz w:val="20"/>
                <w:szCs w:val="20"/>
                <w:lang w:eastAsia="en-GB"/>
              </w:rPr>
              <w:t xml:space="preserve"> of leavers</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Christianity</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124</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36</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Buddhism</w:t>
            </w:r>
          </w:p>
        </w:tc>
        <w:tc>
          <w:tcPr>
            <w:tcW w:w="1250" w:type="dxa"/>
            <w:shd w:val="clear" w:color="auto" w:fill="auto"/>
            <w:noWrap/>
            <w:vAlign w:val="bottom"/>
            <w:hideMark/>
          </w:tcPr>
          <w:p w:rsidR="00F1124B" w:rsidRPr="00F1124B" w:rsidRDefault="00504385" w:rsidP="004E1CA7">
            <w:pPr>
              <w:spacing w:line="240" w:lineRule="auto"/>
              <w:ind w:left="0"/>
              <w:jc w:val="center"/>
              <w:rPr>
                <w:sz w:val="20"/>
                <w:szCs w:val="20"/>
                <w:lang w:eastAsia="en-GB"/>
              </w:rPr>
            </w:pPr>
            <w:r>
              <w:rPr>
                <w:sz w:val="20"/>
                <w:szCs w:val="20"/>
                <w:lang w:eastAsia="en-GB"/>
              </w:rPr>
              <w:t>&lt; 5</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Atheism</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64</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19</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Hinduism</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7</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2</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Islam</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12</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4</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Other</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34</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10</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Do not wish to disclose</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47</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14</w:t>
            </w:r>
            <w:r w:rsidR="00D66E72">
              <w:rPr>
                <w:sz w:val="20"/>
                <w:szCs w:val="20"/>
                <w:lang w:eastAsia="en-GB"/>
              </w:rPr>
              <w:t>%</w:t>
            </w:r>
          </w:p>
        </w:tc>
      </w:tr>
      <w:tr w:rsidR="00F1124B" w:rsidRPr="00F1124B" w:rsidTr="00E80576">
        <w:trPr>
          <w:trHeight w:val="300"/>
        </w:trPr>
        <w:tc>
          <w:tcPr>
            <w:tcW w:w="2268" w:type="dxa"/>
            <w:shd w:val="clear" w:color="auto" w:fill="auto"/>
            <w:noWrap/>
            <w:vAlign w:val="bottom"/>
            <w:hideMark/>
          </w:tcPr>
          <w:p w:rsidR="00F1124B" w:rsidRPr="00F1124B" w:rsidRDefault="00F1124B" w:rsidP="00F1124B">
            <w:pPr>
              <w:spacing w:line="240" w:lineRule="auto"/>
              <w:ind w:left="0"/>
              <w:rPr>
                <w:sz w:val="20"/>
                <w:szCs w:val="20"/>
                <w:lang w:eastAsia="en-GB"/>
              </w:rPr>
            </w:pPr>
            <w:r w:rsidRPr="00F1124B">
              <w:rPr>
                <w:sz w:val="20"/>
                <w:szCs w:val="20"/>
                <w:lang w:eastAsia="en-GB"/>
              </w:rPr>
              <w:t>Undefined</w:t>
            </w:r>
          </w:p>
        </w:tc>
        <w:tc>
          <w:tcPr>
            <w:tcW w:w="125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46</w:t>
            </w:r>
          </w:p>
        </w:tc>
        <w:tc>
          <w:tcPr>
            <w:tcW w:w="1560" w:type="dxa"/>
            <w:shd w:val="clear" w:color="auto" w:fill="auto"/>
            <w:noWrap/>
            <w:vAlign w:val="bottom"/>
            <w:hideMark/>
          </w:tcPr>
          <w:p w:rsidR="00F1124B" w:rsidRPr="00F1124B" w:rsidRDefault="00D675E4" w:rsidP="004E1CA7">
            <w:pPr>
              <w:spacing w:line="240" w:lineRule="auto"/>
              <w:ind w:left="0"/>
              <w:jc w:val="center"/>
              <w:rPr>
                <w:sz w:val="20"/>
                <w:szCs w:val="20"/>
                <w:lang w:eastAsia="en-GB"/>
              </w:rPr>
            </w:pPr>
            <w:r>
              <w:rPr>
                <w:sz w:val="20"/>
                <w:szCs w:val="20"/>
                <w:lang w:eastAsia="en-GB"/>
              </w:rPr>
              <w:t>14</w:t>
            </w:r>
            <w:r w:rsidR="00D66E72">
              <w:rPr>
                <w:sz w:val="20"/>
                <w:szCs w:val="20"/>
                <w:lang w:eastAsia="en-GB"/>
              </w:rPr>
              <w:t>%</w:t>
            </w:r>
          </w:p>
        </w:tc>
      </w:tr>
      <w:tr w:rsidR="004846C2" w:rsidRPr="00F1124B" w:rsidTr="00E80576">
        <w:trPr>
          <w:trHeight w:val="300"/>
        </w:trPr>
        <w:tc>
          <w:tcPr>
            <w:tcW w:w="2268" w:type="dxa"/>
            <w:shd w:val="clear" w:color="auto" w:fill="auto"/>
            <w:noWrap/>
            <w:vAlign w:val="bottom"/>
          </w:tcPr>
          <w:p w:rsidR="004846C2" w:rsidRPr="00F1124B" w:rsidRDefault="004846C2" w:rsidP="00F1124B">
            <w:pPr>
              <w:spacing w:line="240" w:lineRule="auto"/>
              <w:ind w:left="0"/>
              <w:rPr>
                <w:sz w:val="20"/>
                <w:szCs w:val="20"/>
                <w:lang w:eastAsia="en-GB"/>
              </w:rPr>
            </w:pPr>
          </w:p>
        </w:tc>
        <w:tc>
          <w:tcPr>
            <w:tcW w:w="1250" w:type="dxa"/>
            <w:shd w:val="clear" w:color="auto" w:fill="auto"/>
            <w:noWrap/>
            <w:vAlign w:val="bottom"/>
          </w:tcPr>
          <w:p w:rsidR="004846C2" w:rsidRDefault="004846C2" w:rsidP="004E1CA7">
            <w:pPr>
              <w:spacing w:line="240" w:lineRule="auto"/>
              <w:ind w:left="0"/>
              <w:jc w:val="center"/>
              <w:rPr>
                <w:sz w:val="20"/>
                <w:szCs w:val="20"/>
                <w:lang w:eastAsia="en-GB"/>
              </w:rPr>
            </w:pPr>
          </w:p>
        </w:tc>
        <w:tc>
          <w:tcPr>
            <w:tcW w:w="1560" w:type="dxa"/>
            <w:shd w:val="clear" w:color="auto" w:fill="auto"/>
            <w:noWrap/>
            <w:vAlign w:val="bottom"/>
          </w:tcPr>
          <w:p w:rsidR="004846C2" w:rsidRDefault="004846C2" w:rsidP="004E1CA7">
            <w:pPr>
              <w:spacing w:line="240" w:lineRule="auto"/>
              <w:ind w:left="0"/>
              <w:jc w:val="center"/>
              <w:rPr>
                <w:sz w:val="20"/>
                <w:szCs w:val="20"/>
                <w:lang w:eastAsia="en-GB"/>
              </w:rPr>
            </w:pPr>
          </w:p>
        </w:tc>
      </w:tr>
    </w:tbl>
    <w:p w:rsidR="00F44253" w:rsidRPr="00350C34" w:rsidRDefault="00050F66" w:rsidP="00E924E3">
      <w:pPr>
        <w:spacing w:line="240" w:lineRule="auto"/>
        <w:ind w:left="0"/>
        <w:rPr>
          <w:b/>
          <w:color w:val="005EB8"/>
          <w:sz w:val="24"/>
          <w:szCs w:val="24"/>
        </w:rPr>
      </w:pPr>
      <w:r w:rsidRPr="00350C34">
        <w:rPr>
          <w:b/>
          <w:color w:val="005EB8"/>
          <w:sz w:val="24"/>
          <w:szCs w:val="24"/>
        </w:rPr>
        <w:lastRenderedPageBreak/>
        <w:t xml:space="preserve">1.5 </w:t>
      </w:r>
      <w:r w:rsidR="00836546">
        <w:rPr>
          <w:b/>
          <w:color w:val="005EB8"/>
          <w:sz w:val="24"/>
          <w:szCs w:val="24"/>
        </w:rPr>
        <w:t>J</w:t>
      </w:r>
      <w:r w:rsidR="00F44253" w:rsidRPr="00350C34">
        <w:rPr>
          <w:b/>
          <w:color w:val="005EB8"/>
          <w:sz w:val="24"/>
          <w:szCs w:val="24"/>
        </w:rPr>
        <w:t>ob applicants, shortlisted and appointed, by protected characteristic</w:t>
      </w:r>
    </w:p>
    <w:p w:rsidR="00050F66" w:rsidRPr="006E07B1" w:rsidRDefault="00050F66" w:rsidP="0025260C">
      <w:pPr>
        <w:spacing w:line="240" w:lineRule="auto"/>
        <w:ind w:left="0"/>
        <w:rPr>
          <w:sz w:val="24"/>
          <w:szCs w:val="24"/>
        </w:rPr>
      </w:pPr>
    </w:p>
    <w:p w:rsidR="00081698" w:rsidRDefault="00F44253" w:rsidP="0025260C">
      <w:pPr>
        <w:spacing w:line="240" w:lineRule="auto"/>
        <w:ind w:left="0"/>
        <w:rPr>
          <w:sz w:val="24"/>
          <w:szCs w:val="24"/>
        </w:rPr>
      </w:pPr>
      <w:r w:rsidRPr="006E07B1">
        <w:rPr>
          <w:sz w:val="24"/>
          <w:szCs w:val="24"/>
        </w:rPr>
        <w:t>We analyse recruitment data by protected characteristic, and are able to capture data on these from the point of application through to appointment. This data assists us in ensuring that our recruitment methods are fair and transparent for all, and supports us in our goal to recruit a workforce which is representative of the diverse population</w:t>
      </w:r>
      <w:r w:rsidR="007A6939">
        <w:rPr>
          <w:sz w:val="24"/>
          <w:szCs w:val="24"/>
        </w:rPr>
        <w:t xml:space="preserve">. </w:t>
      </w:r>
      <w:r w:rsidR="003A2A5F" w:rsidRPr="003A2A5F">
        <w:rPr>
          <w:sz w:val="24"/>
          <w:szCs w:val="24"/>
        </w:rPr>
        <w:t>The data</w:t>
      </w:r>
      <w:r w:rsidR="00081698">
        <w:rPr>
          <w:sz w:val="24"/>
          <w:szCs w:val="24"/>
        </w:rPr>
        <w:t xml:space="preserve"> has been captured as correct at 1</w:t>
      </w:r>
      <w:r w:rsidR="00081698" w:rsidRPr="00081698">
        <w:rPr>
          <w:sz w:val="24"/>
          <w:szCs w:val="24"/>
          <w:vertAlign w:val="superscript"/>
        </w:rPr>
        <w:t>st</w:t>
      </w:r>
      <w:r w:rsidR="00081698">
        <w:rPr>
          <w:sz w:val="24"/>
          <w:szCs w:val="24"/>
        </w:rPr>
        <w:t xml:space="preserve"> April 2019 and covers the period 1</w:t>
      </w:r>
      <w:r w:rsidR="00081698" w:rsidRPr="00081698">
        <w:rPr>
          <w:sz w:val="24"/>
          <w:szCs w:val="24"/>
          <w:vertAlign w:val="superscript"/>
        </w:rPr>
        <w:t>st</w:t>
      </w:r>
      <w:r w:rsidR="00081698">
        <w:rPr>
          <w:sz w:val="24"/>
          <w:szCs w:val="24"/>
        </w:rPr>
        <w:t xml:space="preserve"> April 2018 to 31</w:t>
      </w:r>
      <w:r w:rsidR="00081698" w:rsidRPr="00081698">
        <w:rPr>
          <w:sz w:val="24"/>
          <w:szCs w:val="24"/>
          <w:vertAlign w:val="superscript"/>
        </w:rPr>
        <w:t>st</w:t>
      </w:r>
      <w:r w:rsidR="00154D34">
        <w:rPr>
          <w:sz w:val="24"/>
          <w:szCs w:val="24"/>
        </w:rPr>
        <w:t xml:space="preserve"> M</w:t>
      </w:r>
      <w:r w:rsidR="00081698">
        <w:rPr>
          <w:sz w:val="24"/>
          <w:szCs w:val="24"/>
        </w:rPr>
        <w:t xml:space="preserve">arch 2019. </w:t>
      </w:r>
    </w:p>
    <w:p w:rsidR="00081698" w:rsidRDefault="00081698" w:rsidP="0025260C">
      <w:pPr>
        <w:spacing w:line="240" w:lineRule="auto"/>
        <w:ind w:left="0"/>
        <w:rPr>
          <w:sz w:val="24"/>
          <w:szCs w:val="24"/>
        </w:rPr>
      </w:pPr>
    </w:p>
    <w:p w:rsidR="00F44253" w:rsidRPr="003A2A5F" w:rsidRDefault="003A2A5F" w:rsidP="0025260C">
      <w:pPr>
        <w:spacing w:line="240" w:lineRule="auto"/>
        <w:ind w:left="0"/>
        <w:rPr>
          <w:sz w:val="24"/>
          <w:szCs w:val="24"/>
        </w:rPr>
      </w:pPr>
      <w:r w:rsidRPr="00081698">
        <w:rPr>
          <w:sz w:val="24"/>
          <w:szCs w:val="24"/>
        </w:rPr>
        <w:t>During</w:t>
      </w:r>
      <w:r w:rsidR="00081698">
        <w:rPr>
          <w:sz w:val="24"/>
          <w:szCs w:val="24"/>
        </w:rPr>
        <w:t xml:space="preserve"> the reporting period 10</w:t>
      </w:r>
      <w:r w:rsidR="00BD7584">
        <w:rPr>
          <w:sz w:val="24"/>
          <w:szCs w:val="24"/>
        </w:rPr>
        <w:t>,</w:t>
      </w:r>
      <w:r w:rsidR="00081698">
        <w:rPr>
          <w:sz w:val="24"/>
          <w:szCs w:val="24"/>
        </w:rPr>
        <w:t>4</w:t>
      </w:r>
      <w:r w:rsidR="00C97ADA">
        <w:rPr>
          <w:sz w:val="24"/>
          <w:szCs w:val="24"/>
        </w:rPr>
        <w:t>4</w:t>
      </w:r>
      <w:r w:rsidR="00081698">
        <w:rPr>
          <w:sz w:val="24"/>
          <w:szCs w:val="24"/>
        </w:rPr>
        <w:t>6</w:t>
      </w:r>
      <w:r w:rsidR="00F44253" w:rsidRPr="003A2A5F">
        <w:rPr>
          <w:sz w:val="24"/>
          <w:szCs w:val="24"/>
        </w:rPr>
        <w:t xml:space="preserve"> appli</w:t>
      </w:r>
      <w:r w:rsidRPr="003A2A5F">
        <w:rPr>
          <w:sz w:val="24"/>
          <w:szCs w:val="24"/>
        </w:rPr>
        <w:t xml:space="preserve">cations were received, </w:t>
      </w:r>
      <w:r w:rsidR="00081698" w:rsidRPr="00081698">
        <w:rPr>
          <w:sz w:val="24"/>
          <w:szCs w:val="24"/>
        </w:rPr>
        <w:t xml:space="preserve">with </w:t>
      </w:r>
      <w:r w:rsidR="00081698">
        <w:rPr>
          <w:sz w:val="24"/>
          <w:szCs w:val="24"/>
        </w:rPr>
        <w:t>3</w:t>
      </w:r>
      <w:r w:rsidR="00BD7584">
        <w:rPr>
          <w:sz w:val="24"/>
          <w:szCs w:val="24"/>
        </w:rPr>
        <w:t>,</w:t>
      </w:r>
      <w:r w:rsidR="00081698">
        <w:rPr>
          <w:sz w:val="24"/>
          <w:szCs w:val="24"/>
        </w:rPr>
        <w:t>407 applicants shortlisted and 861</w:t>
      </w:r>
      <w:r w:rsidR="00BD7584">
        <w:rPr>
          <w:sz w:val="24"/>
          <w:szCs w:val="24"/>
        </w:rPr>
        <w:t>*</w:t>
      </w:r>
      <w:r w:rsidR="00F44253" w:rsidRPr="003A2A5F">
        <w:rPr>
          <w:sz w:val="24"/>
          <w:szCs w:val="24"/>
        </w:rPr>
        <w:t xml:space="preserve"> people appointed.</w:t>
      </w:r>
      <w:r w:rsidR="008E1805">
        <w:rPr>
          <w:sz w:val="24"/>
          <w:szCs w:val="24"/>
        </w:rPr>
        <w:t xml:space="preserve"> It is worth noting that </w:t>
      </w:r>
      <w:r w:rsidR="00BD7584">
        <w:rPr>
          <w:sz w:val="24"/>
          <w:szCs w:val="24"/>
        </w:rPr>
        <w:t xml:space="preserve">of the 861 people appointed, 197 were from the NHS Graduate Scheme </w:t>
      </w:r>
      <w:r w:rsidR="008E1805">
        <w:rPr>
          <w:sz w:val="24"/>
          <w:szCs w:val="24"/>
        </w:rPr>
        <w:t xml:space="preserve">and the figure also includes </w:t>
      </w:r>
      <w:r w:rsidR="00BD7584">
        <w:rPr>
          <w:sz w:val="24"/>
          <w:szCs w:val="24"/>
        </w:rPr>
        <w:t xml:space="preserve">temporary </w:t>
      </w:r>
      <w:r w:rsidR="008E1805">
        <w:rPr>
          <w:sz w:val="24"/>
          <w:szCs w:val="24"/>
        </w:rPr>
        <w:t xml:space="preserve">agency </w:t>
      </w:r>
      <w:r w:rsidR="00BD7584">
        <w:rPr>
          <w:sz w:val="24"/>
          <w:szCs w:val="24"/>
        </w:rPr>
        <w:t xml:space="preserve">staff </w:t>
      </w:r>
      <w:r w:rsidR="008E1805">
        <w:rPr>
          <w:sz w:val="24"/>
          <w:szCs w:val="24"/>
        </w:rPr>
        <w:t xml:space="preserve">to permanent </w:t>
      </w:r>
      <w:r w:rsidR="00BD7584">
        <w:rPr>
          <w:sz w:val="24"/>
          <w:szCs w:val="24"/>
        </w:rPr>
        <w:t xml:space="preserve">employee </w:t>
      </w:r>
      <w:r w:rsidR="008E1805">
        <w:rPr>
          <w:sz w:val="24"/>
          <w:szCs w:val="24"/>
        </w:rPr>
        <w:t>conversions</w:t>
      </w:r>
      <w:r w:rsidR="00641AA4">
        <w:rPr>
          <w:sz w:val="24"/>
          <w:szCs w:val="24"/>
        </w:rPr>
        <w:t xml:space="preserve"> and TUPE transfers of people into the organisation</w:t>
      </w:r>
      <w:r w:rsidR="008E1805">
        <w:rPr>
          <w:sz w:val="24"/>
          <w:szCs w:val="24"/>
        </w:rPr>
        <w:t>.</w:t>
      </w:r>
      <w:r w:rsidR="00F44253" w:rsidRPr="003A2A5F">
        <w:rPr>
          <w:sz w:val="24"/>
          <w:szCs w:val="24"/>
        </w:rPr>
        <w:t xml:space="preserve"> </w:t>
      </w:r>
      <w:r>
        <w:rPr>
          <w:sz w:val="24"/>
          <w:szCs w:val="24"/>
        </w:rPr>
        <w:t>The following tables analyse these statistics by protected characteristic.</w:t>
      </w:r>
    </w:p>
    <w:p w:rsidR="00900FDF" w:rsidRDefault="00900FDF" w:rsidP="0025260C">
      <w:pPr>
        <w:spacing w:line="240" w:lineRule="auto"/>
        <w:ind w:left="0"/>
        <w:rPr>
          <w:b/>
          <w:color w:val="005EB8"/>
          <w:sz w:val="24"/>
          <w:szCs w:val="24"/>
        </w:rPr>
      </w:pPr>
    </w:p>
    <w:p w:rsidR="00F44253" w:rsidRPr="00350C34" w:rsidRDefault="00F44253" w:rsidP="0025260C">
      <w:pPr>
        <w:spacing w:line="240" w:lineRule="auto"/>
        <w:ind w:left="0"/>
        <w:rPr>
          <w:b/>
          <w:color w:val="005EB8"/>
          <w:sz w:val="24"/>
          <w:szCs w:val="24"/>
        </w:rPr>
      </w:pPr>
      <w:r w:rsidRPr="00350C34">
        <w:rPr>
          <w:b/>
          <w:color w:val="005EB8"/>
          <w:sz w:val="24"/>
          <w:szCs w:val="24"/>
        </w:rPr>
        <w:t>Race</w:t>
      </w:r>
      <w:r w:rsidR="00300837">
        <w:rPr>
          <w:b/>
          <w:color w:val="005EB8"/>
          <w:sz w:val="24"/>
          <w:szCs w:val="24"/>
        </w:rPr>
        <w:t xml:space="preserve"> </w:t>
      </w:r>
    </w:p>
    <w:p w:rsidR="00F44253" w:rsidRPr="006E07B1" w:rsidRDefault="00F44253" w:rsidP="0025260C">
      <w:pPr>
        <w:spacing w:line="240" w:lineRule="auto"/>
        <w:rPr>
          <w:b/>
          <w:color w:val="000080"/>
          <w:sz w:val="24"/>
          <w:szCs w:val="24"/>
        </w:rPr>
      </w:pPr>
    </w:p>
    <w:p w:rsidR="002E47DB" w:rsidRDefault="002E47DB" w:rsidP="0025260C">
      <w:pPr>
        <w:spacing w:line="240" w:lineRule="auto"/>
        <w:ind w:left="0"/>
        <w:rPr>
          <w:sz w:val="24"/>
          <w:szCs w:val="24"/>
        </w:rPr>
      </w:pPr>
      <w:r>
        <w:rPr>
          <w:sz w:val="24"/>
          <w:szCs w:val="24"/>
        </w:rPr>
        <w:t>T</w:t>
      </w:r>
      <w:r w:rsidR="00836546">
        <w:rPr>
          <w:sz w:val="24"/>
          <w:szCs w:val="24"/>
        </w:rPr>
        <w:t xml:space="preserve">able </w:t>
      </w:r>
      <w:r>
        <w:rPr>
          <w:sz w:val="24"/>
          <w:szCs w:val="24"/>
        </w:rPr>
        <w:t xml:space="preserve">1.5a </w:t>
      </w:r>
      <w:r w:rsidR="00641AA4">
        <w:rPr>
          <w:sz w:val="24"/>
          <w:szCs w:val="24"/>
        </w:rPr>
        <w:t>below reveals that 18.8</w:t>
      </w:r>
      <w:r w:rsidR="00F44253" w:rsidRPr="006E07B1">
        <w:rPr>
          <w:sz w:val="24"/>
          <w:szCs w:val="24"/>
        </w:rPr>
        <w:t xml:space="preserve">% of job applicants were from BME groups, </w:t>
      </w:r>
      <w:r w:rsidR="00AB07F2">
        <w:rPr>
          <w:sz w:val="24"/>
          <w:szCs w:val="24"/>
        </w:rPr>
        <w:t xml:space="preserve">which is </w:t>
      </w:r>
      <w:r w:rsidR="00F45531">
        <w:rPr>
          <w:sz w:val="24"/>
          <w:szCs w:val="24"/>
        </w:rPr>
        <w:t>representative of</w:t>
      </w:r>
      <w:r w:rsidR="00F44253" w:rsidRPr="006E07B1">
        <w:rPr>
          <w:sz w:val="24"/>
          <w:szCs w:val="24"/>
        </w:rPr>
        <w:t xml:space="preserve"> the 18.4% of England’s popu</w:t>
      </w:r>
      <w:r w:rsidR="00081698">
        <w:rPr>
          <w:sz w:val="24"/>
          <w:szCs w:val="24"/>
        </w:rPr>
        <w:t xml:space="preserve">lation from BME groups, </w:t>
      </w:r>
      <w:r w:rsidR="00F45531">
        <w:rPr>
          <w:sz w:val="24"/>
          <w:szCs w:val="24"/>
        </w:rPr>
        <w:t xml:space="preserve">and higher than </w:t>
      </w:r>
      <w:r w:rsidR="00AE0FF8">
        <w:rPr>
          <w:sz w:val="24"/>
          <w:szCs w:val="24"/>
        </w:rPr>
        <w:t>the 9.1</w:t>
      </w:r>
      <w:r w:rsidR="003C5DC7">
        <w:rPr>
          <w:sz w:val="24"/>
          <w:szCs w:val="24"/>
        </w:rPr>
        <w:t xml:space="preserve">% of our </w:t>
      </w:r>
      <w:r w:rsidR="00836546">
        <w:rPr>
          <w:sz w:val="24"/>
          <w:szCs w:val="24"/>
        </w:rPr>
        <w:t>workforce</w:t>
      </w:r>
      <w:r w:rsidR="003C5DC7">
        <w:rPr>
          <w:sz w:val="24"/>
          <w:szCs w:val="24"/>
        </w:rPr>
        <w:t xml:space="preserve">. </w:t>
      </w:r>
      <w:r w:rsidR="00F44253" w:rsidRPr="006E07B1">
        <w:rPr>
          <w:sz w:val="24"/>
          <w:szCs w:val="24"/>
        </w:rPr>
        <w:t xml:space="preserve">Table </w:t>
      </w:r>
      <w:r>
        <w:rPr>
          <w:sz w:val="24"/>
          <w:szCs w:val="24"/>
        </w:rPr>
        <w:t xml:space="preserve">1.5b </w:t>
      </w:r>
      <w:r w:rsidR="00F44253" w:rsidRPr="006E07B1">
        <w:rPr>
          <w:sz w:val="24"/>
          <w:szCs w:val="24"/>
        </w:rPr>
        <w:t>shows the histor</w:t>
      </w:r>
      <w:r>
        <w:rPr>
          <w:sz w:val="24"/>
          <w:szCs w:val="24"/>
        </w:rPr>
        <w:t>ical data for total BME applicants at</w:t>
      </w:r>
      <w:r w:rsidR="00F44253" w:rsidRPr="006E07B1">
        <w:rPr>
          <w:sz w:val="24"/>
          <w:szCs w:val="24"/>
        </w:rPr>
        <w:t xml:space="preserve"> </w:t>
      </w:r>
      <w:r w:rsidR="003C5DC7">
        <w:rPr>
          <w:sz w:val="24"/>
          <w:szCs w:val="24"/>
        </w:rPr>
        <w:t>the different recruitment st</w:t>
      </w:r>
      <w:r>
        <w:rPr>
          <w:sz w:val="24"/>
          <w:szCs w:val="24"/>
        </w:rPr>
        <w:t>ages</w:t>
      </w:r>
      <w:r w:rsidR="00641AA4">
        <w:rPr>
          <w:sz w:val="24"/>
          <w:szCs w:val="24"/>
        </w:rPr>
        <w:t>.</w:t>
      </w:r>
    </w:p>
    <w:p w:rsidR="00614680" w:rsidRDefault="00614680" w:rsidP="0025260C">
      <w:pPr>
        <w:spacing w:line="240" w:lineRule="auto"/>
        <w:ind w:left="0"/>
        <w:rPr>
          <w:sz w:val="24"/>
          <w:szCs w:val="24"/>
        </w:rPr>
      </w:pPr>
    </w:p>
    <w:p w:rsidR="00F44253" w:rsidRDefault="00F45531" w:rsidP="0025260C">
      <w:pPr>
        <w:spacing w:line="240" w:lineRule="auto"/>
        <w:ind w:left="0"/>
        <w:rPr>
          <w:sz w:val="24"/>
          <w:szCs w:val="24"/>
        </w:rPr>
      </w:pPr>
      <w:r>
        <w:rPr>
          <w:sz w:val="24"/>
          <w:szCs w:val="24"/>
        </w:rPr>
        <w:t>Although t</w:t>
      </w:r>
      <w:r w:rsidR="003B5DFE">
        <w:rPr>
          <w:sz w:val="24"/>
          <w:szCs w:val="24"/>
        </w:rPr>
        <w:t xml:space="preserve">he number of applications from BME groups has decreased this year </w:t>
      </w:r>
      <w:r>
        <w:rPr>
          <w:sz w:val="24"/>
          <w:szCs w:val="24"/>
        </w:rPr>
        <w:t xml:space="preserve">for the first time, </w:t>
      </w:r>
      <w:r w:rsidR="0006062B">
        <w:rPr>
          <w:sz w:val="24"/>
          <w:szCs w:val="24"/>
        </w:rPr>
        <w:t>it</w:t>
      </w:r>
      <w:r w:rsidR="00614680">
        <w:rPr>
          <w:sz w:val="24"/>
          <w:szCs w:val="24"/>
        </w:rPr>
        <w:t xml:space="preserve"> is positive</w:t>
      </w:r>
      <w:r w:rsidR="003C5DC7">
        <w:rPr>
          <w:sz w:val="24"/>
          <w:szCs w:val="24"/>
        </w:rPr>
        <w:t xml:space="preserve"> to note </w:t>
      </w:r>
      <w:r w:rsidR="00AC2C01">
        <w:rPr>
          <w:sz w:val="24"/>
          <w:szCs w:val="24"/>
        </w:rPr>
        <w:t xml:space="preserve">in </w:t>
      </w:r>
      <w:r w:rsidR="00DE43B4">
        <w:rPr>
          <w:sz w:val="24"/>
          <w:szCs w:val="24"/>
        </w:rPr>
        <w:t xml:space="preserve">table </w:t>
      </w:r>
      <w:r w:rsidR="00AC2C01">
        <w:rPr>
          <w:sz w:val="24"/>
          <w:szCs w:val="24"/>
        </w:rPr>
        <w:t xml:space="preserve">1.5a </w:t>
      </w:r>
      <w:r w:rsidR="003C5DC7">
        <w:rPr>
          <w:sz w:val="24"/>
          <w:szCs w:val="24"/>
        </w:rPr>
        <w:t xml:space="preserve">that </w:t>
      </w:r>
      <w:r>
        <w:rPr>
          <w:sz w:val="24"/>
          <w:szCs w:val="24"/>
        </w:rPr>
        <w:t xml:space="preserve">with regard to </w:t>
      </w:r>
      <w:r w:rsidR="003C5DC7">
        <w:rPr>
          <w:sz w:val="24"/>
          <w:szCs w:val="24"/>
        </w:rPr>
        <w:t>t</w:t>
      </w:r>
      <w:r w:rsidR="00F44253" w:rsidRPr="006E07B1">
        <w:rPr>
          <w:sz w:val="24"/>
          <w:szCs w:val="24"/>
        </w:rPr>
        <w:t>he pe</w:t>
      </w:r>
      <w:r w:rsidR="00614680">
        <w:rPr>
          <w:sz w:val="24"/>
          <w:szCs w:val="24"/>
        </w:rPr>
        <w:t xml:space="preserve">rcentages of BME applicants </w:t>
      </w:r>
      <w:r>
        <w:rPr>
          <w:sz w:val="24"/>
          <w:szCs w:val="24"/>
        </w:rPr>
        <w:t xml:space="preserve">previously </w:t>
      </w:r>
      <w:r w:rsidR="00F44253" w:rsidRPr="006E07B1">
        <w:rPr>
          <w:sz w:val="24"/>
          <w:szCs w:val="24"/>
        </w:rPr>
        <w:t xml:space="preserve">reducing at </w:t>
      </w:r>
      <w:r w:rsidR="003C5DC7">
        <w:rPr>
          <w:sz w:val="24"/>
          <w:szCs w:val="24"/>
        </w:rPr>
        <w:t xml:space="preserve">the </w:t>
      </w:r>
      <w:r w:rsidR="00DE43B4">
        <w:rPr>
          <w:sz w:val="24"/>
          <w:szCs w:val="24"/>
        </w:rPr>
        <w:t>different</w:t>
      </w:r>
      <w:r w:rsidR="003C5DC7">
        <w:rPr>
          <w:sz w:val="24"/>
          <w:szCs w:val="24"/>
        </w:rPr>
        <w:t xml:space="preserve"> </w:t>
      </w:r>
      <w:r w:rsidR="00F44253" w:rsidRPr="006E07B1">
        <w:rPr>
          <w:sz w:val="24"/>
          <w:szCs w:val="24"/>
        </w:rPr>
        <w:t>stage</w:t>
      </w:r>
      <w:r w:rsidR="003C5DC7">
        <w:rPr>
          <w:sz w:val="24"/>
          <w:szCs w:val="24"/>
        </w:rPr>
        <w:t>s</w:t>
      </w:r>
      <w:r w:rsidR="00F44253" w:rsidRPr="006E07B1">
        <w:rPr>
          <w:sz w:val="24"/>
          <w:szCs w:val="24"/>
        </w:rPr>
        <w:t xml:space="preserve"> of the recruitment process</w:t>
      </w:r>
      <w:r w:rsidR="00DE43B4">
        <w:rPr>
          <w:sz w:val="24"/>
          <w:szCs w:val="24"/>
        </w:rPr>
        <w:t>, that</w:t>
      </w:r>
      <w:r w:rsidR="001368E7">
        <w:rPr>
          <w:sz w:val="24"/>
          <w:szCs w:val="24"/>
        </w:rPr>
        <w:t xml:space="preserve"> </w:t>
      </w:r>
      <w:r w:rsidR="00DD2AC6">
        <w:rPr>
          <w:sz w:val="24"/>
          <w:szCs w:val="24"/>
        </w:rPr>
        <w:t>these</w:t>
      </w:r>
      <w:r w:rsidR="002E47DB">
        <w:rPr>
          <w:sz w:val="24"/>
          <w:szCs w:val="24"/>
        </w:rPr>
        <w:t xml:space="preserve"> gaps</w:t>
      </w:r>
      <w:r w:rsidR="00614680">
        <w:rPr>
          <w:sz w:val="24"/>
          <w:szCs w:val="24"/>
        </w:rPr>
        <w:t xml:space="preserve"> have reduced this year </w:t>
      </w:r>
      <w:r>
        <w:rPr>
          <w:sz w:val="24"/>
          <w:szCs w:val="24"/>
        </w:rPr>
        <w:t>to be more consistent at each stage</w:t>
      </w:r>
      <w:r w:rsidR="00DE43B4">
        <w:rPr>
          <w:sz w:val="24"/>
          <w:szCs w:val="24"/>
        </w:rPr>
        <w:t xml:space="preserve"> (from 18.8% of applications to 15.0% shortlisted and 12.7% appointed this year).</w:t>
      </w:r>
      <w:r w:rsidR="006264ED">
        <w:rPr>
          <w:sz w:val="24"/>
          <w:szCs w:val="24"/>
        </w:rPr>
        <w:t xml:space="preserve"> </w:t>
      </w:r>
    </w:p>
    <w:p w:rsidR="00A65AC8" w:rsidRDefault="00A65AC8" w:rsidP="0025260C">
      <w:pPr>
        <w:spacing w:line="240" w:lineRule="auto"/>
        <w:ind w:left="0"/>
        <w:rPr>
          <w:sz w:val="24"/>
          <w:szCs w:val="24"/>
        </w:rPr>
      </w:pPr>
    </w:p>
    <w:p w:rsidR="00486121" w:rsidRPr="003F2AE7" w:rsidRDefault="002E47DB" w:rsidP="00300837">
      <w:pPr>
        <w:spacing w:line="240" w:lineRule="auto"/>
        <w:ind w:left="0"/>
        <w:jc w:val="center"/>
        <w:rPr>
          <w:b/>
          <w:color w:val="0070C0"/>
          <w:sz w:val="24"/>
          <w:szCs w:val="24"/>
        </w:rPr>
      </w:pPr>
      <w:r w:rsidRPr="003F2AE7">
        <w:rPr>
          <w:b/>
          <w:color w:val="0070C0"/>
          <w:sz w:val="24"/>
          <w:szCs w:val="24"/>
        </w:rPr>
        <w:t xml:space="preserve">1.5a </w:t>
      </w:r>
      <w:r w:rsidR="00836546" w:rsidRPr="003F2AE7">
        <w:rPr>
          <w:b/>
          <w:color w:val="0070C0"/>
          <w:sz w:val="24"/>
          <w:szCs w:val="24"/>
        </w:rPr>
        <w:t>Ethnic groups as p</w:t>
      </w:r>
      <w:r w:rsidR="00300837" w:rsidRPr="003F2AE7">
        <w:rPr>
          <w:b/>
          <w:color w:val="0070C0"/>
          <w:sz w:val="24"/>
          <w:szCs w:val="24"/>
        </w:rPr>
        <w:t>ercentages of total</w:t>
      </w:r>
      <w:r w:rsidR="007C7AF7" w:rsidRPr="003F2AE7">
        <w:rPr>
          <w:b/>
          <w:color w:val="0070C0"/>
          <w:sz w:val="24"/>
          <w:szCs w:val="24"/>
        </w:rPr>
        <w:t xml:space="preserve"> applications,</w:t>
      </w:r>
      <w:r w:rsidR="00300837" w:rsidRPr="003F2AE7">
        <w:rPr>
          <w:b/>
          <w:color w:val="0070C0"/>
          <w:sz w:val="24"/>
          <w:szCs w:val="24"/>
        </w:rPr>
        <w:t xml:space="preserve"> shortlisted and appointed</w:t>
      </w:r>
    </w:p>
    <w:tbl>
      <w:tblPr>
        <w:tblpPr w:leftFromText="180" w:rightFromText="180" w:vertAnchor="text" w:horzAnchor="margin" w:tblpXSpec="center" w:tblpY="361"/>
        <w:tblW w:w="9581" w:type="dxa"/>
        <w:tblLook w:val="0000" w:firstRow="0" w:lastRow="0" w:firstColumn="0" w:lastColumn="0" w:noHBand="0" w:noVBand="0"/>
      </w:tblPr>
      <w:tblGrid>
        <w:gridCol w:w="2131"/>
        <w:gridCol w:w="1564"/>
        <w:gridCol w:w="1042"/>
        <w:gridCol w:w="1408"/>
        <w:gridCol w:w="1042"/>
        <w:gridCol w:w="1352"/>
        <w:gridCol w:w="1042"/>
      </w:tblGrid>
      <w:tr w:rsidR="00F44253" w:rsidRPr="003A183C" w:rsidTr="00836546">
        <w:trPr>
          <w:trHeight w:val="397"/>
        </w:trPr>
        <w:tc>
          <w:tcPr>
            <w:tcW w:w="2131"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Race</w:t>
            </w:r>
          </w:p>
        </w:tc>
        <w:tc>
          <w:tcPr>
            <w:tcW w:w="1564"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Applications</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w:t>
            </w:r>
          </w:p>
        </w:tc>
        <w:tc>
          <w:tcPr>
            <w:tcW w:w="1408"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Shortlisted</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w:t>
            </w:r>
          </w:p>
        </w:tc>
        <w:tc>
          <w:tcPr>
            <w:tcW w:w="135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Appointed</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w:t>
            </w:r>
          </w:p>
        </w:tc>
      </w:tr>
      <w:tr w:rsidR="00F44253" w:rsidRPr="003A183C" w:rsidTr="009D0B9C">
        <w:trPr>
          <w:trHeight w:val="397"/>
        </w:trPr>
        <w:tc>
          <w:tcPr>
            <w:tcW w:w="2131"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White – British</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8127</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77.8%</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2854</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83.8%</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584</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sidRPr="002C2E31">
              <w:rPr>
                <w:sz w:val="20"/>
                <w:lang w:val="en-US"/>
              </w:rPr>
              <w:t>68%</w:t>
            </w:r>
          </w:p>
        </w:tc>
      </w:tr>
      <w:tr w:rsidR="002C2E31" w:rsidRPr="003A183C" w:rsidTr="009D0B9C">
        <w:trPr>
          <w:trHeight w:val="397"/>
        </w:trPr>
        <w:tc>
          <w:tcPr>
            <w:tcW w:w="2131"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Pr="000B7152" w:rsidRDefault="002C2E31" w:rsidP="009D0B9C">
            <w:pPr>
              <w:spacing w:line="240" w:lineRule="auto"/>
              <w:ind w:left="0"/>
              <w:jc w:val="center"/>
              <w:rPr>
                <w:b/>
                <w:bCs/>
                <w:sz w:val="20"/>
                <w:lang w:val="en-US"/>
              </w:rPr>
            </w:pPr>
            <w:r>
              <w:rPr>
                <w:b/>
                <w:bCs/>
                <w:sz w:val="20"/>
                <w:lang w:val="en-US"/>
              </w:rPr>
              <w:t>White- Irish</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Default="002C2E31" w:rsidP="009D0B9C">
            <w:pPr>
              <w:spacing w:line="240" w:lineRule="auto"/>
              <w:ind w:left="0"/>
              <w:jc w:val="center"/>
              <w:rPr>
                <w:bCs/>
                <w:sz w:val="20"/>
                <w:lang w:val="en-US"/>
              </w:rPr>
            </w:pPr>
            <w:r>
              <w:rPr>
                <w:bCs/>
                <w:sz w:val="20"/>
                <w:lang w:val="en-US"/>
              </w:rPr>
              <w:t>35</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Default="002C2E31" w:rsidP="009D0B9C">
            <w:pPr>
              <w:spacing w:line="240" w:lineRule="auto"/>
              <w:ind w:left="0"/>
              <w:jc w:val="center"/>
              <w:rPr>
                <w:bCs/>
                <w:sz w:val="20"/>
                <w:lang w:val="en-US"/>
              </w:rPr>
            </w:pPr>
            <w:r>
              <w:rPr>
                <w:bCs/>
                <w:sz w:val="20"/>
                <w:lang w:val="en-US"/>
              </w:rPr>
              <w:t>0.3%</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Default="002C2E31" w:rsidP="009D0B9C">
            <w:pPr>
              <w:spacing w:line="240" w:lineRule="auto"/>
              <w:ind w:left="0"/>
              <w:jc w:val="center"/>
              <w:rPr>
                <w:bCs/>
                <w:sz w:val="20"/>
                <w:lang w:val="en-US"/>
              </w:rPr>
            </w:pPr>
            <w:r>
              <w:rPr>
                <w:bCs/>
                <w:sz w:val="20"/>
                <w:lang w:val="en-US"/>
              </w:rPr>
              <w:t>16</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Default="002C2E31" w:rsidP="009D0B9C">
            <w:pPr>
              <w:spacing w:line="240" w:lineRule="auto"/>
              <w:ind w:left="0"/>
              <w:jc w:val="center"/>
              <w:rPr>
                <w:sz w:val="20"/>
                <w:lang w:val="en-US"/>
              </w:rPr>
            </w:pPr>
            <w:r>
              <w:rPr>
                <w:sz w:val="20"/>
                <w:lang w:val="en-US"/>
              </w:rPr>
              <w:t>0.5%</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Default="00504385" w:rsidP="009D0B9C">
            <w:pPr>
              <w:spacing w:line="240" w:lineRule="auto"/>
              <w:ind w:left="0"/>
              <w:jc w:val="center"/>
              <w:rPr>
                <w:sz w:val="20"/>
                <w:lang w:val="en-US"/>
              </w:rPr>
            </w:pPr>
            <w:r>
              <w:rPr>
                <w:sz w:val="20"/>
                <w:lang w:val="en-US"/>
              </w:rPr>
              <w:t>&lt; 5</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C2E31" w:rsidRPr="002C2E31" w:rsidRDefault="002C2E31" w:rsidP="009D0B9C">
            <w:pPr>
              <w:spacing w:line="240" w:lineRule="auto"/>
              <w:ind w:left="0"/>
              <w:jc w:val="center"/>
              <w:rPr>
                <w:sz w:val="20"/>
                <w:lang w:val="en-US"/>
              </w:rPr>
            </w:pPr>
            <w:r>
              <w:rPr>
                <w:sz w:val="20"/>
                <w:lang w:val="en-US"/>
              </w:rPr>
              <w:t>0.2%</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
                <w:bCs/>
                <w:sz w:val="20"/>
                <w:lang w:val="en-US"/>
              </w:rPr>
            </w:pPr>
            <w:r>
              <w:rPr>
                <w:b/>
                <w:bCs/>
                <w:sz w:val="20"/>
                <w:lang w:val="en-US"/>
              </w:rPr>
              <w:t>White- Other</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384</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3.7</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2C2E31">
            <w:pPr>
              <w:spacing w:line="240" w:lineRule="auto"/>
              <w:ind w:left="0"/>
              <w:jc w:val="center"/>
              <w:rPr>
                <w:bCs/>
                <w:sz w:val="20"/>
                <w:lang w:val="en-US"/>
              </w:rPr>
            </w:pPr>
            <w:r>
              <w:rPr>
                <w:bCs/>
                <w:sz w:val="20"/>
                <w:lang w:val="en-US"/>
              </w:rPr>
              <w:t>71</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2.1%</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15</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1.7%</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Asian or Asian British</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849</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8.1</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bCs/>
                <w:sz w:val="20"/>
                <w:lang w:val="en-US"/>
              </w:rPr>
            </w:pPr>
            <w:r>
              <w:rPr>
                <w:bCs/>
                <w:sz w:val="20"/>
                <w:lang w:val="en-US"/>
              </w:rPr>
              <w:t>240</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7.0%</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49</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2C2E31" w:rsidP="009D0B9C">
            <w:pPr>
              <w:spacing w:line="240" w:lineRule="auto"/>
              <w:ind w:left="0"/>
              <w:jc w:val="center"/>
              <w:rPr>
                <w:sz w:val="20"/>
                <w:lang w:val="en-US"/>
              </w:rPr>
            </w:pPr>
            <w:r>
              <w:rPr>
                <w:sz w:val="20"/>
                <w:lang w:val="en-US"/>
              </w:rPr>
              <w:t>5.7%</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Mixed</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179</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1.7</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55</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1.6</w:t>
            </w:r>
            <w:r w:rsidR="00E270C6">
              <w:rPr>
                <w:sz w:val="20"/>
                <w:lang w:val="en-US"/>
              </w:rPr>
              <w:t>%</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17</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2.0</w:t>
            </w:r>
            <w:r w:rsidR="00E270C6">
              <w:rPr>
                <w:sz w:val="20"/>
                <w:lang w:val="en-US"/>
              </w:rPr>
              <w:t>%</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Black or Black British</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400</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3.8</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91</w:t>
            </w:r>
            <w:r w:rsidR="00A60351">
              <w:rPr>
                <w:bCs/>
                <w:sz w:val="20"/>
                <w:lang w:val="en-US"/>
              </w:rPr>
              <w:t xml:space="preserve"> </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2.7</w:t>
            </w:r>
            <w:r w:rsidR="00E270C6">
              <w:rPr>
                <w:sz w:val="20"/>
                <w:lang w:val="en-US"/>
              </w:rPr>
              <w:t>%</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17</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2.0</w:t>
            </w:r>
            <w:r w:rsidR="00E270C6">
              <w:rPr>
                <w:sz w:val="20"/>
                <w:lang w:val="en-US"/>
              </w:rPr>
              <w:t>%</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Chinese</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40</w:t>
            </w:r>
            <w:r w:rsidR="00A60351">
              <w:rPr>
                <w:bCs/>
                <w:sz w:val="20"/>
                <w:lang w:val="en-US"/>
              </w:rPr>
              <w:t xml:space="preserve">                     </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0.4</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bCs/>
                <w:sz w:val="20"/>
                <w:lang w:val="en-US"/>
              </w:rPr>
            </w:pPr>
            <w:r>
              <w:rPr>
                <w:bCs/>
                <w:sz w:val="20"/>
                <w:lang w:val="en-US"/>
              </w:rPr>
              <w:t>17</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0.5</w:t>
            </w:r>
            <w:r w:rsidR="00E270C6">
              <w:rPr>
                <w:sz w:val="20"/>
                <w:lang w:val="en-US"/>
              </w:rPr>
              <w:t>%</w:t>
            </w:r>
          </w:p>
        </w:tc>
        <w:tc>
          <w:tcPr>
            <w:tcW w:w="1352" w:type="dxa"/>
            <w:tcBorders>
              <w:top w:val="nil"/>
              <w:left w:val="single" w:sz="8" w:space="0" w:color="auto"/>
              <w:bottom w:val="nil"/>
              <w:right w:val="single" w:sz="8" w:space="0" w:color="auto"/>
            </w:tcBorders>
            <w:shd w:val="clear" w:color="auto" w:fill="auto"/>
            <w:noWrap/>
            <w:vAlign w:val="center"/>
          </w:tcPr>
          <w:p w:rsidR="00F44253" w:rsidRPr="000B7152" w:rsidRDefault="00504385" w:rsidP="009D0B9C">
            <w:pPr>
              <w:spacing w:line="240" w:lineRule="auto"/>
              <w:ind w:left="0"/>
              <w:jc w:val="center"/>
              <w:rPr>
                <w:sz w:val="20"/>
                <w:lang w:val="en-US"/>
              </w:rPr>
            </w:pPr>
            <w:r>
              <w:rPr>
                <w:sz w:val="20"/>
                <w:lang w:val="en-US"/>
              </w:rPr>
              <w:t>&lt; 5</w:t>
            </w:r>
          </w:p>
        </w:tc>
        <w:tc>
          <w:tcPr>
            <w:tcW w:w="1042" w:type="dxa"/>
            <w:tcBorders>
              <w:top w:val="nil"/>
              <w:left w:val="single" w:sz="8" w:space="0" w:color="auto"/>
              <w:bottom w:val="nil"/>
              <w:right w:val="single" w:sz="8" w:space="0" w:color="auto"/>
            </w:tcBorders>
            <w:shd w:val="clear" w:color="auto" w:fill="auto"/>
            <w:noWrap/>
            <w:vAlign w:val="center"/>
          </w:tcPr>
          <w:p w:rsidR="00F44253" w:rsidRPr="000B7152" w:rsidRDefault="00D96A9F" w:rsidP="009D0B9C">
            <w:pPr>
              <w:spacing w:line="240" w:lineRule="auto"/>
              <w:ind w:left="0"/>
              <w:jc w:val="center"/>
              <w:rPr>
                <w:sz w:val="20"/>
                <w:lang w:val="en-US"/>
              </w:rPr>
            </w:pPr>
            <w:r>
              <w:rPr>
                <w:sz w:val="20"/>
                <w:lang w:val="en-US"/>
              </w:rPr>
              <w:t>0.6</w:t>
            </w:r>
            <w:r w:rsidR="00E270C6">
              <w:rPr>
                <w:sz w:val="20"/>
                <w:lang w:val="en-US"/>
              </w:rPr>
              <w:t>%</w:t>
            </w:r>
          </w:p>
        </w:tc>
      </w:tr>
      <w:tr w:rsidR="00F44253" w:rsidRPr="003A183C" w:rsidTr="009D0B9C">
        <w:trPr>
          <w:trHeight w:val="397"/>
        </w:trPr>
        <w:tc>
          <w:tcPr>
            <w:tcW w:w="2131"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Any other ethnic group</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77</w:t>
            </w:r>
            <w:r w:rsidR="00A60351">
              <w:rPr>
                <w:bCs/>
                <w:sz w:val="20"/>
                <w:lang w:val="en-US"/>
              </w:rPr>
              <w:t xml:space="preserve"> </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0.7</w:t>
            </w:r>
            <w:r w:rsidR="00E270C6">
              <w:rPr>
                <w:bCs/>
                <w:sz w:val="20"/>
                <w:lang w:val="en-US"/>
              </w:rPr>
              <w:t>%</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22</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sz w:val="20"/>
                <w:lang w:val="en-US"/>
              </w:rPr>
            </w:pPr>
            <w:r>
              <w:rPr>
                <w:sz w:val="20"/>
                <w:lang w:val="en-US"/>
              </w:rPr>
              <w:t>0.6</w:t>
            </w:r>
            <w:r w:rsidR="00E270C6">
              <w:rPr>
                <w:sz w:val="20"/>
                <w:lang w:val="en-US"/>
              </w:rPr>
              <w:t>%</w:t>
            </w:r>
          </w:p>
        </w:tc>
        <w:tc>
          <w:tcPr>
            <w:tcW w:w="13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0B7152" w:rsidRDefault="00504385" w:rsidP="009D0B9C">
            <w:pPr>
              <w:spacing w:line="240" w:lineRule="auto"/>
              <w:ind w:left="0"/>
              <w:jc w:val="center"/>
              <w:rPr>
                <w:sz w:val="20"/>
                <w:lang w:val="en-US"/>
              </w:rPr>
            </w:pPr>
            <w:r>
              <w:rPr>
                <w:sz w:val="20"/>
                <w:lang w:val="en-US"/>
              </w:rPr>
              <w:t>&lt; 5</w:t>
            </w:r>
          </w:p>
        </w:tc>
        <w:tc>
          <w:tcPr>
            <w:tcW w:w="1042"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sz w:val="20"/>
                <w:lang w:val="en-US"/>
              </w:rPr>
            </w:pPr>
            <w:r>
              <w:rPr>
                <w:sz w:val="20"/>
                <w:lang w:val="en-US"/>
              </w:rPr>
              <w:t>0.5</w:t>
            </w:r>
            <w:r w:rsidR="00E270C6">
              <w:rPr>
                <w:sz w:val="20"/>
                <w:lang w:val="en-US"/>
              </w:rPr>
              <w:t>%</w:t>
            </w:r>
          </w:p>
        </w:tc>
      </w:tr>
      <w:tr w:rsidR="00F44253" w:rsidRPr="003A183C" w:rsidTr="009D0B9C">
        <w:trPr>
          <w:trHeight w:val="397"/>
        </w:trPr>
        <w:tc>
          <w:tcPr>
            <w:tcW w:w="2131"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Do not wish to disclose</w:t>
            </w:r>
          </w:p>
        </w:tc>
        <w:tc>
          <w:tcPr>
            <w:tcW w:w="1564"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59</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0.6</w:t>
            </w:r>
            <w:r w:rsidR="00E270C6">
              <w:rPr>
                <w:bCs/>
                <w:sz w:val="20"/>
                <w:lang w:val="en-US"/>
              </w:rPr>
              <w:t>%</w:t>
            </w:r>
          </w:p>
        </w:tc>
        <w:tc>
          <w:tcPr>
            <w:tcW w:w="1408"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bCs/>
                <w:sz w:val="20"/>
                <w:lang w:val="en-US"/>
              </w:rPr>
            </w:pPr>
            <w:r>
              <w:rPr>
                <w:bCs/>
                <w:sz w:val="20"/>
                <w:lang w:val="en-US"/>
              </w:rPr>
              <w:t>19</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sz w:val="20"/>
                <w:lang w:val="en-US"/>
              </w:rPr>
            </w:pPr>
            <w:r>
              <w:rPr>
                <w:sz w:val="20"/>
                <w:lang w:val="en-US"/>
              </w:rPr>
              <w:t>0.6</w:t>
            </w:r>
            <w:r w:rsidR="00E270C6">
              <w:rPr>
                <w:sz w:val="20"/>
                <w:lang w:val="en-US"/>
              </w:rPr>
              <w:t>%</w:t>
            </w:r>
          </w:p>
        </w:tc>
        <w:tc>
          <w:tcPr>
            <w:tcW w:w="1352"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504385" w:rsidP="009D0B9C">
            <w:pPr>
              <w:spacing w:line="240" w:lineRule="auto"/>
              <w:ind w:left="0"/>
              <w:jc w:val="center"/>
              <w:rPr>
                <w:sz w:val="20"/>
                <w:lang w:val="en-US"/>
              </w:rPr>
            </w:pPr>
            <w:r>
              <w:rPr>
                <w:sz w:val="20"/>
                <w:lang w:val="en-US"/>
              </w:rPr>
              <w:t>&lt; 5</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F44253" w:rsidRPr="000B7152" w:rsidRDefault="00605737" w:rsidP="009D0B9C">
            <w:pPr>
              <w:spacing w:line="240" w:lineRule="auto"/>
              <w:ind w:left="0"/>
              <w:jc w:val="center"/>
              <w:rPr>
                <w:sz w:val="20"/>
                <w:lang w:val="en-US"/>
              </w:rPr>
            </w:pPr>
            <w:r>
              <w:rPr>
                <w:sz w:val="20"/>
                <w:lang w:val="en-US"/>
              </w:rPr>
              <w:t>0.1</w:t>
            </w:r>
            <w:r w:rsidR="00E270C6">
              <w:rPr>
                <w:sz w:val="20"/>
                <w:lang w:val="en-US"/>
              </w:rPr>
              <w:t>%</w:t>
            </w:r>
          </w:p>
        </w:tc>
      </w:tr>
      <w:tr w:rsidR="00290305" w:rsidRPr="003A183C" w:rsidTr="009D0B9C">
        <w:trPr>
          <w:trHeight w:val="397"/>
        </w:trPr>
        <w:tc>
          <w:tcPr>
            <w:tcW w:w="2131"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0B7152" w:rsidRDefault="00570154" w:rsidP="009D0B9C">
            <w:pPr>
              <w:spacing w:line="240" w:lineRule="auto"/>
              <w:ind w:left="0"/>
              <w:jc w:val="center"/>
              <w:rPr>
                <w:b/>
                <w:bCs/>
                <w:sz w:val="20"/>
                <w:lang w:val="en-US"/>
              </w:rPr>
            </w:pPr>
            <w:r>
              <w:rPr>
                <w:b/>
                <w:bCs/>
                <w:sz w:val="20"/>
                <w:lang w:val="en-US"/>
              </w:rPr>
              <w:t>Not captured</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605737" w:rsidP="009D0B9C">
            <w:pPr>
              <w:spacing w:line="240" w:lineRule="auto"/>
              <w:ind w:left="0"/>
              <w:jc w:val="center"/>
              <w:rPr>
                <w:bCs/>
                <w:sz w:val="20"/>
                <w:lang w:val="en-US"/>
              </w:rPr>
            </w:pPr>
            <w:r>
              <w:rPr>
                <w:bCs/>
                <w:sz w:val="20"/>
                <w:lang w:val="en-US"/>
              </w:rPr>
              <w:t>296</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605737" w:rsidP="009D0B9C">
            <w:pPr>
              <w:spacing w:line="240" w:lineRule="auto"/>
              <w:ind w:left="0"/>
              <w:jc w:val="center"/>
              <w:rPr>
                <w:sz w:val="20"/>
                <w:lang w:val="en-US"/>
              </w:rPr>
            </w:pPr>
            <w:r>
              <w:rPr>
                <w:sz w:val="20"/>
                <w:lang w:val="en-US"/>
              </w:rPr>
              <w:t>2.8</w:t>
            </w:r>
            <w:r w:rsidR="00E270C6">
              <w:rPr>
                <w:sz w:val="20"/>
                <w:lang w:val="en-US"/>
              </w:rPr>
              <w:t>%</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605737" w:rsidP="009D0B9C">
            <w:pPr>
              <w:spacing w:line="240" w:lineRule="auto"/>
              <w:ind w:left="0"/>
              <w:jc w:val="center"/>
              <w:rPr>
                <w:bCs/>
                <w:sz w:val="20"/>
                <w:lang w:val="en-US"/>
              </w:rPr>
            </w:pPr>
            <w:r>
              <w:rPr>
                <w:bCs/>
                <w:sz w:val="20"/>
                <w:lang w:val="en-US"/>
              </w:rPr>
              <w:t>22</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605737" w:rsidP="009D0B9C">
            <w:pPr>
              <w:spacing w:line="240" w:lineRule="auto"/>
              <w:ind w:left="0"/>
              <w:jc w:val="center"/>
              <w:rPr>
                <w:sz w:val="20"/>
                <w:lang w:val="en-US"/>
              </w:rPr>
            </w:pPr>
            <w:r>
              <w:rPr>
                <w:sz w:val="20"/>
                <w:lang w:val="en-US"/>
              </w:rPr>
              <w:t>0.6</w:t>
            </w:r>
            <w:r w:rsidR="00E270C6">
              <w:rPr>
                <w:sz w:val="20"/>
                <w:lang w:val="en-US"/>
              </w:rPr>
              <w:t>%</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E270C6" w:rsidP="009D0B9C">
            <w:pPr>
              <w:spacing w:line="240" w:lineRule="auto"/>
              <w:ind w:left="0"/>
              <w:jc w:val="center"/>
              <w:rPr>
                <w:sz w:val="20"/>
                <w:lang w:val="en-US"/>
              </w:rPr>
            </w:pPr>
            <w:r>
              <w:rPr>
                <w:sz w:val="20"/>
                <w:lang w:val="en-US"/>
              </w:rPr>
              <w:t>165</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0305" w:rsidRPr="00290305" w:rsidRDefault="00E270C6" w:rsidP="009D0B9C">
            <w:pPr>
              <w:spacing w:line="240" w:lineRule="auto"/>
              <w:ind w:left="0"/>
              <w:jc w:val="center"/>
              <w:rPr>
                <w:sz w:val="20"/>
                <w:lang w:val="en-US"/>
              </w:rPr>
            </w:pPr>
            <w:r>
              <w:rPr>
                <w:sz w:val="20"/>
                <w:lang w:val="en-US"/>
              </w:rPr>
              <w:t>22.1%</w:t>
            </w:r>
          </w:p>
        </w:tc>
      </w:tr>
      <w:tr w:rsidR="00F44253" w:rsidRPr="003A183C" w:rsidTr="009D0B9C">
        <w:trPr>
          <w:trHeight w:val="397"/>
        </w:trPr>
        <w:tc>
          <w:tcPr>
            <w:tcW w:w="2131"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Grand Total</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bCs/>
                <w:sz w:val="20"/>
                <w:lang w:val="en-US"/>
              </w:rPr>
            </w:pPr>
            <w:r>
              <w:rPr>
                <w:b/>
                <w:bCs/>
                <w:sz w:val="20"/>
                <w:lang w:val="en-US"/>
              </w:rPr>
              <w:t>104</w:t>
            </w:r>
            <w:r w:rsidR="00AE0FF8">
              <w:rPr>
                <w:b/>
                <w:bCs/>
                <w:sz w:val="20"/>
                <w:lang w:val="en-US"/>
              </w:rPr>
              <w:t>4</w:t>
            </w:r>
            <w:r>
              <w:rPr>
                <w:b/>
                <w:bCs/>
                <w:sz w:val="20"/>
                <w:lang w:val="en-US"/>
              </w:rPr>
              <w:t>6</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sz w:val="20"/>
                <w:lang w:val="en-US"/>
              </w:rPr>
            </w:pPr>
            <w:r>
              <w:rPr>
                <w:b/>
                <w:sz w:val="20"/>
                <w:lang w:val="en-US"/>
              </w:rPr>
              <w:t>100%</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bCs/>
                <w:sz w:val="20"/>
                <w:lang w:val="en-US"/>
              </w:rPr>
            </w:pPr>
            <w:r>
              <w:rPr>
                <w:b/>
                <w:bCs/>
                <w:sz w:val="20"/>
                <w:lang w:val="en-US"/>
              </w:rPr>
              <w:t>3407</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sz w:val="20"/>
                <w:lang w:val="en-US"/>
              </w:rPr>
            </w:pPr>
            <w:r>
              <w:rPr>
                <w:b/>
                <w:sz w:val="20"/>
                <w:lang w:val="en-US"/>
              </w:rPr>
              <w:t>100%</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AE0FF8" w:rsidP="009D0B9C">
            <w:pPr>
              <w:spacing w:line="240" w:lineRule="auto"/>
              <w:ind w:left="0"/>
              <w:jc w:val="center"/>
              <w:rPr>
                <w:b/>
                <w:sz w:val="20"/>
                <w:lang w:val="en-US"/>
              </w:rPr>
            </w:pPr>
            <w:r>
              <w:rPr>
                <w:b/>
                <w:sz w:val="20"/>
                <w:lang w:val="en-US"/>
              </w:rPr>
              <w:t>861</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sz w:val="20"/>
                <w:lang w:val="en-US"/>
              </w:rPr>
            </w:pPr>
            <w:r>
              <w:rPr>
                <w:b/>
                <w:sz w:val="20"/>
                <w:lang w:val="en-US"/>
              </w:rPr>
              <w:t>100%</w:t>
            </w:r>
          </w:p>
        </w:tc>
      </w:tr>
      <w:tr w:rsidR="00F44253" w:rsidRPr="003A183C" w:rsidTr="002E47DB">
        <w:trPr>
          <w:trHeight w:val="551"/>
        </w:trPr>
        <w:tc>
          <w:tcPr>
            <w:tcW w:w="2131"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F44253" w:rsidP="009D0B9C">
            <w:pPr>
              <w:spacing w:line="240" w:lineRule="auto"/>
              <w:ind w:left="0"/>
              <w:jc w:val="center"/>
              <w:rPr>
                <w:b/>
                <w:bCs/>
                <w:sz w:val="20"/>
                <w:lang w:val="en-US"/>
              </w:rPr>
            </w:pPr>
            <w:r w:rsidRPr="000B7152">
              <w:rPr>
                <w:b/>
                <w:bCs/>
                <w:sz w:val="20"/>
                <w:lang w:val="en-US"/>
              </w:rPr>
              <w:t>Of which BME Groups</w:t>
            </w:r>
          </w:p>
        </w:tc>
        <w:tc>
          <w:tcPr>
            <w:tcW w:w="15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E270C6" w:rsidRPr="000B7152" w:rsidRDefault="00E270C6" w:rsidP="00E270C6">
            <w:pPr>
              <w:spacing w:line="240" w:lineRule="auto"/>
              <w:ind w:left="0"/>
              <w:jc w:val="center"/>
              <w:rPr>
                <w:b/>
                <w:bCs/>
                <w:sz w:val="20"/>
                <w:lang w:val="en-US"/>
              </w:rPr>
            </w:pPr>
            <w:r>
              <w:rPr>
                <w:b/>
                <w:bCs/>
                <w:sz w:val="20"/>
                <w:lang w:val="en-US"/>
              </w:rPr>
              <w:t>1964</w:t>
            </w:r>
          </w:p>
        </w:tc>
        <w:tc>
          <w:tcPr>
            <w:tcW w:w="104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E270C6" w:rsidP="009D0B9C">
            <w:pPr>
              <w:spacing w:line="240" w:lineRule="auto"/>
              <w:ind w:left="0"/>
              <w:jc w:val="center"/>
              <w:rPr>
                <w:b/>
                <w:bCs/>
                <w:sz w:val="20"/>
                <w:lang w:val="en-US"/>
              </w:rPr>
            </w:pPr>
            <w:r>
              <w:rPr>
                <w:b/>
                <w:bCs/>
                <w:sz w:val="20"/>
                <w:lang w:val="en-US"/>
              </w:rPr>
              <w:t>18</w:t>
            </w:r>
            <w:r w:rsidRPr="00E270C6">
              <w:rPr>
                <w:b/>
                <w:bCs/>
                <w:sz w:val="20"/>
                <w:lang w:val="en-US"/>
              </w:rPr>
              <w:t>.8%</w:t>
            </w:r>
          </w:p>
        </w:tc>
        <w:tc>
          <w:tcPr>
            <w:tcW w:w="14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614680" w:rsidP="003B5DFE">
            <w:pPr>
              <w:spacing w:line="240" w:lineRule="auto"/>
              <w:ind w:left="0"/>
              <w:jc w:val="center"/>
              <w:rPr>
                <w:b/>
                <w:bCs/>
                <w:sz w:val="20"/>
                <w:lang w:val="en-US"/>
              </w:rPr>
            </w:pPr>
            <w:r>
              <w:rPr>
                <w:b/>
                <w:bCs/>
                <w:sz w:val="20"/>
                <w:lang w:val="en-US"/>
              </w:rPr>
              <w:t>512</w:t>
            </w:r>
          </w:p>
        </w:tc>
        <w:tc>
          <w:tcPr>
            <w:tcW w:w="104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614680" w:rsidP="009D0B9C">
            <w:pPr>
              <w:spacing w:line="240" w:lineRule="auto"/>
              <w:ind w:left="0"/>
              <w:jc w:val="center"/>
              <w:rPr>
                <w:b/>
                <w:bCs/>
                <w:sz w:val="20"/>
                <w:lang w:val="en-US"/>
              </w:rPr>
            </w:pPr>
            <w:r w:rsidRPr="00614680">
              <w:rPr>
                <w:b/>
                <w:bCs/>
                <w:sz w:val="20"/>
                <w:lang w:val="en-US"/>
              </w:rPr>
              <w:t>15.0</w:t>
            </w:r>
            <w:r w:rsidR="00F44253" w:rsidRPr="00614680">
              <w:rPr>
                <w:b/>
                <w:bCs/>
                <w:sz w:val="20"/>
                <w:lang w:val="en-US"/>
              </w:rPr>
              <w:t>%</w:t>
            </w:r>
          </w:p>
        </w:tc>
        <w:tc>
          <w:tcPr>
            <w:tcW w:w="135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614680" w:rsidP="009D0B9C">
            <w:pPr>
              <w:spacing w:line="240" w:lineRule="auto"/>
              <w:ind w:left="0"/>
              <w:jc w:val="center"/>
              <w:rPr>
                <w:b/>
                <w:bCs/>
                <w:sz w:val="20"/>
                <w:lang w:val="en-US"/>
              </w:rPr>
            </w:pPr>
            <w:r>
              <w:rPr>
                <w:b/>
                <w:bCs/>
                <w:sz w:val="20"/>
                <w:lang w:val="en-US"/>
              </w:rPr>
              <w:t>109</w:t>
            </w:r>
          </w:p>
        </w:tc>
        <w:tc>
          <w:tcPr>
            <w:tcW w:w="1042"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0B7152" w:rsidRDefault="00614680" w:rsidP="009D0B9C">
            <w:pPr>
              <w:spacing w:line="240" w:lineRule="auto"/>
              <w:ind w:left="0"/>
              <w:jc w:val="center"/>
              <w:rPr>
                <w:b/>
                <w:bCs/>
                <w:sz w:val="20"/>
                <w:lang w:val="en-US"/>
              </w:rPr>
            </w:pPr>
            <w:r w:rsidRPr="00614680">
              <w:rPr>
                <w:b/>
                <w:bCs/>
                <w:sz w:val="20"/>
                <w:lang w:val="en-US"/>
              </w:rPr>
              <w:t>12.7%</w:t>
            </w:r>
          </w:p>
        </w:tc>
      </w:tr>
    </w:tbl>
    <w:p w:rsidR="00A65AC8" w:rsidRDefault="00A65AC8" w:rsidP="0025260C">
      <w:pPr>
        <w:spacing w:line="240" w:lineRule="auto"/>
        <w:jc w:val="both"/>
        <w:rPr>
          <w:color w:val="FF0000"/>
          <w:sz w:val="22"/>
          <w:szCs w:val="22"/>
        </w:rPr>
      </w:pPr>
    </w:p>
    <w:p w:rsidR="00614680" w:rsidRDefault="00614680" w:rsidP="002E47DB">
      <w:pPr>
        <w:spacing w:line="240" w:lineRule="auto"/>
        <w:ind w:left="0"/>
        <w:jc w:val="center"/>
        <w:rPr>
          <w:b/>
          <w:color w:val="0070C0"/>
          <w:sz w:val="24"/>
          <w:szCs w:val="24"/>
        </w:rPr>
      </w:pPr>
    </w:p>
    <w:p w:rsidR="002E47DB" w:rsidRPr="003F2AE7" w:rsidRDefault="002E47DB" w:rsidP="002E47DB">
      <w:pPr>
        <w:spacing w:line="240" w:lineRule="auto"/>
        <w:ind w:left="0"/>
        <w:jc w:val="center"/>
        <w:rPr>
          <w:b/>
          <w:color w:val="0070C0"/>
          <w:sz w:val="24"/>
          <w:szCs w:val="24"/>
        </w:rPr>
      </w:pPr>
      <w:r w:rsidRPr="003F2AE7">
        <w:rPr>
          <w:b/>
          <w:color w:val="0070C0"/>
          <w:sz w:val="24"/>
          <w:szCs w:val="24"/>
        </w:rPr>
        <w:lastRenderedPageBreak/>
        <w:t>1.5b Trend analysis of percentage differences of BME groups between applications and shortlisted, and shortlisted and appointed</w:t>
      </w:r>
    </w:p>
    <w:p w:rsidR="003F2AE7" w:rsidRDefault="003F2AE7" w:rsidP="002E47DB">
      <w:pPr>
        <w:spacing w:line="240" w:lineRule="auto"/>
        <w:jc w:val="both"/>
        <w:rPr>
          <w:color w:val="FF0000"/>
          <w:sz w:val="22"/>
          <w:szCs w:val="22"/>
        </w:rPr>
      </w:pPr>
    </w:p>
    <w:tbl>
      <w:tblPr>
        <w:tblW w:w="0" w:type="auto"/>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564"/>
        <w:gridCol w:w="1807"/>
        <w:gridCol w:w="1777"/>
        <w:gridCol w:w="1701"/>
        <w:gridCol w:w="1382"/>
      </w:tblGrid>
      <w:tr w:rsidR="002E47DB" w:rsidRPr="003A183C" w:rsidTr="009156BF">
        <w:trPr>
          <w:trHeight w:val="935"/>
        </w:trPr>
        <w:tc>
          <w:tcPr>
            <w:tcW w:w="1420"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sidRPr="000B7152">
              <w:rPr>
                <w:b/>
                <w:sz w:val="20"/>
              </w:rPr>
              <w:t>Data period</w:t>
            </w:r>
          </w:p>
        </w:tc>
        <w:tc>
          <w:tcPr>
            <w:tcW w:w="1564"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sidRPr="000B7152">
              <w:rPr>
                <w:b/>
                <w:sz w:val="20"/>
              </w:rPr>
              <w:t>% of Applications from BME Groups</w:t>
            </w:r>
          </w:p>
        </w:tc>
        <w:tc>
          <w:tcPr>
            <w:tcW w:w="1807"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Pr>
                <w:b/>
                <w:sz w:val="20"/>
              </w:rPr>
              <w:t>% Difference between Applications and Shortlisted</w:t>
            </w:r>
          </w:p>
        </w:tc>
        <w:tc>
          <w:tcPr>
            <w:tcW w:w="1777"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sidRPr="000B7152">
              <w:rPr>
                <w:b/>
                <w:sz w:val="20"/>
              </w:rPr>
              <w:t>% of Shortlisted from BME Groups</w:t>
            </w:r>
          </w:p>
        </w:tc>
        <w:tc>
          <w:tcPr>
            <w:tcW w:w="1701"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Pr>
                <w:b/>
                <w:sz w:val="20"/>
              </w:rPr>
              <w:t>% Difference between Shortlisted and Appointed</w:t>
            </w:r>
          </w:p>
        </w:tc>
        <w:tc>
          <w:tcPr>
            <w:tcW w:w="1382" w:type="dxa"/>
            <w:shd w:val="clear" w:color="auto" w:fill="C6D9F1" w:themeFill="text2" w:themeFillTint="33"/>
            <w:vAlign w:val="center"/>
          </w:tcPr>
          <w:p w:rsidR="002E47DB" w:rsidRPr="000B7152" w:rsidRDefault="002E47DB" w:rsidP="00AC2C01">
            <w:pPr>
              <w:autoSpaceDE w:val="0"/>
              <w:autoSpaceDN w:val="0"/>
              <w:adjustRightInd w:val="0"/>
              <w:spacing w:line="240" w:lineRule="auto"/>
              <w:ind w:left="0"/>
              <w:jc w:val="center"/>
              <w:rPr>
                <w:b/>
                <w:sz w:val="20"/>
              </w:rPr>
            </w:pPr>
            <w:r>
              <w:rPr>
                <w:b/>
                <w:sz w:val="20"/>
              </w:rPr>
              <w:t xml:space="preserve">% of </w:t>
            </w:r>
            <w:r w:rsidRPr="000B7152">
              <w:rPr>
                <w:b/>
                <w:sz w:val="20"/>
              </w:rPr>
              <w:t>Appointed from BME Groups</w:t>
            </w:r>
          </w:p>
        </w:tc>
      </w:tr>
      <w:tr w:rsidR="003B5DFE" w:rsidRPr="003A183C" w:rsidTr="00AC2C01">
        <w:trPr>
          <w:trHeight w:val="413"/>
        </w:trPr>
        <w:tc>
          <w:tcPr>
            <w:tcW w:w="1420" w:type="dxa"/>
            <w:shd w:val="clear" w:color="auto" w:fill="auto"/>
            <w:vAlign w:val="center"/>
          </w:tcPr>
          <w:p w:rsidR="003B5DFE" w:rsidRDefault="003B5DFE" w:rsidP="00AC2C01">
            <w:pPr>
              <w:autoSpaceDE w:val="0"/>
              <w:autoSpaceDN w:val="0"/>
              <w:adjustRightInd w:val="0"/>
              <w:spacing w:line="240" w:lineRule="auto"/>
              <w:ind w:left="0"/>
              <w:rPr>
                <w:sz w:val="20"/>
              </w:rPr>
            </w:pPr>
            <w:r>
              <w:rPr>
                <w:sz w:val="20"/>
              </w:rPr>
              <w:t>April 2018- March 2019</w:t>
            </w:r>
          </w:p>
        </w:tc>
        <w:tc>
          <w:tcPr>
            <w:tcW w:w="1564" w:type="dxa"/>
            <w:shd w:val="clear" w:color="auto" w:fill="auto"/>
            <w:vAlign w:val="center"/>
          </w:tcPr>
          <w:p w:rsidR="003B5DFE" w:rsidRPr="003B5DFE" w:rsidRDefault="003B5DFE" w:rsidP="003B5DFE">
            <w:pPr>
              <w:autoSpaceDE w:val="0"/>
              <w:autoSpaceDN w:val="0"/>
              <w:adjustRightInd w:val="0"/>
              <w:spacing w:line="240" w:lineRule="auto"/>
              <w:ind w:left="0"/>
              <w:jc w:val="center"/>
              <w:rPr>
                <w:sz w:val="20"/>
              </w:rPr>
            </w:pPr>
            <w:r w:rsidRPr="003B5DFE">
              <w:rPr>
                <w:sz w:val="20"/>
              </w:rPr>
              <w:t>18.8%</w:t>
            </w:r>
          </w:p>
        </w:tc>
        <w:tc>
          <w:tcPr>
            <w:tcW w:w="1807" w:type="dxa"/>
          </w:tcPr>
          <w:p w:rsidR="003B5DFE" w:rsidRDefault="003B5DFE" w:rsidP="003B5DFE">
            <w:pPr>
              <w:autoSpaceDE w:val="0"/>
              <w:autoSpaceDN w:val="0"/>
              <w:adjustRightInd w:val="0"/>
              <w:spacing w:line="240" w:lineRule="auto"/>
              <w:ind w:left="0"/>
              <w:jc w:val="center"/>
              <w:rPr>
                <w:sz w:val="20"/>
              </w:rPr>
            </w:pPr>
          </w:p>
          <w:p w:rsidR="003B5DFE" w:rsidRPr="003B5DFE" w:rsidRDefault="003B5DFE" w:rsidP="003B5DFE">
            <w:pPr>
              <w:autoSpaceDE w:val="0"/>
              <w:autoSpaceDN w:val="0"/>
              <w:adjustRightInd w:val="0"/>
              <w:spacing w:line="240" w:lineRule="auto"/>
              <w:ind w:left="0"/>
              <w:jc w:val="center"/>
              <w:rPr>
                <w:sz w:val="20"/>
              </w:rPr>
            </w:pPr>
            <w:r w:rsidRPr="003B5DFE">
              <w:rPr>
                <w:sz w:val="20"/>
              </w:rPr>
              <w:t>3.8%</w:t>
            </w:r>
          </w:p>
        </w:tc>
        <w:tc>
          <w:tcPr>
            <w:tcW w:w="1777" w:type="dxa"/>
            <w:shd w:val="clear" w:color="auto" w:fill="auto"/>
            <w:vAlign w:val="center"/>
          </w:tcPr>
          <w:p w:rsidR="003B5DFE" w:rsidRPr="003B5DFE" w:rsidRDefault="003B5DFE" w:rsidP="003B5DFE">
            <w:pPr>
              <w:autoSpaceDE w:val="0"/>
              <w:autoSpaceDN w:val="0"/>
              <w:adjustRightInd w:val="0"/>
              <w:spacing w:line="240" w:lineRule="auto"/>
              <w:ind w:left="0"/>
              <w:jc w:val="center"/>
              <w:rPr>
                <w:sz w:val="20"/>
              </w:rPr>
            </w:pPr>
            <w:r w:rsidRPr="003B5DFE">
              <w:rPr>
                <w:sz w:val="20"/>
              </w:rPr>
              <w:t>15.0%</w:t>
            </w:r>
          </w:p>
        </w:tc>
        <w:tc>
          <w:tcPr>
            <w:tcW w:w="1701" w:type="dxa"/>
          </w:tcPr>
          <w:p w:rsidR="003B5DFE" w:rsidRDefault="003B5DFE" w:rsidP="003B5DFE">
            <w:pPr>
              <w:autoSpaceDE w:val="0"/>
              <w:autoSpaceDN w:val="0"/>
              <w:adjustRightInd w:val="0"/>
              <w:spacing w:line="240" w:lineRule="auto"/>
              <w:ind w:left="0"/>
              <w:jc w:val="center"/>
              <w:rPr>
                <w:sz w:val="20"/>
              </w:rPr>
            </w:pPr>
          </w:p>
          <w:p w:rsidR="003B5DFE" w:rsidRPr="003B5DFE" w:rsidRDefault="003B5DFE" w:rsidP="003B5DFE">
            <w:pPr>
              <w:autoSpaceDE w:val="0"/>
              <w:autoSpaceDN w:val="0"/>
              <w:adjustRightInd w:val="0"/>
              <w:spacing w:line="240" w:lineRule="auto"/>
              <w:ind w:left="0"/>
              <w:jc w:val="center"/>
              <w:rPr>
                <w:sz w:val="20"/>
              </w:rPr>
            </w:pPr>
            <w:r w:rsidRPr="003B5DFE">
              <w:rPr>
                <w:sz w:val="20"/>
              </w:rPr>
              <w:t>2.3%</w:t>
            </w:r>
          </w:p>
        </w:tc>
        <w:tc>
          <w:tcPr>
            <w:tcW w:w="1382" w:type="dxa"/>
            <w:vAlign w:val="center"/>
          </w:tcPr>
          <w:p w:rsidR="003B5DFE" w:rsidRPr="003B5DFE" w:rsidRDefault="003B5DFE" w:rsidP="003B5DFE">
            <w:pPr>
              <w:autoSpaceDE w:val="0"/>
              <w:autoSpaceDN w:val="0"/>
              <w:adjustRightInd w:val="0"/>
              <w:spacing w:line="240" w:lineRule="auto"/>
              <w:ind w:left="0"/>
              <w:jc w:val="center"/>
              <w:rPr>
                <w:sz w:val="20"/>
              </w:rPr>
            </w:pPr>
            <w:r w:rsidRPr="003B5DFE">
              <w:rPr>
                <w:sz w:val="20"/>
              </w:rPr>
              <w:t>12.7%</w:t>
            </w:r>
          </w:p>
        </w:tc>
      </w:tr>
      <w:tr w:rsidR="002E47DB" w:rsidRPr="003A183C" w:rsidTr="00AC2C01">
        <w:trPr>
          <w:trHeight w:val="413"/>
        </w:trPr>
        <w:tc>
          <w:tcPr>
            <w:tcW w:w="1420" w:type="dxa"/>
            <w:shd w:val="clear" w:color="auto" w:fill="auto"/>
            <w:vAlign w:val="center"/>
          </w:tcPr>
          <w:p w:rsidR="002E47DB" w:rsidRDefault="002E47DB" w:rsidP="00AC2C01">
            <w:pPr>
              <w:autoSpaceDE w:val="0"/>
              <w:autoSpaceDN w:val="0"/>
              <w:adjustRightInd w:val="0"/>
              <w:spacing w:line="240" w:lineRule="auto"/>
              <w:ind w:left="0"/>
              <w:rPr>
                <w:sz w:val="20"/>
              </w:rPr>
            </w:pPr>
            <w:r>
              <w:rPr>
                <w:sz w:val="20"/>
              </w:rPr>
              <w:t>April – Sept 2017</w:t>
            </w:r>
          </w:p>
        </w:tc>
        <w:tc>
          <w:tcPr>
            <w:tcW w:w="1564" w:type="dxa"/>
            <w:shd w:val="clear" w:color="auto" w:fill="auto"/>
            <w:vAlign w:val="center"/>
          </w:tcPr>
          <w:p w:rsidR="002E47DB" w:rsidRPr="003B5DFE" w:rsidRDefault="002E47DB" w:rsidP="003B5DFE">
            <w:pPr>
              <w:autoSpaceDE w:val="0"/>
              <w:autoSpaceDN w:val="0"/>
              <w:adjustRightInd w:val="0"/>
              <w:spacing w:line="240" w:lineRule="auto"/>
              <w:ind w:left="0"/>
              <w:jc w:val="center"/>
              <w:rPr>
                <w:sz w:val="20"/>
              </w:rPr>
            </w:pPr>
            <w:r w:rsidRPr="003B5DFE">
              <w:rPr>
                <w:sz w:val="20"/>
              </w:rPr>
              <w:t>25.3%</w:t>
            </w:r>
          </w:p>
        </w:tc>
        <w:tc>
          <w:tcPr>
            <w:tcW w:w="1807" w:type="dxa"/>
          </w:tcPr>
          <w:p w:rsidR="003B5DFE" w:rsidRDefault="003B5DFE" w:rsidP="003B5DFE">
            <w:pPr>
              <w:autoSpaceDE w:val="0"/>
              <w:autoSpaceDN w:val="0"/>
              <w:adjustRightInd w:val="0"/>
              <w:spacing w:line="240" w:lineRule="auto"/>
              <w:ind w:left="0"/>
              <w:jc w:val="center"/>
              <w:rPr>
                <w:sz w:val="20"/>
              </w:rPr>
            </w:pPr>
          </w:p>
          <w:p w:rsidR="002E47DB" w:rsidRPr="003B5DFE" w:rsidRDefault="002E47DB" w:rsidP="003B5DFE">
            <w:pPr>
              <w:autoSpaceDE w:val="0"/>
              <w:autoSpaceDN w:val="0"/>
              <w:adjustRightInd w:val="0"/>
              <w:spacing w:line="240" w:lineRule="auto"/>
              <w:ind w:left="0"/>
              <w:jc w:val="center"/>
              <w:rPr>
                <w:sz w:val="20"/>
              </w:rPr>
            </w:pPr>
            <w:r w:rsidRPr="003B5DFE">
              <w:rPr>
                <w:sz w:val="20"/>
              </w:rPr>
              <w:t>9.7%</w:t>
            </w:r>
          </w:p>
        </w:tc>
        <w:tc>
          <w:tcPr>
            <w:tcW w:w="1777" w:type="dxa"/>
            <w:shd w:val="clear" w:color="auto" w:fill="auto"/>
            <w:vAlign w:val="center"/>
          </w:tcPr>
          <w:p w:rsidR="003B5DFE" w:rsidRDefault="003B5DFE" w:rsidP="003B5DFE">
            <w:pPr>
              <w:autoSpaceDE w:val="0"/>
              <w:autoSpaceDN w:val="0"/>
              <w:adjustRightInd w:val="0"/>
              <w:spacing w:line="240" w:lineRule="auto"/>
              <w:ind w:left="0"/>
              <w:jc w:val="center"/>
              <w:rPr>
                <w:sz w:val="20"/>
              </w:rPr>
            </w:pPr>
          </w:p>
          <w:p w:rsidR="002E47DB" w:rsidRPr="003B5DFE" w:rsidRDefault="002E47DB" w:rsidP="003B5DFE">
            <w:pPr>
              <w:autoSpaceDE w:val="0"/>
              <w:autoSpaceDN w:val="0"/>
              <w:adjustRightInd w:val="0"/>
              <w:spacing w:line="240" w:lineRule="auto"/>
              <w:ind w:left="0"/>
              <w:jc w:val="center"/>
              <w:rPr>
                <w:sz w:val="20"/>
              </w:rPr>
            </w:pPr>
            <w:r w:rsidRPr="003B5DFE">
              <w:rPr>
                <w:sz w:val="20"/>
              </w:rPr>
              <w:t>15.6%</w:t>
            </w:r>
          </w:p>
        </w:tc>
        <w:tc>
          <w:tcPr>
            <w:tcW w:w="1701" w:type="dxa"/>
          </w:tcPr>
          <w:p w:rsidR="002E47DB" w:rsidRPr="003B5DFE" w:rsidRDefault="002E47DB" w:rsidP="003B5DFE">
            <w:pPr>
              <w:autoSpaceDE w:val="0"/>
              <w:autoSpaceDN w:val="0"/>
              <w:adjustRightInd w:val="0"/>
              <w:spacing w:line="240" w:lineRule="auto"/>
              <w:ind w:left="0"/>
              <w:jc w:val="center"/>
              <w:rPr>
                <w:sz w:val="20"/>
              </w:rPr>
            </w:pPr>
          </w:p>
          <w:p w:rsidR="002E47DB" w:rsidRPr="003B5DFE" w:rsidRDefault="002E47DB" w:rsidP="003B5DFE">
            <w:pPr>
              <w:autoSpaceDE w:val="0"/>
              <w:autoSpaceDN w:val="0"/>
              <w:adjustRightInd w:val="0"/>
              <w:spacing w:line="240" w:lineRule="auto"/>
              <w:ind w:left="0"/>
              <w:jc w:val="center"/>
              <w:rPr>
                <w:sz w:val="20"/>
              </w:rPr>
            </w:pPr>
            <w:r w:rsidRPr="003B5DFE">
              <w:rPr>
                <w:sz w:val="20"/>
              </w:rPr>
              <w:t>6.6%</w:t>
            </w:r>
          </w:p>
        </w:tc>
        <w:tc>
          <w:tcPr>
            <w:tcW w:w="1382" w:type="dxa"/>
            <w:vAlign w:val="center"/>
          </w:tcPr>
          <w:p w:rsidR="002E47DB" w:rsidRPr="003B5DFE" w:rsidRDefault="002E47DB" w:rsidP="003B5DFE">
            <w:pPr>
              <w:autoSpaceDE w:val="0"/>
              <w:autoSpaceDN w:val="0"/>
              <w:adjustRightInd w:val="0"/>
              <w:spacing w:line="240" w:lineRule="auto"/>
              <w:ind w:left="0"/>
              <w:jc w:val="center"/>
              <w:rPr>
                <w:sz w:val="20"/>
              </w:rPr>
            </w:pPr>
            <w:r w:rsidRPr="003B5DFE">
              <w:rPr>
                <w:sz w:val="20"/>
              </w:rPr>
              <w:t>9%</w:t>
            </w:r>
          </w:p>
        </w:tc>
      </w:tr>
      <w:tr w:rsidR="002E47DB" w:rsidRPr="003A183C" w:rsidTr="009156BF">
        <w:trPr>
          <w:trHeight w:val="461"/>
        </w:trPr>
        <w:tc>
          <w:tcPr>
            <w:tcW w:w="1420" w:type="dxa"/>
            <w:shd w:val="clear" w:color="auto" w:fill="auto"/>
            <w:vAlign w:val="center"/>
          </w:tcPr>
          <w:p w:rsidR="002E47DB" w:rsidRPr="000B7152" w:rsidRDefault="002E47DB" w:rsidP="00AC2C01">
            <w:pPr>
              <w:autoSpaceDE w:val="0"/>
              <w:autoSpaceDN w:val="0"/>
              <w:adjustRightInd w:val="0"/>
              <w:spacing w:line="240" w:lineRule="auto"/>
              <w:ind w:left="0"/>
              <w:rPr>
                <w:sz w:val="20"/>
              </w:rPr>
            </w:pPr>
            <w:r>
              <w:rPr>
                <w:sz w:val="20"/>
              </w:rPr>
              <w:t>Oct 2015 – Sept 2016</w:t>
            </w:r>
          </w:p>
        </w:tc>
        <w:tc>
          <w:tcPr>
            <w:tcW w:w="1564"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Pr>
                <w:sz w:val="20"/>
              </w:rPr>
              <w:t xml:space="preserve">24.5% </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Default="002E47DB" w:rsidP="00AC2C01">
            <w:pPr>
              <w:autoSpaceDE w:val="0"/>
              <w:autoSpaceDN w:val="0"/>
              <w:adjustRightInd w:val="0"/>
              <w:spacing w:line="240" w:lineRule="auto"/>
              <w:ind w:left="0"/>
              <w:jc w:val="center"/>
              <w:rPr>
                <w:sz w:val="20"/>
              </w:rPr>
            </w:pPr>
            <w:r>
              <w:rPr>
                <w:sz w:val="20"/>
              </w:rPr>
              <w:t>7.5%</w:t>
            </w:r>
          </w:p>
        </w:tc>
        <w:tc>
          <w:tcPr>
            <w:tcW w:w="1777"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Pr>
                <w:sz w:val="20"/>
              </w:rPr>
              <w:t>17</w:t>
            </w:r>
            <w:r w:rsidR="00AE1DD2">
              <w:rPr>
                <w:sz w:val="20"/>
              </w:rPr>
              <w:t>.0</w:t>
            </w:r>
            <w:r>
              <w:rPr>
                <w:sz w:val="20"/>
              </w:rPr>
              <w:t xml:space="preserve">%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Default="002E47DB" w:rsidP="00AC2C01">
            <w:pPr>
              <w:autoSpaceDE w:val="0"/>
              <w:autoSpaceDN w:val="0"/>
              <w:adjustRightInd w:val="0"/>
              <w:spacing w:line="240" w:lineRule="auto"/>
              <w:ind w:left="0"/>
              <w:jc w:val="center"/>
              <w:rPr>
                <w:sz w:val="20"/>
              </w:rPr>
            </w:pPr>
            <w:r>
              <w:rPr>
                <w:sz w:val="20"/>
              </w:rPr>
              <w:t>3.9%</w:t>
            </w:r>
          </w:p>
        </w:tc>
        <w:tc>
          <w:tcPr>
            <w:tcW w:w="1382" w:type="dxa"/>
            <w:vAlign w:val="center"/>
          </w:tcPr>
          <w:p w:rsidR="002E47DB" w:rsidRPr="000B7152" w:rsidRDefault="002E47DB" w:rsidP="00AC2C01">
            <w:pPr>
              <w:autoSpaceDE w:val="0"/>
              <w:autoSpaceDN w:val="0"/>
              <w:adjustRightInd w:val="0"/>
              <w:spacing w:line="240" w:lineRule="auto"/>
              <w:ind w:left="0"/>
              <w:jc w:val="center"/>
              <w:rPr>
                <w:sz w:val="20"/>
              </w:rPr>
            </w:pPr>
            <w:r>
              <w:rPr>
                <w:sz w:val="20"/>
              </w:rPr>
              <w:t>13.1%</w:t>
            </w:r>
          </w:p>
        </w:tc>
      </w:tr>
      <w:tr w:rsidR="002E47DB" w:rsidRPr="003A183C" w:rsidTr="00AC2C01">
        <w:trPr>
          <w:trHeight w:val="429"/>
        </w:trPr>
        <w:tc>
          <w:tcPr>
            <w:tcW w:w="1420" w:type="dxa"/>
            <w:shd w:val="clear" w:color="auto" w:fill="auto"/>
            <w:vAlign w:val="center"/>
          </w:tcPr>
          <w:p w:rsidR="002E47DB" w:rsidRPr="000B7152" w:rsidRDefault="002E47DB" w:rsidP="00AC2C01">
            <w:pPr>
              <w:autoSpaceDE w:val="0"/>
              <w:autoSpaceDN w:val="0"/>
              <w:adjustRightInd w:val="0"/>
              <w:spacing w:line="240" w:lineRule="auto"/>
              <w:ind w:left="0"/>
              <w:rPr>
                <w:sz w:val="20"/>
              </w:rPr>
            </w:pPr>
            <w:r w:rsidRPr="000B7152">
              <w:rPr>
                <w:sz w:val="20"/>
              </w:rPr>
              <w:t>Oct 2014 – Sept 2015</w:t>
            </w:r>
          </w:p>
        </w:tc>
        <w:tc>
          <w:tcPr>
            <w:tcW w:w="1564"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sidRPr="000B7152">
              <w:rPr>
                <w:sz w:val="20"/>
              </w:rPr>
              <w:t xml:space="preserve"> 20.6%</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Pr="000B7152" w:rsidRDefault="002E47DB" w:rsidP="00AC2C01">
            <w:pPr>
              <w:autoSpaceDE w:val="0"/>
              <w:autoSpaceDN w:val="0"/>
              <w:adjustRightInd w:val="0"/>
              <w:spacing w:line="240" w:lineRule="auto"/>
              <w:ind w:left="0"/>
              <w:jc w:val="center"/>
              <w:rPr>
                <w:sz w:val="20"/>
              </w:rPr>
            </w:pPr>
            <w:r>
              <w:rPr>
                <w:sz w:val="20"/>
              </w:rPr>
              <w:t>9.4%</w:t>
            </w:r>
          </w:p>
        </w:tc>
        <w:tc>
          <w:tcPr>
            <w:tcW w:w="1777"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sidRPr="000B7152">
              <w:rPr>
                <w:sz w:val="20"/>
              </w:rPr>
              <w:t xml:space="preserve">11.2%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0B7152" w:rsidRDefault="002E47DB" w:rsidP="00AC2C01">
            <w:pPr>
              <w:autoSpaceDE w:val="0"/>
              <w:autoSpaceDN w:val="0"/>
              <w:adjustRightInd w:val="0"/>
              <w:spacing w:line="240" w:lineRule="auto"/>
              <w:ind w:left="0"/>
              <w:jc w:val="center"/>
              <w:rPr>
                <w:sz w:val="20"/>
              </w:rPr>
            </w:pPr>
            <w:r>
              <w:rPr>
                <w:sz w:val="20"/>
              </w:rPr>
              <w:t>3.8%</w:t>
            </w:r>
          </w:p>
        </w:tc>
        <w:tc>
          <w:tcPr>
            <w:tcW w:w="1382" w:type="dxa"/>
            <w:vAlign w:val="center"/>
          </w:tcPr>
          <w:p w:rsidR="002E47DB" w:rsidRPr="000B7152" w:rsidRDefault="002E47DB" w:rsidP="00AC2C01">
            <w:pPr>
              <w:autoSpaceDE w:val="0"/>
              <w:autoSpaceDN w:val="0"/>
              <w:adjustRightInd w:val="0"/>
              <w:spacing w:line="240" w:lineRule="auto"/>
              <w:ind w:left="0"/>
              <w:jc w:val="center"/>
              <w:rPr>
                <w:sz w:val="20"/>
              </w:rPr>
            </w:pPr>
            <w:r w:rsidRPr="000B7152">
              <w:rPr>
                <w:sz w:val="20"/>
              </w:rPr>
              <w:t>7.4%</w:t>
            </w:r>
          </w:p>
        </w:tc>
      </w:tr>
      <w:tr w:rsidR="002E47DB" w:rsidRPr="003A183C" w:rsidTr="00AC2C01">
        <w:trPr>
          <w:trHeight w:val="521"/>
        </w:trPr>
        <w:tc>
          <w:tcPr>
            <w:tcW w:w="1420" w:type="dxa"/>
            <w:shd w:val="clear" w:color="auto" w:fill="auto"/>
            <w:vAlign w:val="center"/>
          </w:tcPr>
          <w:p w:rsidR="002E47DB" w:rsidRPr="000B7152" w:rsidRDefault="002E47DB" w:rsidP="00AC2C01">
            <w:pPr>
              <w:autoSpaceDE w:val="0"/>
              <w:autoSpaceDN w:val="0"/>
              <w:adjustRightInd w:val="0"/>
              <w:spacing w:line="240" w:lineRule="auto"/>
              <w:ind w:left="0"/>
              <w:rPr>
                <w:sz w:val="20"/>
              </w:rPr>
            </w:pPr>
            <w:r w:rsidRPr="000B7152">
              <w:rPr>
                <w:sz w:val="20"/>
              </w:rPr>
              <w:t>Oct 2013 – Sept 2014</w:t>
            </w:r>
          </w:p>
        </w:tc>
        <w:tc>
          <w:tcPr>
            <w:tcW w:w="1564"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sidRPr="000B7152">
              <w:rPr>
                <w:sz w:val="20"/>
              </w:rPr>
              <w:t xml:space="preserve">28.4% </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Default="002E47DB" w:rsidP="00AC2C01">
            <w:pPr>
              <w:autoSpaceDE w:val="0"/>
              <w:autoSpaceDN w:val="0"/>
              <w:adjustRightInd w:val="0"/>
              <w:spacing w:line="240" w:lineRule="auto"/>
              <w:ind w:left="0"/>
              <w:jc w:val="center"/>
              <w:rPr>
                <w:sz w:val="20"/>
              </w:rPr>
            </w:pPr>
            <w:r>
              <w:rPr>
                <w:sz w:val="20"/>
              </w:rPr>
              <w:t>13.8%</w:t>
            </w:r>
          </w:p>
        </w:tc>
        <w:tc>
          <w:tcPr>
            <w:tcW w:w="1777" w:type="dxa"/>
            <w:shd w:val="clear" w:color="auto" w:fill="auto"/>
            <w:vAlign w:val="center"/>
          </w:tcPr>
          <w:p w:rsidR="002E47DB" w:rsidRPr="000B7152" w:rsidRDefault="002E47DB" w:rsidP="00AC2C01">
            <w:pPr>
              <w:autoSpaceDE w:val="0"/>
              <w:autoSpaceDN w:val="0"/>
              <w:adjustRightInd w:val="0"/>
              <w:spacing w:line="240" w:lineRule="auto"/>
              <w:ind w:left="0"/>
              <w:jc w:val="center"/>
              <w:rPr>
                <w:sz w:val="20"/>
              </w:rPr>
            </w:pPr>
            <w:r>
              <w:rPr>
                <w:sz w:val="20"/>
              </w:rPr>
              <w:t>14.6</w:t>
            </w:r>
            <w:r w:rsidRPr="000B7152">
              <w:rPr>
                <w:sz w:val="20"/>
              </w:rPr>
              <w:t xml:space="preserve">%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0B7152" w:rsidRDefault="002E47DB" w:rsidP="00AC2C01">
            <w:pPr>
              <w:autoSpaceDE w:val="0"/>
              <w:autoSpaceDN w:val="0"/>
              <w:adjustRightInd w:val="0"/>
              <w:spacing w:line="240" w:lineRule="auto"/>
              <w:ind w:left="0"/>
              <w:jc w:val="center"/>
              <w:rPr>
                <w:sz w:val="20"/>
              </w:rPr>
            </w:pPr>
            <w:r>
              <w:rPr>
                <w:sz w:val="20"/>
              </w:rPr>
              <w:t>0.9%</w:t>
            </w:r>
          </w:p>
        </w:tc>
        <w:tc>
          <w:tcPr>
            <w:tcW w:w="1382" w:type="dxa"/>
            <w:vAlign w:val="center"/>
          </w:tcPr>
          <w:p w:rsidR="002E47DB" w:rsidRPr="000B7152" w:rsidRDefault="002E47DB" w:rsidP="00AC2C01">
            <w:pPr>
              <w:autoSpaceDE w:val="0"/>
              <w:autoSpaceDN w:val="0"/>
              <w:adjustRightInd w:val="0"/>
              <w:spacing w:line="240" w:lineRule="auto"/>
              <w:ind w:left="0"/>
              <w:jc w:val="center"/>
              <w:rPr>
                <w:sz w:val="20"/>
              </w:rPr>
            </w:pPr>
            <w:r w:rsidRPr="000B7152">
              <w:rPr>
                <w:sz w:val="20"/>
              </w:rPr>
              <w:t>13.7%</w:t>
            </w:r>
          </w:p>
        </w:tc>
      </w:tr>
      <w:tr w:rsidR="002E47DB" w:rsidRPr="003A183C" w:rsidTr="009156BF">
        <w:trPr>
          <w:trHeight w:val="451"/>
        </w:trPr>
        <w:tc>
          <w:tcPr>
            <w:tcW w:w="1420" w:type="dxa"/>
            <w:shd w:val="clear" w:color="auto" w:fill="auto"/>
            <w:vAlign w:val="center"/>
          </w:tcPr>
          <w:p w:rsidR="002E47DB" w:rsidRPr="00CE42BC" w:rsidRDefault="002E47DB" w:rsidP="00AC2C01">
            <w:pPr>
              <w:autoSpaceDE w:val="0"/>
              <w:autoSpaceDN w:val="0"/>
              <w:adjustRightInd w:val="0"/>
              <w:spacing w:line="240" w:lineRule="auto"/>
              <w:ind w:left="0"/>
              <w:rPr>
                <w:sz w:val="20"/>
              </w:rPr>
            </w:pPr>
            <w:r w:rsidRPr="00CE42BC">
              <w:rPr>
                <w:sz w:val="20"/>
              </w:rPr>
              <w:t>Oct 2012 – Sept 2013</w:t>
            </w:r>
          </w:p>
        </w:tc>
        <w:tc>
          <w:tcPr>
            <w:tcW w:w="1564" w:type="dxa"/>
            <w:shd w:val="clear" w:color="auto" w:fill="auto"/>
            <w:vAlign w:val="center"/>
          </w:tcPr>
          <w:p w:rsidR="002E47DB" w:rsidRPr="00CE42BC" w:rsidRDefault="002E47DB" w:rsidP="00AC2C01">
            <w:pPr>
              <w:autoSpaceDE w:val="0"/>
              <w:autoSpaceDN w:val="0"/>
              <w:adjustRightInd w:val="0"/>
              <w:spacing w:line="240" w:lineRule="auto"/>
              <w:ind w:left="0"/>
              <w:jc w:val="center"/>
              <w:rPr>
                <w:sz w:val="20"/>
              </w:rPr>
            </w:pPr>
            <w:r>
              <w:rPr>
                <w:sz w:val="20"/>
              </w:rPr>
              <w:t>22.6</w:t>
            </w:r>
            <w:r w:rsidRPr="00CE42BC">
              <w:rPr>
                <w:sz w:val="20"/>
              </w:rPr>
              <w:t>%</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Pr="00CE42BC" w:rsidRDefault="002E47DB" w:rsidP="00AC2C01">
            <w:pPr>
              <w:autoSpaceDE w:val="0"/>
              <w:autoSpaceDN w:val="0"/>
              <w:adjustRightInd w:val="0"/>
              <w:spacing w:line="240" w:lineRule="auto"/>
              <w:ind w:left="0"/>
              <w:jc w:val="center"/>
              <w:rPr>
                <w:sz w:val="20"/>
              </w:rPr>
            </w:pPr>
            <w:r>
              <w:rPr>
                <w:sz w:val="20"/>
              </w:rPr>
              <w:t>8.3%</w:t>
            </w:r>
          </w:p>
        </w:tc>
        <w:tc>
          <w:tcPr>
            <w:tcW w:w="1777" w:type="dxa"/>
            <w:shd w:val="clear" w:color="auto" w:fill="auto"/>
            <w:vAlign w:val="center"/>
          </w:tcPr>
          <w:p w:rsidR="002E47DB" w:rsidRPr="00CE42BC" w:rsidRDefault="002E47DB" w:rsidP="00AC2C01">
            <w:pPr>
              <w:autoSpaceDE w:val="0"/>
              <w:autoSpaceDN w:val="0"/>
              <w:adjustRightInd w:val="0"/>
              <w:spacing w:line="240" w:lineRule="auto"/>
              <w:ind w:left="0"/>
              <w:jc w:val="center"/>
              <w:rPr>
                <w:sz w:val="20"/>
              </w:rPr>
            </w:pPr>
            <w:r>
              <w:rPr>
                <w:sz w:val="20"/>
              </w:rPr>
              <w:t>14.3</w:t>
            </w:r>
            <w:r w:rsidRPr="00CE42BC">
              <w:rPr>
                <w:sz w:val="20"/>
              </w:rPr>
              <w:t xml:space="preserve">%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CE42BC" w:rsidRDefault="002E47DB" w:rsidP="00AC2C01">
            <w:pPr>
              <w:autoSpaceDE w:val="0"/>
              <w:autoSpaceDN w:val="0"/>
              <w:adjustRightInd w:val="0"/>
              <w:spacing w:line="240" w:lineRule="auto"/>
              <w:ind w:left="0"/>
              <w:jc w:val="center"/>
              <w:rPr>
                <w:sz w:val="20"/>
              </w:rPr>
            </w:pPr>
            <w:r>
              <w:rPr>
                <w:sz w:val="20"/>
              </w:rPr>
              <w:t>4.6%</w:t>
            </w:r>
          </w:p>
        </w:tc>
        <w:tc>
          <w:tcPr>
            <w:tcW w:w="1382" w:type="dxa"/>
            <w:vAlign w:val="center"/>
          </w:tcPr>
          <w:p w:rsidR="002E47DB" w:rsidRPr="00CE42BC" w:rsidRDefault="002E47DB" w:rsidP="00AC2C01">
            <w:pPr>
              <w:autoSpaceDE w:val="0"/>
              <w:autoSpaceDN w:val="0"/>
              <w:adjustRightInd w:val="0"/>
              <w:spacing w:line="240" w:lineRule="auto"/>
              <w:ind w:left="0"/>
              <w:jc w:val="center"/>
              <w:rPr>
                <w:sz w:val="20"/>
              </w:rPr>
            </w:pPr>
            <w:r>
              <w:rPr>
                <w:sz w:val="20"/>
              </w:rPr>
              <w:t>9.7</w:t>
            </w:r>
            <w:r w:rsidRPr="00CE42BC">
              <w:rPr>
                <w:sz w:val="20"/>
              </w:rPr>
              <w:t>%</w:t>
            </w:r>
          </w:p>
        </w:tc>
      </w:tr>
      <w:tr w:rsidR="002E47DB" w:rsidRPr="003A183C" w:rsidTr="009156BF">
        <w:trPr>
          <w:trHeight w:val="459"/>
        </w:trPr>
        <w:tc>
          <w:tcPr>
            <w:tcW w:w="1420" w:type="dxa"/>
            <w:shd w:val="clear" w:color="auto" w:fill="auto"/>
            <w:vAlign w:val="center"/>
          </w:tcPr>
          <w:p w:rsidR="002E47DB" w:rsidRPr="001F1D1E" w:rsidRDefault="002E47DB" w:rsidP="00AC2C01">
            <w:pPr>
              <w:autoSpaceDE w:val="0"/>
              <w:autoSpaceDN w:val="0"/>
              <w:adjustRightInd w:val="0"/>
              <w:spacing w:line="240" w:lineRule="auto"/>
              <w:ind w:left="0"/>
              <w:rPr>
                <w:sz w:val="20"/>
              </w:rPr>
            </w:pPr>
            <w:r w:rsidRPr="001F1D1E">
              <w:rPr>
                <w:sz w:val="20"/>
              </w:rPr>
              <w:t>Oct 2011 - Sept 2012</w:t>
            </w:r>
          </w:p>
        </w:tc>
        <w:tc>
          <w:tcPr>
            <w:tcW w:w="1564"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35.8%</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8.4%</w:t>
            </w:r>
          </w:p>
        </w:tc>
        <w:tc>
          <w:tcPr>
            <w:tcW w:w="1777"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 xml:space="preserve">27.4%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10.7%</w:t>
            </w:r>
          </w:p>
        </w:tc>
        <w:tc>
          <w:tcPr>
            <w:tcW w:w="1382" w:type="dxa"/>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16.65%</w:t>
            </w:r>
          </w:p>
        </w:tc>
      </w:tr>
      <w:tr w:rsidR="002E47DB" w:rsidRPr="003A183C" w:rsidTr="00AC2C01">
        <w:trPr>
          <w:trHeight w:val="417"/>
        </w:trPr>
        <w:tc>
          <w:tcPr>
            <w:tcW w:w="1420" w:type="dxa"/>
            <w:shd w:val="clear" w:color="auto" w:fill="auto"/>
            <w:vAlign w:val="center"/>
          </w:tcPr>
          <w:p w:rsidR="002E47DB" w:rsidRPr="001F1D1E" w:rsidRDefault="002E47DB" w:rsidP="00AC2C01">
            <w:pPr>
              <w:autoSpaceDE w:val="0"/>
              <w:autoSpaceDN w:val="0"/>
              <w:adjustRightInd w:val="0"/>
              <w:spacing w:line="240" w:lineRule="auto"/>
              <w:ind w:left="0"/>
              <w:rPr>
                <w:sz w:val="20"/>
              </w:rPr>
            </w:pPr>
            <w:r w:rsidRPr="001F1D1E">
              <w:rPr>
                <w:sz w:val="20"/>
              </w:rPr>
              <w:t>April 2010 – Ma</w:t>
            </w:r>
            <w:r>
              <w:rPr>
                <w:sz w:val="20"/>
              </w:rPr>
              <w:t xml:space="preserve">rch 2011 </w:t>
            </w:r>
            <w:r w:rsidRPr="001F1D1E">
              <w:rPr>
                <w:sz w:val="20"/>
              </w:rPr>
              <w:t xml:space="preserve"> </w:t>
            </w:r>
          </w:p>
        </w:tc>
        <w:tc>
          <w:tcPr>
            <w:tcW w:w="1564"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 xml:space="preserve">16.2% </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9.3%</w:t>
            </w:r>
          </w:p>
        </w:tc>
        <w:tc>
          <w:tcPr>
            <w:tcW w:w="1777"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Pr>
                <w:sz w:val="20"/>
              </w:rPr>
              <w:t>6.9</w:t>
            </w:r>
            <w:r w:rsidRPr="001F1D1E">
              <w:rPr>
                <w:sz w:val="20"/>
              </w:rPr>
              <w:t xml:space="preserve">%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5.5%</w:t>
            </w:r>
          </w:p>
        </w:tc>
        <w:tc>
          <w:tcPr>
            <w:tcW w:w="1382" w:type="dxa"/>
            <w:vAlign w:val="center"/>
          </w:tcPr>
          <w:p w:rsidR="002E47DB" w:rsidRPr="001F1D1E" w:rsidRDefault="002E47DB" w:rsidP="00AC2C01">
            <w:pPr>
              <w:autoSpaceDE w:val="0"/>
              <w:autoSpaceDN w:val="0"/>
              <w:adjustRightInd w:val="0"/>
              <w:spacing w:line="240" w:lineRule="auto"/>
              <w:ind w:left="0"/>
              <w:jc w:val="center"/>
              <w:rPr>
                <w:sz w:val="20"/>
              </w:rPr>
            </w:pPr>
            <w:r>
              <w:rPr>
                <w:sz w:val="20"/>
              </w:rPr>
              <w:t>1.4</w:t>
            </w:r>
            <w:r w:rsidRPr="001F1D1E">
              <w:rPr>
                <w:sz w:val="20"/>
              </w:rPr>
              <w:t>%</w:t>
            </w:r>
          </w:p>
        </w:tc>
      </w:tr>
      <w:tr w:rsidR="002E47DB" w:rsidRPr="003A183C" w:rsidTr="009156BF">
        <w:trPr>
          <w:trHeight w:val="418"/>
        </w:trPr>
        <w:tc>
          <w:tcPr>
            <w:tcW w:w="1420" w:type="dxa"/>
            <w:shd w:val="clear" w:color="auto" w:fill="auto"/>
            <w:vAlign w:val="center"/>
          </w:tcPr>
          <w:p w:rsidR="002E47DB" w:rsidRPr="001F1D1E" w:rsidRDefault="002E47DB" w:rsidP="00AC2C01">
            <w:pPr>
              <w:autoSpaceDE w:val="0"/>
              <w:autoSpaceDN w:val="0"/>
              <w:adjustRightInd w:val="0"/>
              <w:spacing w:line="240" w:lineRule="auto"/>
              <w:ind w:left="0"/>
              <w:rPr>
                <w:sz w:val="20"/>
              </w:rPr>
            </w:pPr>
            <w:r w:rsidRPr="001F1D1E">
              <w:rPr>
                <w:sz w:val="20"/>
              </w:rPr>
              <w:t xml:space="preserve">April 2009 – March 2010 </w:t>
            </w:r>
          </w:p>
        </w:tc>
        <w:tc>
          <w:tcPr>
            <w:tcW w:w="1564"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 xml:space="preserve">16.9% </w:t>
            </w:r>
          </w:p>
        </w:tc>
        <w:tc>
          <w:tcPr>
            <w:tcW w:w="1807"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4.4%</w:t>
            </w:r>
          </w:p>
        </w:tc>
        <w:tc>
          <w:tcPr>
            <w:tcW w:w="1777" w:type="dxa"/>
            <w:shd w:val="clear" w:color="auto" w:fill="auto"/>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 xml:space="preserve">12.5% </w:t>
            </w:r>
          </w:p>
        </w:tc>
        <w:tc>
          <w:tcPr>
            <w:tcW w:w="1701" w:type="dxa"/>
          </w:tcPr>
          <w:p w:rsidR="002E47DB" w:rsidRDefault="002E47DB" w:rsidP="00AC2C01">
            <w:pPr>
              <w:autoSpaceDE w:val="0"/>
              <w:autoSpaceDN w:val="0"/>
              <w:adjustRightInd w:val="0"/>
              <w:spacing w:line="240" w:lineRule="auto"/>
              <w:ind w:left="0"/>
              <w:jc w:val="center"/>
              <w:rPr>
                <w:sz w:val="20"/>
              </w:rPr>
            </w:pPr>
          </w:p>
          <w:p w:rsidR="002E47DB" w:rsidRPr="001F1D1E" w:rsidRDefault="002E47DB" w:rsidP="00AC2C01">
            <w:pPr>
              <w:autoSpaceDE w:val="0"/>
              <w:autoSpaceDN w:val="0"/>
              <w:adjustRightInd w:val="0"/>
              <w:spacing w:line="240" w:lineRule="auto"/>
              <w:ind w:left="0"/>
              <w:jc w:val="center"/>
              <w:rPr>
                <w:sz w:val="20"/>
              </w:rPr>
            </w:pPr>
            <w:r>
              <w:rPr>
                <w:sz w:val="20"/>
              </w:rPr>
              <w:t>3.7%</w:t>
            </w:r>
          </w:p>
        </w:tc>
        <w:tc>
          <w:tcPr>
            <w:tcW w:w="1382" w:type="dxa"/>
            <w:vAlign w:val="center"/>
          </w:tcPr>
          <w:p w:rsidR="002E47DB" w:rsidRPr="001F1D1E" w:rsidRDefault="002E47DB" w:rsidP="00AC2C01">
            <w:pPr>
              <w:autoSpaceDE w:val="0"/>
              <w:autoSpaceDN w:val="0"/>
              <w:adjustRightInd w:val="0"/>
              <w:spacing w:line="240" w:lineRule="auto"/>
              <w:ind w:left="0"/>
              <w:jc w:val="center"/>
              <w:rPr>
                <w:sz w:val="20"/>
              </w:rPr>
            </w:pPr>
            <w:r w:rsidRPr="001F1D1E">
              <w:rPr>
                <w:sz w:val="20"/>
              </w:rPr>
              <w:t xml:space="preserve">8.8% </w:t>
            </w:r>
          </w:p>
        </w:tc>
      </w:tr>
    </w:tbl>
    <w:p w:rsidR="00F83646" w:rsidRDefault="00F83646" w:rsidP="0025260C">
      <w:pPr>
        <w:spacing w:line="240" w:lineRule="auto"/>
        <w:jc w:val="both"/>
        <w:rPr>
          <w:color w:val="FF0000"/>
          <w:sz w:val="22"/>
          <w:szCs w:val="22"/>
        </w:rPr>
      </w:pPr>
    </w:p>
    <w:p w:rsidR="009156BF" w:rsidRDefault="009156BF" w:rsidP="0025260C">
      <w:pPr>
        <w:spacing w:line="240" w:lineRule="auto"/>
        <w:jc w:val="both"/>
        <w:rPr>
          <w:color w:val="FF0000"/>
          <w:sz w:val="22"/>
          <w:szCs w:val="22"/>
        </w:rPr>
      </w:pPr>
    </w:p>
    <w:p w:rsidR="003F2AE7" w:rsidRDefault="00731EEF" w:rsidP="00AC2C01">
      <w:pPr>
        <w:spacing w:line="240" w:lineRule="auto"/>
        <w:ind w:left="0"/>
        <w:rPr>
          <w:sz w:val="24"/>
          <w:szCs w:val="24"/>
        </w:rPr>
      </w:pPr>
      <w:r>
        <w:rPr>
          <w:sz w:val="24"/>
          <w:szCs w:val="24"/>
        </w:rPr>
        <w:t xml:space="preserve">Table 1.5c </w:t>
      </w:r>
      <w:r w:rsidR="00AC2C01" w:rsidRPr="00AC2C01">
        <w:rPr>
          <w:sz w:val="24"/>
          <w:szCs w:val="24"/>
        </w:rPr>
        <w:t xml:space="preserve">reveals the percentage likelihood of each ethnic group being shortlisted and appointed, from the population of applications received from that </w:t>
      </w:r>
      <w:r w:rsidR="003F2AE7">
        <w:rPr>
          <w:sz w:val="24"/>
          <w:szCs w:val="24"/>
        </w:rPr>
        <w:t xml:space="preserve">particular </w:t>
      </w:r>
      <w:r w:rsidR="0006062B">
        <w:rPr>
          <w:sz w:val="24"/>
          <w:szCs w:val="24"/>
        </w:rPr>
        <w:t xml:space="preserve">group. For example, of the 8127 </w:t>
      </w:r>
      <w:r w:rsidR="00AC2C01" w:rsidRPr="00AC2C01">
        <w:rPr>
          <w:sz w:val="24"/>
          <w:szCs w:val="24"/>
        </w:rPr>
        <w:t>applications received from those who identified as ‘</w:t>
      </w:r>
      <w:r w:rsidR="0006062B">
        <w:rPr>
          <w:sz w:val="24"/>
          <w:szCs w:val="24"/>
        </w:rPr>
        <w:t>White British’, there was a 35.0% (or close to a 1 in</w:t>
      </w:r>
      <w:r w:rsidR="00AC2C01" w:rsidRPr="00AC2C01">
        <w:rPr>
          <w:sz w:val="24"/>
          <w:szCs w:val="24"/>
        </w:rPr>
        <w:t xml:space="preserve"> 3) likelihoo</w:t>
      </w:r>
      <w:r w:rsidR="0006062B">
        <w:rPr>
          <w:sz w:val="24"/>
          <w:szCs w:val="24"/>
        </w:rPr>
        <w:t>d of being shortlisted and a 7.18%</w:t>
      </w:r>
      <w:r w:rsidR="00AC2C01" w:rsidRPr="00AC2C01">
        <w:rPr>
          <w:sz w:val="24"/>
          <w:szCs w:val="24"/>
        </w:rPr>
        <w:t xml:space="preserve"> likelihood</w:t>
      </w:r>
      <w:r w:rsidR="00AC2C01">
        <w:rPr>
          <w:sz w:val="24"/>
          <w:szCs w:val="24"/>
        </w:rPr>
        <w:t xml:space="preserve"> of being appointed. </w:t>
      </w:r>
    </w:p>
    <w:p w:rsidR="003F2AE7" w:rsidRDefault="003F2AE7" w:rsidP="00AC2C01">
      <w:pPr>
        <w:spacing w:line="240" w:lineRule="auto"/>
        <w:ind w:left="0"/>
        <w:rPr>
          <w:sz w:val="24"/>
          <w:szCs w:val="24"/>
        </w:rPr>
      </w:pPr>
    </w:p>
    <w:p w:rsidR="0006062B" w:rsidRDefault="00AC2C01" w:rsidP="003F2AE7">
      <w:pPr>
        <w:spacing w:line="240" w:lineRule="auto"/>
        <w:ind w:left="0"/>
        <w:rPr>
          <w:sz w:val="24"/>
          <w:szCs w:val="24"/>
        </w:rPr>
      </w:pPr>
      <w:r>
        <w:rPr>
          <w:sz w:val="24"/>
          <w:szCs w:val="24"/>
        </w:rPr>
        <w:t xml:space="preserve">This can be compared to the </w:t>
      </w:r>
      <w:r w:rsidR="0006062B">
        <w:rPr>
          <w:sz w:val="24"/>
          <w:szCs w:val="24"/>
        </w:rPr>
        <w:t>849</w:t>
      </w:r>
      <w:r w:rsidR="009156BF">
        <w:rPr>
          <w:sz w:val="24"/>
          <w:szCs w:val="24"/>
        </w:rPr>
        <w:t xml:space="preserve"> applications from the ‘Asian or As</w:t>
      </w:r>
      <w:r w:rsidR="0006062B">
        <w:rPr>
          <w:sz w:val="24"/>
          <w:szCs w:val="24"/>
        </w:rPr>
        <w:t>ian British’ group, with a 28.26 (or roughly 1 in 4</w:t>
      </w:r>
      <w:r w:rsidR="009156BF">
        <w:rPr>
          <w:sz w:val="24"/>
          <w:szCs w:val="24"/>
        </w:rPr>
        <w:t xml:space="preserve">) likelihood of </w:t>
      </w:r>
      <w:r w:rsidR="0006062B">
        <w:rPr>
          <w:sz w:val="24"/>
          <w:szCs w:val="24"/>
        </w:rPr>
        <w:t>being shortlisted and only a 5.77</w:t>
      </w:r>
      <w:r w:rsidR="009156BF">
        <w:rPr>
          <w:sz w:val="24"/>
          <w:szCs w:val="24"/>
        </w:rPr>
        <w:t>% likelihood of being appointed.</w:t>
      </w:r>
      <w:r w:rsidR="0006062B">
        <w:rPr>
          <w:sz w:val="24"/>
          <w:szCs w:val="24"/>
        </w:rPr>
        <w:t xml:space="preserve"> Which is however a measurable improvement from the 1in 5 likelihood calculated last year.</w:t>
      </w:r>
    </w:p>
    <w:p w:rsidR="0006062B" w:rsidRDefault="0006062B" w:rsidP="003F2AE7">
      <w:pPr>
        <w:spacing w:line="240" w:lineRule="auto"/>
        <w:ind w:left="0"/>
        <w:rPr>
          <w:sz w:val="24"/>
          <w:szCs w:val="24"/>
        </w:rPr>
      </w:pPr>
    </w:p>
    <w:p w:rsidR="003F2AE7" w:rsidRDefault="009156BF" w:rsidP="003F2AE7">
      <w:pPr>
        <w:spacing w:line="240" w:lineRule="auto"/>
        <w:ind w:left="0"/>
        <w:rPr>
          <w:sz w:val="24"/>
          <w:szCs w:val="24"/>
        </w:rPr>
      </w:pPr>
      <w:r>
        <w:rPr>
          <w:sz w:val="24"/>
          <w:szCs w:val="24"/>
        </w:rPr>
        <w:t xml:space="preserve">This </w:t>
      </w:r>
      <w:r w:rsidR="0006062B">
        <w:rPr>
          <w:sz w:val="24"/>
          <w:szCs w:val="24"/>
        </w:rPr>
        <w:t xml:space="preserve">can </w:t>
      </w:r>
      <w:r>
        <w:rPr>
          <w:sz w:val="24"/>
          <w:szCs w:val="24"/>
        </w:rPr>
        <w:t>also</w:t>
      </w:r>
      <w:r w:rsidR="0006062B">
        <w:rPr>
          <w:sz w:val="24"/>
          <w:szCs w:val="24"/>
        </w:rPr>
        <w:t xml:space="preserve"> be </w:t>
      </w:r>
      <w:r>
        <w:rPr>
          <w:sz w:val="24"/>
          <w:szCs w:val="24"/>
        </w:rPr>
        <w:t xml:space="preserve">seen in the ‘Black or Black British’ category, with </w:t>
      </w:r>
      <w:r w:rsidR="0006062B">
        <w:rPr>
          <w:sz w:val="24"/>
          <w:szCs w:val="24"/>
        </w:rPr>
        <w:t>only a 22.75 (or roughly 1 in 4</w:t>
      </w:r>
      <w:r>
        <w:rPr>
          <w:sz w:val="24"/>
          <w:szCs w:val="24"/>
        </w:rPr>
        <w:t>) likelihood of being shortlisted</w:t>
      </w:r>
      <w:r w:rsidR="0006062B">
        <w:rPr>
          <w:sz w:val="24"/>
          <w:szCs w:val="24"/>
        </w:rPr>
        <w:t xml:space="preserve"> which has increased from the 1 in 6 last year. </w:t>
      </w:r>
      <w:r w:rsidR="00F45531">
        <w:rPr>
          <w:sz w:val="24"/>
          <w:szCs w:val="24"/>
        </w:rPr>
        <w:t xml:space="preserve"> It</w:t>
      </w:r>
      <w:r w:rsidR="0006062B">
        <w:rPr>
          <w:sz w:val="24"/>
          <w:szCs w:val="24"/>
        </w:rPr>
        <w:t xml:space="preserve"> is positive to note that improvements are staring to be seen at both the application stage and the shortlisting and appointment stage</w:t>
      </w:r>
      <w:r w:rsidR="00F45531">
        <w:rPr>
          <w:sz w:val="24"/>
          <w:szCs w:val="24"/>
        </w:rPr>
        <w:t>s,</w:t>
      </w:r>
      <w:r w:rsidR="0006062B">
        <w:rPr>
          <w:sz w:val="24"/>
          <w:szCs w:val="24"/>
        </w:rPr>
        <w:t xml:space="preserve"> and that this is now </w:t>
      </w:r>
      <w:r w:rsidR="00F45531">
        <w:rPr>
          <w:sz w:val="24"/>
          <w:szCs w:val="24"/>
        </w:rPr>
        <w:t>reflected</w:t>
      </w:r>
      <w:r w:rsidR="0006062B">
        <w:rPr>
          <w:sz w:val="24"/>
          <w:szCs w:val="24"/>
        </w:rPr>
        <w:t xml:space="preserve"> in the increase of overall BME staff employed at the NHSBSA.</w:t>
      </w:r>
    </w:p>
    <w:p w:rsidR="00AC2C01" w:rsidRDefault="00AC2C01" w:rsidP="00AC2C01">
      <w:pPr>
        <w:spacing w:line="240" w:lineRule="auto"/>
        <w:ind w:left="0"/>
        <w:rPr>
          <w:sz w:val="24"/>
          <w:szCs w:val="24"/>
        </w:rPr>
      </w:pPr>
    </w:p>
    <w:p w:rsidR="00F83646" w:rsidRPr="003F2AE7" w:rsidRDefault="002E47DB" w:rsidP="00300837">
      <w:pPr>
        <w:spacing w:line="240" w:lineRule="auto"/>
        <w:jc w:val="center"/>
        <w:rPr>
          <w:b/>
          <w:color w:val="0070C0"/>
          <w:sz w:val="24"/>
          <w:szCs w:val="24"/>
        </w:rPr>
      </w:pPr>
      <w:r w:rsidRPr="004F3159">
        <w:rPr>
          <w:b/>
          <w:color w:val="0070C0"/>
          <w:sz w:val="24"/>
          <w:szCs w:val="24"/>
        </w:rPr>
        <w:t xml:space="preserve">1.5c </w:t>
      </w:r>
      <w:r w:rsidR="00AC2C01" w:rsidRPr="004F3159">
        <w:rPr>
          <w:b/>
          <w:color w:val="0070C0"/>
          <w:sz w:val="24"/>
          <w:szCs w:val="24"/>
        </w:rPr>
        <w:t>Percentage</w:t>
      </w:r>
      <w:r w:rsidR="00F83646" w:rsidRPr="004F3159">
        <w:rPr>
          <w:b/>
          <w:color w:val="0070C0"/>
          <w:sz w:val="24"/>
          <w:szCs w:val="24"/>
        </w:rPr>
        <w:t xml:space="preserve"> </w:t>
      </w:r>
      <w:r w:rsidR="00AC2C01" w:rsidRPr="004F3159">
        <w:rPr>
          <w:b/>
          <w:color w:val="0070C0"/>
          <w:sz w:val="24"/>
          <w:szCs w:val="24"/>
        </w:rPr>
        <w:t>likelihood of each ethnic group being shortlisted and appointed</w:t>
      </w:r>
    </w:p>
    <w:tbl>
      <w:tblPr>
        <w:tblpPr w:leftFromText="180" w:rightFromText="180" w:vertAnchor="text" w:horzAnchor="margin" w:tblpXSpec="center" w:tblpY="361"/>
        <w:tblW w:w="8672" w:type="dxa"/>
        <w:tblLook w:val="0000" w:firstRow="0" w:lastRow="0" w:firstColumn="0" w:lastColumn="0" w:noHBand="0" w:noVBand="0"/>
      </w:tblPr>
      <w:tblGrid>
        <w:gridCol w:w="2023"/>
        <w:gridCol w:w="1564"/>
        <w:gridCol w:w="1408"/>
        <w:gridCol w:w="1150"/>
        <w:gridCol w:w="1352"/>
        <w:gridCol w:w="1175"/>
      </w:tblGrid>
      <w:tr w:rsidR="00AC2C01" w:rsidRPr="000B7152" w:rsidTr="00536041">
        <w:trPr>
          <w:trHeight w:val="397"/>
        </w:trPr>
        <w:tc>
          <w:tcPr>
            <w:tcW w:w="2023"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Race</w:t>
            </w:r>
          </w:p>
        </w:tc>
        <w:tc>
          <w:tcPr>
            <w:tcW w:w="1564"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Applications</w:t>
            </w:r>
          </w:p>
        </w:tc>
        <w:tc>
          <w:tcPr>
            <w:tcW w:w="1408"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Shortlisted</w:t>
            </w:r>
          </w:p>
        </w:tc>
        <w:tc>
          <w:tcPr>
            <w:tcW w:w="1150"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w:t>
            </w:r>
            <w:r>
              <w:rPr>
                <w:b/>
                <w:bCs/>
                <w:sz w:val="20"/>
                <w:lang w:val="en-US"/>
              </w:rPr>
              <w:t xml:space="preserve"> likelihood</w:t>
            </w:r>
          </w:p>
        </w:tc>
        <w:tc>
          <w:tcPr>
            <w:tcW w:w="135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Appointed</w:t>
            </w:r>
          </w:p>
        </w:tc>
        <w:tc>
          <w:tcPr>
            <w:tcW w:w="1175"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w:t>
            </w:r>
            <w:r>
              <w:rPr>
                <w:b/>
                <w:bCs/>
                <w:sz w:val="20"/>
                <w:lang w:val="en-US"/>
              </w:rPr>
              <w:t xml:space="preserve"> likelihood</w:t>
            </w:r>
          </w:p>
        </w:tc>
      </w:tr>
      <w:tr w:rsidR="00AC2C01" w:rsidRPr="000B7152" w:rsidTr="00536041">
        <w:trPr>
          <w:trHeight w:val="397"/>
        </w:trPr>
        <w:tc>
          <w:tcPr>
            <w:tcW w:w="2023"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White – British</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0B7152" w:rsidRDefault="00BA5C49" w:rsidP="00300837">
            <w:pPr>
              <w:spacing w:line="240" w:lineRule="auto"/>
              <w:ind w:left="0"/>
              <w:jc w:val="center"/>
              <w:rPr>
                <w:bCs/>
                <w:sz w:val="20"/>
                <w:lang w:val="en-US"/>
              </w:rPr>
            </w:pPr>
            <w:r>
              <w:rPr>
                <w:bCs/>
                <w:sz w:val="20"/>
                <w:lang w:val="en-US"/>
              </w:rPr>
              <w:t>8127</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0B7152" w:rsidRDefault="00BA5C49" w:rsidP="00300837">
            <w:pPr>
              <w:spacing w:line="240" w:lineRule="auto"/>
              <w:ind w:left="0"/>
              <w:jc w:val="center"/>
              <w:rPr>
                <w:bCs/>
                <w:sz w:val="20"/>
                <w:lang w:val="en-US"/>
              </w:rPr>
            </w:pPr>
            <w:r>
              <w:rPr>
                <w:bCs/>
                <w:sz w:val="20"/>
                <w:lang w:val="en-US"/>
              </w:rPr>
              <w:t>2854</w:t>
            </w:r>
          </w:p>
        </w:tc>
        <w:tc>
          <w:tcPr>
            <w:tcW w:w="11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496996" w:rsidRDefault="00D552B8" w:rsidP="00300837">
            <w:pPr>
              <w:spacing w:line="240" w:lineRule="auto"/>
              <w:ind w:left="0"/>
              <w:jc w:val="center"/>
              <w:rPr>
                <w:sz w:val="20"/>
                <w:lang w:val="en-US"/>
              </w:rPr>
            </w:pPr>
            <w:r>
              <w:rPr>
                <w:sz w:val="20"/>
                <w:lang w:val="en-US"/>
              </w:rPr>
              <w:t>35.0</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496996" w:rsidRDefault="00D552B8" w:rsidP="00300837">
            <w:pPr>
              <w:spacing w:line="240" w:lineRule="auto"/>
              <w:ind w:left="0"/>
              <w:jc w:val="center"/>
              <w:rPr>
                <w:sz w:val="20"/>
                <w:lang w:val="en-US"/>
              </w:rPr>
            </w:pPr>
            <w:r>
              <w:rPr>
                <w:sz w:val="20"/>
                <w:lang w:val="en-US"/>
              </w:rPr>
              <w:t>584</w:t>
            </w:r>
          </w:p>
        </w:tc>
        <w:tc>
          <w:tcPr>
            <w:tcW w:w="117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496996" w:rsidRDefault="00D552B8" w:rsidP="00300837">
            <w:pPr>
              <w:spacing w:line="240" w:lineRule="auto"/>
              <w:ind w:left="0"/>
              <w:jc w:val="center"/>
              <w:rPr>
                <w:sz w:val="20"/>
                <w:lang w:val="en-US"/>
              </w:rPr>
            </w:pPr>
            <w:r>
              <w:rPr>
                <w:sz w:val="20"/>
                <w:lang w:val="en-US"/>
              </w:rPr>
              <w:t>7.18</w:t>
            </w:r>
          </w:p>
        </w:tc>
      </w:tr>
      <w:tr w:rsidR="00D552B8" w:rsidRPr="000B7152" w:rsidTr="00536041">
        <w:trPr>
          <w:trHeight w:val="397"/>
        </w:trPr>
        <w:tc>
          <w:tcPr>
            <w:tcW w:w="2023"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Pr="000B7152" w:rsidRDefault="00D552B8" w:rsidP="00300837">
            <w:pPr>
              <w:spacing w:line="240" w:lineRule="auto"/>
              <w:ind w:left="0"/>
              <w:jc w:val="center"/>
              <w:rPr>
                <w:b/>
                <w:bCs/>
                <w:sz w:val="20"/>
                <w:lang w:val="en-US"/>
              </w:rPr>
            </w:pPr>
            <w:r>
              <w:rPr>
                <w:b/>
                <w:bCs/>
                <w:sz w:val="20"/>
                <w:lang w:val="en-US"/>
              </w:rPr>
              <w:t>White – Irish</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Default="00D552B8" w:rsidP="00300837">
            <w:pPr>
              <w:spacing w:line="240" w:lineRule="auto"/>
              <w:ind w:left="0"/>
              <w:jc w:val="center"/>
              <w:rPr>
                <w:bCs/>
                <w:sz w:val="20"/>
                <w:lang w:val="en-US"/>
              </w:rPr>
            </w:pPr>
            <w:r>
              <w:rPr>
                <w:bCs/>
                <w:sz w:val="20"/>
                <w:lang w:val="en-US"/>
              </w:rPr>
              <w:t>35</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Default="00D552B8" w:rsidP="00300837">
            <w:pPr>
              <w:spacing w:line="240" w:lineRule="auto"/>
              <w:ind w:left="0"/>
              <w:jc w:val="center"/>
              <w:rPr>
                <w:bCs/>
                <w:sz w:val="20"/>
                <w:lang w:val="en-US"/>
              </w:rPr>
            </w:pPr>
            <w:r>
              <w:rPr>
                <w:bCs/>
                <w:sz w:val="20"/>
                <w:lang w:val="en-US"/>
              </w:rPr>
              <w:t>16</w:t>
            </w:r>
          </w:p>
        </w:tc>
        <w:tc>
          <w:tcPr>
            <w:tcW w:w="11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Default="00B05D7F" w:rsidP="00300837">
            <w:pPr>
              <w:spacing w:line="240" w:lineRule="auto"/>
              <w:ind w:left="0"/>
              <w:jc w:val="center"/>
              <w:rPr>
                <w:sz w:val="20"/>
                <w:lang w:val="en-US"/>
              </w:rPr>
            </w:pPr>
            <w:r>
              <w:rPr>
                <w:sz w:val="20"/>
                <w:lang w:val="en-US"/>
              </w:rPr>
              <w:t>45.71</w:t>
            </w:r>
            <w:r w:rsidR="00D552B8">
              <w:rPr>
                <w:sz w:val="20"/>
                <w:lang w:val="en-US"/>
              </w:rPr>
              <w:t xml:space="preserve"> </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Default="00504385" w:rsidP="00300837">
            <w:pPr>
              <w:spacing w:line="240" w:lineRule="auto"/>
              <w:ind w:left="0"/>
              <w:jc w:val="center"/>
              <w:rPr>
                <w:sz w:val="20"/>
                <w:lang w:val="en-US"/>
              </w:rPr>
            </w:pPr>
            <w:r>
              <w:rPr>
                <w:sz w:val="20"/>
                <w:lang w:val="en-US"/>
              </w:rPr>
              <w:t>&lt; 5</w:t>
            </w:r>
          </w:p>
        </w:tc>
        <w:tc>
          <w:tcPr>
            <w:tcW w:w="1175" w:type="dxa"/>
            <w:tcBorders>
              <w:top w:val="single" w:sz="8" w:space="0" w:color="auto"/>
              <w:left w:val="single" w:sz="8" w:space="0" w:color="auto"/>
              <w:bottom w:val="single" w:sz="4" w:space="0" w:color="auto"/>
              <w:right w:val="single" w:sz="8" w:space="0" w:color="auto"/>
            </w:tcBorders>
            <w:shd w:val="clear" w:color="auto" w:fill="auto"/>
            <w:noWrap/>
            <w:vAlign w:val="center"/>
          </w:tcPr>
          <w:p w:rsidR="00D552B8" w:rsidRDefault="00B05D7F" w:rsidP="00300837">
            <w:pPr>
              <w:spacing w:line="240" w:lineRule="auto"/>
              <w:ind w:left="0"/>
              <w:jc w:val="center"/>
              <w:rPr>
                <w:sz w:val="20"/>
                <w:lang w:val="en-US"/>
              </w:rPr>
            </w:pPr>
            <w:r>
              <w:rPr>
                <w:sz w:val="20"/>
                <w:lang w:val="en-US"/>
              </w:rPr>
              <w:t>5.71</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D552B8" w:rsidRDefault="00D552B8" w:rsidP="00300837">
            <w:pPr>
              <w:spacing w:line="240" w:lineRule="auto"/>
              <w:ind w:left="0"/>
              <w:jc w:val="center"/>
              <w:rPr>
                <w:b/>
                <w:bCs/>
                <w:sz w:val="20"/>
                <w:lang w:val="en-US"/>
              </w:rPr>
            </w:pPr>
            <w:r>
              <w:rPr>
                <w:b/>
                <w:bCs/>
                <w:sz w:val="20"/>
                <w:lang w:val="en-US"/>
              </w:rPr>
              <w:t>Whi</w:t>
            </w:r>
            <w:r w:rsidR="00AC2C01" w:rsidRPr="000B7152">
              <w:rPr>
                <w:b/>
                <w:bCs/>
                <w:sz w:val="20"/>
                <w:lang w:val="en-US"/>
              </w:rPr>
              <w:t>te</w:t>
            </w:r>
            <w:r>
              <w:rPr>
                <w:b/>
                <w:bCs/>
                <w:sz w:val="20"/>
                <w:lang w:val="en-US"/>
              </w:rPr>
              <w:t>- other</w:t>
            </w:r>
          </w:p>
          <w:p w:rsidR="00AC2C01" w:rsidRPr="000B7152" w:rsidRDefault="00AC2C01" w:rsidP="00D552B8">
            <w:pPr>
              <w:spacing w:line="240" w:lineRule="auto"/>
              <w:ind w:left="0"/>
              <w:rPr>
                <w:b/>
                <w:bCs/>
                <w:sz w:val="20"/>
                <w:lang w:val="en-US"/>
              </w:rPr>
            </w:pP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D552B8" w:rsidP="00300837">
            <w:pPr>
              <w:spacing w:line="240" w:lineRule="auto"/>
              <w:ind w:left="0"/>
              <w:jc w:val="center"/>
              <w:rPr>
                <w:bCs/>
                <w:sz w:val="20"/>
                <w:lang w:val="en-US"/>
              </w:rPr>
            </w:pPr>
            <w:r>
              <w:rPr>
                <w:bCs/>
                <w:sz w:val="20"/>
                <w:lang w:val="en-US"/>
              </w:rPr>
              <w:t xml:space="preserve">384 </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D552B8" w:rsidP="00300837">
            <w:pPr>
              <w:spacing w:line="240" w:lineRule="auto"/>
              <w:ind w:left="0"/>
              <w:jc w:val="center"/>
              <w:rPr>
                <w:bCs/>
                <w:sz w:val="20"/>
                <w:lang w:val="en-US"/>
              </w:rPr>
            </w:pPr>
            <w:r>
              <w:rPr>
                <w:bCs/>
                <w:sz w:val="20"/>
                <w:lang w:val="en-US"/>
              </w:rPr>
              <w:t>71</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18.48</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D552B8" w:rsidP="00300837">
            <w:pPr>
              <w:spacing w:line="240" w:lineRule="auto"/>
              <w:ind w:left="0"/>
              <w:jc w:val="center"/>
              <w:rPr>
                <w:sz w:val="20"/>
                <w:lang w:val="en-US"/>
              </w:rPr>
            </w:pPr>
            <w:r>
              <w:rPr>
                <w:sz w:val="20"/>
                <w:lang w:val="en-US"/>
              </w:rPr>
              <w:t>15</w:t>
            </w:r>
          </w:p>
        </w:tc>
        <w:tc>
          <w:tcPr>
            <w:tcW w:w="1175"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3.90</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Asian or Asian British</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D552B8" w:rsidP="00300837">
            <w:pPr>
              <w:spacing w:line="240" w:lineRule="auto"/>
              <w:ind w:left="0"/>
              <w:jc w:val="center"/>
              <w:rPr>
                <w:bCs/>
                <w:sz w:val="20"/>
                <w:lang w:val="en-US"/>
              </w:rPr>
            </w:pPr>
            <w:r>
              <w:rPr>
                <w:bCs/>
                <w:sz w:val="20"/>
                <w:lang w:val="en-US"/>
              </w:rPr>
              <w:t>849</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D552B8" w:rsidP="00300837">
            <w:pPr>
              <w:spacing w:line="240" w:lineRule="auto"/>
              <w:ind w:left="0"/>
              <w:jc w:val="center"/>
              <w:rPr>
                <w:bCs/>
                <w:sz w:val="20"/>
                <w:lang w:val="en-US"/>
              </w:rPr>
            </w:pPr>
            <w:r>
              <w:rPr>
                <w:bCs/>
                <w:sz w:val="20"/>
                <w:lang w:val="en-US"/>
              </w:rPr>
              <w:t>240</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28.26</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D552B8" w:rsidP="00300837">
            <w:pPr>
              <w:spacing w:line="240" w:lineRule="auto"/>
              <w:ind w:left="0"/>
              <w:jc w:val="center"/>
              <w:rPr>
                <w:sz w:val="20"/>
                <w:lang w:val="en-US"/>
              </w:rPr>
            </w:pPr>
            <w:r>
              <w:rPr>
                <w:sz w:val="20"/>
                <w:lang w:val="en-US"/>
              </w:rPr>
              <w:t>49</w:t>
            </w:r>
          </w:p>
        </w:tc>
        <w:tc>
          <w:tcPr>
            <w:tcW w:w="1175"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5.77</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lastRenderedPageBreak/>
              <w:t>Mixed</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179</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55</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30.72</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A60351" w:rsidP="00300837">
            <w:pPr>
              <w:spacing w:line="240" w:lineRule="auto"/>
              <w:ind w:left="0"/>
              <w:jc w:val="center"/>
              <w:rPr>
                <w:sz w:val="20"/>
                <w:lang w:val="en-US"/>
              </w:rPr>
            </w:pPr>
            <w:r>
              <w:rPr>
                <w:sz w:val="20"/>
                <w:lang w:val="en-US"/>
              </w:rPr>
              <w:t>17</w:t>
            </w:r>
          </w:p>
        </w:tc>
        <w:tc>
          <w:tcPr>
            <w:tcW w:w="1175"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9.49</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Black or Black British</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 xml:space="preserve"> 400</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91</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22.75</w:t>
            </w:r>
          </w:p>
        </w:tc>
        <w:tc>
          <w:tcPr>
            <w:tcW w:w="1352"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A60351" w:rsidP="00300837">
            <w:pPr>
              <w:spacing w:line="240" w:lineRule="auto"/>
              <w:ind w:left="0"/>
              <w:jc w:val="center"/>
              <w:rPr>
                <w:sz w:val="20"/>
                <w:lang w:val="en-US"/>
              </w:rPr>
            </w:pPr>
            <w:r>
              <w:rPr>
                <w:sz w:val="20"/>
                <w:lang w:val="en-US"/>
              </w:rPr>
              <w:t>17</w:t>
            </w:r>
          </w:p>
        </w:tc>
        <w:tc>
          <w:tcPr>
            <w:tcW w:w="1175" w:type="dxa"/>
            <w:tcBorders>
              <w:top w:val="nil"/>
              <w:left w:val="single" w:sz="8" w:space="0" w:color="auto"/>
              <w:bottom w:val="single" w:sz="4" w:space="0" w:color="auto"/>
              <w:right w:val="single" w:sz="8" w:space="0" w:color="auto"/>
            </w:tcBorders>
            <w:shd w:val="clear" w:color="auto" w:fill="auto"/>
            <w:noWrap/>
            <w:vAlign w:val="center"/>
          </w:tcPr>
          <w:p w:rsidR="00AC2C01" w:rsidRPr="00496996" w:rsidRDefault="00B05D7F" w:rsidP="00300837">
            <w:pPr>
              <w:spacing w:line="240" w:lineRule="auto"/>
              <w:ind w:left="0"/>
              <w:jc w:val="center"/>
              <w:rPr>
                <w:sz w:val="20"/>
                <w:lang w:val="en-US"/>
              </w:rPr>
            </w:pPr>
            <w:r>
              <w:rPr>
                <w:sz w:val="20"/>
                <w:lang w:val="en-US"/>
              </w:rPr>
              <w:t>4.25</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Chinese</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40</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17</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B05D7F" w:rsidP="00300837">
            <w:pPr>
              <w:spacing w:line="240" w:lineRule="auto"/>
              <w:ind w:left="0"/>
              <w:jc w:val="center"/>
              <w:rPr>
                <w:sz w:val="20"/>
                <w:lang w:val="en-US"/>
              </w:rPr>
            </w:pPr>
            <w:r>
              <w:rPr>
                <w:sz w:val="20"/>
                <w:lang w:val="en-US"/>
              </w:rPr>
              <w:t>42.5</w:t>
            </w:r>
          </w:p>
        </w:tc>
        <w:tc>
          <w:tcPr>
            <w:tcW w:w="1352" w:type="dxa"/>
            <w:tcBorders>
              <w:top w:val="nil"/>
              <w:left w:val="single" w:sz="8" w:space="0" w:color="auto"/>
              <w:bottom w:val="nil"/>
              <w:right w:val="single" w:sz="8" w:space="0" w:color="auto"/>
            </w:tcBorders>
            <w:shd w:val="clear" w:color="auto" w:fill="auto"/>
            <w:noWrap/>
            <w:vAlign w:val="center"/>
          </w:tcPr>
          <w:p w:rsidR="00AC2C01" w:rsidRPr="000B7152" w:rsidRDefault="00504385" w:rsidP="00300837">
            <w:pPr>
              <w:spacing w:line="240" w:lineRule="auto"/>
              <w:ind w:left="0"/>
              <w:jc w:val="center"/>
              <w:rPr>
                <w:sz w:val="20"/>
                <w:lang w:val="en-US"/>
              </w:rPr>
            </w:pPr>
            <w:r>
              <w:rPr>
                <w:sz w:val="20"/>
                <w:lang w:val="en-US"/>
              </w:rPr>
              <w:t>&lt; 5</w:t>
            </w:r>
          </w:p>
        </w:tc>
        <w:tc>
          <w:tcPr>
            <w:tcW w:w="1175" w:type="dxa"/>
            <w:tcBorders>
              <w:top w:val="nil"/>
              <w:left w:val="single" w:sz="8" w:space="0" w:color="auto"/>
              <w:bottom w:val="nil"/>
              <w:right w:val="single" w:sz="8" w:space="0" w:color="auto"/>
            </w:tcBorders>
            <w:shd w:val="clear" w:color="auto" w:fill="auto"/>
            <w:noWrap/>
            <w:vAlign w:val="center"/>
          </w:tcPr>
          <w:p w:rsidR="00AC2C01" w:rsidRPr="000B7152" w:rsidRDefault="00B05D7F" w:rsidP="00300837">
            <w:pPr>
              <w:spacing w:line="240" w:lineRule="auto"/>
              <w:ind w:left="0"/>
              <w:jc w:val="center"/>
              <w:rPr>
                <w:sz w:val="20"/>
                <w:lang w:val="en-US"/>
              </w:rPr>
            </w:pPr>
            <w:r>
              <w:rPr>
                <w:sz w:val="20"/>
                <w:lang w:val="en-US"/>
              </w:rPr>
              <w:t>12.5</w:t>
            </w:r>
          </w:p>
        </w:tc>
      </w:tr>
      <w:tr w:rsidR="00AC2C01" w:rsidRPr="000B7152" w:rsidTr="00536041">
        <w:trPr>
          <w:trHeight w:val="397"/>
        </w:trPr>
        <w:tc>
          <w:tcPr>
            <w:tcW w:w="2023"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Any other ethnic group</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77</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22</w:t>
            </w:r>
          </w:p>
        </w:tc>
        <w:tc>
          <w:tcPr>
            <w:tcW w:w="1150" w:type="dxa"/>
            <w:tcBorders>
              <w:top w:val="nil"/>
              <w:left w:val="single" w:sz="8" w:space="0" w:color="auto"/>
              <w:bottom w:val="single" w:sz="4" w:space="0" w:color="auto"/>
              <w:right w:val="single" w:sz="8" w:space="0" w:color="auto"/>
            </w:tcBorders>
            <w:shd w:val="clear" w:color="auto" w:fill="auto"/>
            <w:noWrap/>
            <w:vAlign w:val="center"/>
          </w:tcPr>
          <w:p w:rsidR="00AC2C01" w:rsidRPr="000B7152" w:rsidRDefault="00B05D7F" w:rsidP="00300837">
            <w:pPr>
              <w:spacing w:line="240" w:lineRule="auto"/>
              <w:ind w:left="0"/>
              <w:jc w:val="center"/>
              <w:rPr>
                <w:sz w:val="20"/>
                <w:lang w:val="en-US"/>
              </w:rPr>
            </w:pPr>
            <w:r>
              <w:rPr>
                <w:sz w:val="20"/>
                <w:lang w:val="en-US"/>
              </w:rPr>
              <w:t>28.57</w:t>
            </w:r>
          </w:p>
        </w:tc>
        <w:tc>
          <w:tcPr>
            <w:tcW w:w="1352"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2C01" w:rsidRPr="000B7152" w:rsidRDefault="00504385" w:rsidP="00300837">
            <w:pPr>
              <w:spacing w:line="240" w:lineRule="auto"/>
              <w:ind w:left="0"/>
              <w:jc w:val="center"/>
              <w:rPr>
                <w:sz w:val="20"/>
                <w:lang w:val="en-US"/>
              </w:rPr>
            </w:pPr>
            <w:r>
              <w:rPr>
                <w:sz w:val="20"/>
                <w:lang w:val="en-US"/>
              </w:rPr>
              <w:t>&lt; 5</w:t>
            </w:r>
          </w:p>
        </w:tc>
        <w:tc>
          <w:tcPr>
            <w:tcW w:w="1175" w:type="dxa"/>
            <w:tcBorders>
              <w:top w:val="single" w:sz="4" w:space="0" w:color="auto"/>
              <w:left w:val="single" w:sz="8" w:space="0" w:color="auto"/>
              <w:bottom w:val="single" w:sz="4" w:space="0" w:color="auto"/>
              <w:right w:val="single" w:sz="8" w:space="0" w:color="auto"/>
            </w:tcBorders>
            <w:shd w:val="clear" w:color="auto" w:fill="auto"/>
            <w:noWrap/>
            <w:vAlign w:val="center"/>
          </w:tcPr>
          <w:p w:rsidR="00AC2C01" w:rsidRPr="000B7152" w:rsidRDefault="00B05D7F" w:rsidP="00300837">
            <w:pPr>
              <w:spacing w:line="240" w:lineRule="auto"/>
              <w:ind w:left="0"/>
              <w:jc w:val="center"/>
              <w:rPr>
                <w:sz w:val="20"/>
                <w:lang w:val="en-US"/>
              </w:rPr>
            </w:pPr>
            <w:r>
              <w:rPr>
                <w:sz w:val="20"/>
                <w:lang w:val="en-US"/>
              </w:rPr>
              <w:t>5.19</w:t>
            </w:r>
          </w:p>
        </w:tc>
      </w:tr>
      <w:tr w:rsidR="00AC2C01" w:rsidRPr="000B7152" w:rsidTr="00536041">
        <w:trPr>
          <w:trHeight w:val="397"/>
        </w:trPr>
        <w:tc>
          <w:tcPr>
            <w:tcW w:w="2023"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AC2C01" w:rsidP="00300837">
            <w:pPr>
              <w:spacing w:line="240" w:lineRule="auto"/>
              <w:ind w:left="0"/>
              <w:jc w:val="center"/>
              <w:rPr>
                <w:b/>
                <w:bCs/>
                <w:sz w:val="20"/>
                <w:lang w:val="en-US"/>
              </w:rPr>
            </w:pPr>
            <w:r w:rsidRPr="000B7152">
              <w:rPr>
                <w:b/>
                <w:bCs/>
                <w:sz w:val="20"/>
                <w:lang w:val="en-US"/>
              </w:rPr>
              <w:t>Do not wish to disclose</w:t>
            </w:r>
          </w:p>
        </w:tc>
        <w:tc>
          <w:tcPr>
            <w:tcW w:w="1564"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59</w:t>
            </w:r>
          </w:p>
        </w:tc>
        <w:tc>
          <w:tcPr>
            <w:tcW w:w="1408"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Cs/>
                <w:sz w:val="20"/>
                <w:lang w:val="en-US"/>
              </w:rPr>
            </w:pPr>
            <w:r>
              <w:rPr>
                <w:bCs/>
                <w:sz w:val="20"/>
                <w:lang w:val="en-US"/>
              </w:rPr>
              <w:t>19</w:t>
            </w:r>
          </w:p>
        </w:tc>
        <w:tc>
          <w:tcPr>
            <w:tcW w:w="1150"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B05D7F" w:rsidP="00300837">
            <w:pPr>
              <w:spacing w:line="240" w:lineRule="auto"/>
              <w:ind w:left="0"/>
              <w:jc w:val="center"/>
              <w:rPr>
                <w:sz w:val="20"/>
                <w:lang w:val="en-US"/>
              </w:rPr>
            </w:pPr>
            <w:r>
              <w:rPr>
                <w:sz w:val="20"/>
                <w:lang w:val="en-US"/>
              </w:rPr>
              <w:t>32.20</w:t>
            </w:r>
          </w:p>
        </w:tc>
        <w:tc>
          <w:tcPr>
            <w:tcW w:w="1352"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504385" w:rsidP="00300837">
            <w:pPr>
              <w:spacing w:line="240" w:lineRule="auto"/>
              <w:ind w:left="0"/>
              <w:jc w:val="center"/>
              <w:rPr>
                <w:sz w:val="20"/>
                <w:lang w:val="en-US"/>
              </w:rPr>
            </w:pPr>
            <w:r>
              <w:rPr>
                <w:sz w:val="20"/>
                <w:lang w:val="en-US"/>
              </w:rPr>
              <w:t>&lt; 5</w:t>
            </w:r>
          </w:p>
        </w:tc>
        <w:tc>
          <w:tcPr>
            <w:tcW w:w="1175" w:type="dxa"/>
            <w:tcBorders>
              <w:top w:val="nil"/>
              <w:left w:val="single" w:sz="8" w:space="0" w:color="auto"/>
              <w:bottom w:val="single" w:sz="8" w:space="0" w:color="auto"/>
              <w:right w:val="single" w:sz="8" w:space="0" w:color="auto"/>
            </w:tcBorders>
            <w:shd w:val="clear" w:color="auto" w:fill="auto"/>
            <w:noWrap/>
            <w:vAlign w:val="center"/>
          </w:tcPr>
          <w:p w:rsidR="00AC2C01" w:rsidRPr="000B7152" w:rsidRDefault="00B05D7F" w:rsidP="00230EEF">
            <w:pPr>
              <w:spacing w:line="240" w:lineRule="auto"/>
              <w:ind w:left="0"/>
              <w:jc w:val="center"/>
              <w:rPr>
                <w:sz w:val="20"/>
                <w:lang w:val="en-US"/>
              </w:rPr>
            </w:pPr>
            <w:r>
              <w:rPr>
                <w:sz w:val="20"/>
                <w:lang w:val="en-US"/>
              </w:rPr>
              <w:t>1.69</w:t>
            </w:r>
          </w:p>
        </w:tc>
      </w:tr>
      <w:tr w:rsidR="00AC2C01" w:rsidRPr="00290305" w:rsidTr="00536041">
        <w:trPr>
          <w:trHeight w:val="397"/>
        </w:trPr>
        <w:tc>
          <w:tcPr>
            <w:tcW w:w="2023"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570154" w:rsidP="00300837">
            <w:pPr>
              <w:spacing w:line="240" w:lineRule="auto"/>
              <w:ind w:left="0"/>
              <w:jc w:val="center"/>
              <w:rPr>
                <w:b/>
                <w:bCs/>
                <w:sz w:val="20"/>
                <w:lang w:val="en-US"/>
              </w:rPr>
            </w:pPr>
            <w:r w:rsidRPr="00C97ADA">
              <w:rPr>
                <w:b/>
                <w:bCs/>
                <w:sz w:val="20"/>
                <w:lang w:val="en-US"/>
              </w:rPr>
              <w:t>Not captured</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A60351" w:rsidP="00300837">
            <w:pPr>
              <w:spacing w:line="240" w:lineRule="auto"/>
              <w:ind w:left="0"/>
              <w:jc w:val="center"/>
              <w:rPr>
                <w:bCs/>
                <w:sz w:val="20"/>
                <w:lang w:val="en-US"/>
              </w:rPr>
            </w:pPr>
            <w:r w:rsidRPr="00C97ADA">
              <w:rPr>
                <w:bCs/>
                <w:sz w:val="20"/>
                <w:lang w:val="en-US"/>
              </w:rPr>
              <w:t>296</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A60351" w:rsidP="00300837">
            <w:pPr>
              <w:spacing w:line="240" w:lineRule="auto"/>
              <w:ind w:left="0"/>
              <w:jc w:val="center"/>
              <w:rPr>
                <w:bCs/>
                <w:sz w:val="20"/>
                <w:lang w:val="en-US"/>
              </w:rPr>
            </w:pPr>
            <w:r w:rsidRPr="00C97ADA">
              <w:rPr>
                <w:bCs/>
                <w:sz w:val="20"/>
                <w:lang w:val="en-US"/>
              </w:rPr>
              <w:t>22</w:t>
            </w:r>
          </w:p>
        </w:tc>
        <w:tc>
          <w:tcPr>
            <w:tcW w:w="11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B05D7F" w:rsidP="00300837">
            <w:pPr>
              <w:spacing w:line="240" w:lineRule="auto"/>
              <w:ind w:left="0"/>
              <w:jc w:val="center"/>
              <w:rPr>
                <w:sz w:val="20"/>
                <w:lang w:val="en-US"/>
              </w:rPr>
            </w:pPr>
            <w:r w:rsidRPr="00C97ADA">
              <w:rPr>
                <w:sz w:val="20"/>
                <w:lang w:val="en-US"/>
              </w:rPr>
              <w:t>7.43</w:t>
            </w:r>
          </w:p>
        </w:tc>
        <w:tc>
          <w:tcPr>
            <w:tcW w:w="1352"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A60351" w:rsidP="00300837">
            <w:pPr>
              <w:spacing w:line="240" w:lineRule="auto"/>
              <w:ind w:left="0"/>
              <w:jc w:val="center"/>
              <w:rPr>
                <w:sz w:val="20"/>
                <w:lang w:val="en-US"/>
              </w:rPr>
            </w:pPr>
            <w:r w:rsidRPr="00C97ADA">
              <w:rPr>
                <w:sz w:val="20"/>
                <w:lang w:val="en-US"/>
              </w:rPr>
              <w:t>165</w:t>
            </w:r>
          </w:p>
        </w:tc>
        <w:tc>
          <w:tcPr>
            <w:tcW w:w="117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2C01" w:rsidRPr="00C97ADA" w:rsidRDefault="00B05D7F" w:rsidP="00230EEF">
            <w:pPr>
              <w:spacing w:line="240" w:lineRule="auto"/>
              <w:ind w:left="0"/>
              <w:jc w:val="center"/>
              <w:rPr>
                <w:sz w:val="20"/>
                <w:lang w:val="en-US"/>
              </w:rPr>
            </w:pPr>
            <w:r w:rsidRPr="00C97ADA">
              <w:rPr>
                <w:sz w:val="20"/>
                <w:lang w:val="en-US"/>
              </w:rPr>
              <w:t>55.74</w:t>
            </w:r>
          </w:p>
        </w:tc>
      </w:tr>
      <w:tr w:rsidR="00AC2C01" w:rsidRPr="000B7152" w:rsidTr="00536041">
        <w:trPr>
          <w:trHeight w:val="402"/>
        </w:trPr>
        <w:tc>
          <w:tcPr>
            <w:tcW w:w="2023"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536041" w:rsidP="00300837">
            <w:pPr>
              <w:spacing w:line="240" w:lineRule="auto"/>
              <w:ind w:left="0"/>
              <w:jc w:val="center"/>
              <w:rPr>
                <w:b/>
                <w:bCs/>
                <w:sz w:val="20"/>
                <w:lang w:val="en-US"/>
              </w:rPr>
            </w:pPr>
            <w:r>
              <w:rPr>
                <w:b/>
                <w:bCs/>
                <w:sz w:val="20"/>
                <w:lang w:val="en-US"/>
              </w:rPr>
              <w:t>Total</w:t>
            </w:r>
            <w:r w:rsidR="00AC2C01" w:rsidRPr="000B7152">
              <w:rPr>
                <w:b/>
                <w:bCs/>
                <w:sz w:val="20"/>
                <w:lang w:val="en-US"/>
              </w:rPr>
              <w:t xml:space="preserve"> BME Groups</w:t>
            </w:r>
          </w:p>
        </w:tc>
        <w:tc>
          <w:tcPr>
            <w:tcW w:w="15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230EEF" w:rsidP="00300837">
            <w:pPr>
              <w:spacing w:line="240" w:lineRule="auto"/>
              <w:ind w:left="0"/>
              <w:jc w:val="center"/>
              <w:rPr>
                <w:b/>
                <w:bCs/>
                <w:sz w:val="20"/>
                <w:lang w:val="en-US"/>
              </w:rPr>
            </w:pPr>
            <w:r>
              <w:rPr>
                <w:b/>
                <w:bCs/>
                <w:sz w:val="20"/>
                <w:lang w:val="en-US"/>
              </w:rPr>
              <w:tab/>
            </w:r>
            <w:r w:rsidR="00A60351">
              <w:rPr>
                <w:b/>
                <w:bCs/>
                <w:sz w:val="20"/>
                <w:lang w:val="en-US"/>
              </w:rPr>
              <w:t>1964</w:t>
            </w:r>
          </w:p>
        </w:tc>
        <w:tc>
          <w:tcPr>
            <w:tcW w:w="14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A60351" w:rsidP="00A60351">
            <w:pPr>
              <w:spacing w:line="240" w:lineRule="auto"/>
              <w:ind w:left="0"/>
              <w:jc w:val="center"/>
              <w:rPr>
                <w:b/>
                <w:bCs/>
                <w:sz w:val="20"/>
                <w:lang w:val="en-US"/>
              </w:rPr>
            </w:pPr>
            <w:r>
              <w:rPr>
                <w:b/>
                <w:bCs/>
                <w:sz w:val="20"/>
                <w:lang w:val="en-US"/>
              </w:rPr>
              <w:t>512</w:t>
            </w:r>
          </w:p>
        </w:tc>
        <w:tc>
          <w:tcPr>
            <w:tcW w:w="1150"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4F3159" w:rsidP="00300837">
            <w:pPr>
              <w:spacing w:line="240" w:lineRule="auto"/>
              <w:ind w:left="0"/>
              <w:jc w:val="center"/>
              <w:rPr>
                <w:b/>
                <w:bCs/>
                <w:sz w:val="20"/>
                <w:lang w:val="en-US"/>
              </w:rPr>
            </w:pPr>
            <w:r>
              <w:rPr>
                <w:b/>
                <w:bCs/>
                <w:sz w:val="20"/>
                <w:lang w:val="en-US"/>
              </w:rPr>
              <w:t>26.06</w:t>
            </w:r>
          </w:p>
        </w:tc>
        <w:tc>
          <w:tcPr>
            <w:tcW w:w="1352"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A60351" w:rsidP="00300837">
            <w:pPr>
              <w:spacing w:line="240" w:lineRule="auto"/>
              <w:ind w:left="0"/>
              <w:jc w:val="center"/>
              <w:rPr>
                <w:b/>
                <w:bCs/>
                <w:sz w:val="20"/>
                <w:lang w:val="en-US"/>
              </w:rPr>
            </w:pPr>
            <w:r>
              <w:rPr>
                <w:b/>
                <w:bCs/>
                <w:sz w:val="20"/>
                <w:lang w:val="en-US"/>
              </w:rPr>
              <w:t>109</w:t>
            </w:r>
          </w:p>
        </w:tc>
        <w:tc>
          <w:tcPr>
            <w:tcW w:w="1175" w:type="dxa"/>
            <w:tcBorders>
              <w:top w:val="single" w:sz="4" w:space="0" w:color="auto"/>
              <w:left w:val="single" w:sz="8" w:space="0" w:color="auto"/>
              <w:bottom w:val="single" w:sz="8" w:space="0" w:color="auto"/>
              <w:right w:val="single" w:sz="8" w:space="0" w:color="auto"/>
            </w:tcBorders>
            <w:shd w:val="clear" w:color="auto" w:fill="auto"/>
            <w:noWrap/>
            <w:vAlign w:val="center"/>
          </w:tcPr>
          <w:p w:rsidR="00AC2C01" w:rsidRPr="000B7152" w:rsidRDefault="004F3159" w:rsidP="00300837">
            <w:pPr>
              <w:spacing w:line="240" w:lineRule="auto"/>
              <w:ind w:left="0"/>
              <w:jc w:val="center"/>
              <w:rPr>
                <w:b/>
                <w:bCs/>
                <w:sz w:val="20"/>
                <w:lang w:val="en-US"/>
              </w:rPr>
            </w:pPr>
            <w:r>
              <w:rPr>
                <w:b/>
                <w:bCs/>
                <w:sz w:val="20"/>
                <w:lang w:val="en-US"/>
              </w:rPr>
              <w:t>5.54</w:t>
            </w:r>
          </w:p>
        </w:tc>
      </w:tr>
    </w:tbl>
    <w:p w:rsidR="00A65AC8" w:rsidRDefault="00A65AC8" w:rsidP="0025260C">
      <w:pPr>
        <w:spacing w:line="240" w:lineRule="auto"/>
        <w:jc w:val="both"/>
        <w:rPr>
          <w:color w:val="FF0000"/>
          <w:sz w:val="22"/>
          <w:szCs w:val="22"/>
        </w:rPr>
      </w:pPr>
    </w:p>
    <w:p w:rsidR="00900FDF" w:rsidRDefault="00900FDF" w:rsidP="0025260C">
      <w:pPr>
        <w:spacing w:line="240" w:lineRule="auto"/>
        <w:ind w:left="0"/>
        <w:rPr>
          <w:b/>
          <w:color w:val="005EB8"/>
          <w:sz w:val="24"/>
          <w:szCs w:val="22"/>
        </w:rPr>
      </w:pPr>
    </w:p>
    <w:p w:rsidR="00F44253" w:rsidRPr="00350C34" w:rsidRDefault="00F44253" w:rsidP="0025260C">
      <w:pPr>
        <w:spacing w:line="240" w:lineRule="auto"/>
        <w:ind w:left="0"/>
        <w:rPr>
          <w:b/>
          <w:color w:val="005EB8"/>
          <w:sz w:val="24"/>
          <w:szCs w:val="22"/>
        </w:rPr>
      </w:pPr>
      <w:r w:rsidRPr="00350C34">
        <w:rPr>
          <w:b/>
          <w:color w:val="005EB8"/>
          <w:sz w:val="24"/>
          <w:szCs w:val="22"/>
        </w:rPr>
        <w:t>Gender</w:t>
      </w:r>
    </w:p>
    <w:p w:rsidR="00F44253" w:rsidRPr="006E07B1" w:rsidRDefault="00F44253" w:rsidP="0025260C">
      <w:pPr>
        <w:spacing w:line="240" w:lineRule="auto"/>
        <w:rPr>
          <w:b/>
          <w:color w:val="000080"/>
          <w:sz w:val="24"/>
          <w:szCs w:val="22"/>
        </w:rPr>
      </w:pPr>
    </w:p>
    <w:p w:rsidR="00F44253" w:rsidRPr="006E07B1" w:rsidRDefault="001368E7" w:rsidP="0025260C">
      <w:pPr>
        <w:spacing w:line="240" w:lineRule="auto"/>
        <w:ind w:left="0"/>
        <w:rPr>
          <w:sz w:val="24"/>
          <w:szCs w:val="22"/>
        </w:rPr>
      </w:pPr>
      <w:r>
        <w:rPr>
          <w:sz w:val="24"/>
          <w:szCs w:val="22"/>
        </w:rPr>
        <w:t xml:space="preserve">The table below </w:t>
      </w:r>
      <w:r w:rsidR="00F44253" w:rsidRPr="006E07B1">
        <w:rPr>
          <w:sz w:val="24"/>
          <w:szCs w:val="22"/>
        </w:rPr>
        <w:t>illustrates the gender breakdown of the job applicatio</w:t>
      </w:r>
      <w:r w:rsidR="00BA7A51">
        <w:rPr>
          <w:sz w:val="24"/>
          <w:szCs w:val="22"/>
        </w:rPr>
        <w:t>ns received in this period. 32.3% of applicants were male which is quite significantly different to the</w:t>
      </w:r>
      <w:r w:rsidR="00F44253" w:rsidRPr="006E07B1">
        <w:rPr>
          <w:sz w:val="24"/>
          <w:szCs w:val="22"/>
        </w:rPr>
        <w:t xml:space="preserve"> 49% of the general popula</w:t>
      </w:r>
      <w:r w:rsidR="007E0AB3">
        <w:rPr>
          <w:sz w:val="24"/>
          <w:szCs w:val="22"/>
        </w:rPr>
        <w:t>tion who are male, and</w:t>
      </w:r>
      <w:r w:rsidR="00DF33C6">
        <w:rPr>
          <w:sz w:val="24"/>
          <w:szCs w:val="22"/>
        </w:rPr>
        <w:t xml:space="preserve"> lower than</w:t>
      </w:r>
      <w:r w:rsidR="007E0AB3">
        <w:rPr>
          <w:sz w:val="24"/>
          <w:szCs w:val="22"/>
        </w:rPr>
        <w:t xml:space="preserve"> the 40.2</w:t>
      </w:r>
      <w:r w:rsidR="00F44253" w:rsidRPr="006E07B1">
        <w:rPr>
          <w:sz w:val="24"/>
          <w:szCs w:val="22"/>
        </w:rPr>
        <w:t>% of</w:t>
      </w:r>
      <w:r w:rsidR="0086238D">
        <w:rPr>
          <w:sz w:val="24"/>
          <w:szCs w:val="22"/>
        </w:rPr>
        <w:t xml:space="preserve"> men in our workforce. The percentages at each stage of the recruitment process are fairly consistent</w:t>
      </w:r>
      <w:r w:rsidR="00F44253" w:rsidRPr="006E07B1">
        <w:rPr>
          <w:sz w:val="24"/>
          <w:szCs w:val="22"/>
        </w:rPr>
        <w:t xml:space="preserve">. </w:t>
      </w:r>
    </w:p>
    <w:p w:rsidR="00E02079" w:rsidRDefault="00E02079" w:rsidP="0025260C">
      <w:pPr>
        <w:spacing w:line="240" w:lineRule="auto"/>
        <w:jc w:val="both"/>
        <w:rPr>
          <w:sz w:val="22"/>
          <w:szCs w:val="22"/>
        </w:rPr>
      </w:pPr>
    </w:p>
    <w:p w:rsidR="00A26CBE" w:rsidRDefault="00A26CBE" w:rsidP="0025260C">
      <w:pPr>
        <w:spacing w:line="240" w:lineRule="auto"/>
        <w:jc w:val="both"/>
        <w:rPr>
          <w:sz w:val="22"/>
          <w:szCs w:val="22"/>
        </w:rPr>
      </w:pPr>
    </w:p>
    <w:tbl>
      <w:tblPr>
        <w:tblW w:w="9426" w:type="dxa"/>
        <w:jc w:val="center"/>
        <w:tblInd w:w="73" w:type="dxa"/>
        <w:tblLook w:val="0000" w:firstRow="0" w:lastRow="0" w:firstColumn="0" w:lastColumn="0" w:noHBand="0" w:noVBand="0"/>
      </w:tblPr>
      <w:tblGrid>
        <w:gridCol w:w="1659"/>
        <w:gridCol w:w="1564"/>
        <w:gridCol w:w="1135"/>
        <w:gridCol w:w="1408"/>
        <w:gridCol w:w="1042"/>
        <w:gridCol w:w="1576"/>
        <w:gridCol w:w="1042"/>
      </w:tblGrid>
      <w:tr w:rsidR="00F44253" w:rsidRPr="00BE2381" w:rsidTr="00EE009F">
        <w:trPr>
          <w:trHeight w:val="397"/>
          <w:jc w:val="center"/>
        </w:trPr>
        <w:tc>
          <w:tcPr>
            <w:tcW w:w="1659"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Gender</w:t>
            </w:r>
          </w:p>
        </w:tc>
        <w:tc>
          <w:tcPr>
            <w:tcW w:w="1564"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Applications</w:t>
            </w:r>
          </w:p>
        </w:tc>
        <w:tc>
          <w:tcPr>
            <w:tcW w:w="1135"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w:t>
            </w:r>
          </w:p>
        </w:tc>
        <w:tc>
          <w:tcPr>
            <w:tcW w:w="1408"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Shortlisted</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w:t>
            </w:r>
          </w:p>
        </w:tc>
        <w:tc>
          <w:tcPr>
            <w:tcW w:w="157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Appointed</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w:t>
            </w:r>
          </w:p>
        </w:tc>
      </w:tr>
      <w:tr w:rsidR="00F44253" w:rsidRPr="004C28D6" w:rsidTr="00F44253">
        <w:trPr>
          <w:trHeight w:val="397"/>
          <w:jc w:val="center"/>
        </w:trPr>
        <w:tc>
          <w:tcPr>
            <w:tcW w:w="1659"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Male</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BE2381" w:rsidRDefault="004C28D6" w:rsidP="009D0B9C">
            <w:pPr>
              <w:spacing w:line="240" w:lineRule="auto"/>
              <w:ind w:left="0"/>
              <w:jc w:val="center"/>
              <w:rPr>
                <w:sz w:val="20"/>
                <w:lang w:val="en-US"/>
              </w:rPr>
            </w:pPr>
            <w:r>
              <w:rPr>
                <w:sz w:val="20"/>
                <w:lang w:val="en-US"/>
              </w:rPr>
              <w:t>4217</w:t>
            </w:r>
          </w:p>
        </w:tc>
        <w:tc>
          <w:tcPr>
            <w:tcW w:w="1135"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31047C" w:rsidRDefault="00EE009F" w:rsidP="009D0B9C">
            <w:pPr>
              <w:spacing w:line="240" w:lineRule="auto"/>
              <w:ind w:left="0"/>
              <w:jc w:val="center"/>
              <w:rPr>
                <w:sz w:val="20"/>
                <w:lang w:val="en-US"/>
              </w:rPr>
            </w:pPr>
            <w:r>
              <w:rPr>
                <w:sz w:val="20"/>
                <w:lang w:val="en-US"/>
              </w:rPr>
              <w:t>4</w:t>
            </w:r>
            <w:r w:rsidR="004C28D6">
              <w:rPr>
                <w:sz w:val="20"/>
                <w:lang w:val="en-US"/>
              </w:rPr>
              <w:t>0.4%</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31047C" w:rsidRDefault="004C28D6" w:rsidP="004C28D6">
            <w:pPr>
              <w:spacing w:line="240" w:lineRule="auto"/>
              <w:ind w:left="0"/>
              <w:jc w:val="center"/>
              <w:rPr>
                <w:sz w:val="20"/>
                <w:lang w:val="en-US"/>
              </w:rPr>
            </w:pPr>
            <w:r>
              <w:rPr>
                <w:sz w:val="20"/>
                <w:lang w:val="en-US"/>
              </w:rPr>
              <w:t>1384</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4C28D6" w:rsidRDefault="004C28D6" w:rsidP="009D0B9C">
            <w:pPr>
              <w:spacing w:line="240" w:lineRule="auto"/>
              <w:ind w:left="0"/>
              <w:jc w:val="center"/>
              <w:rPr>
                <w:sz w:val="20"/>
                <w:lang w:val="en-US"/>
              </w:rPr>
            </w:pPr>
            <w:r w:rsidRPr="004C28D6">
              <w:rPr>
                <w:sz w:val="20"/>
                <w:lang w:val="en-US"/>
              </w:rPr>
              <w:t>40.6</w:t>
            </w:r>
            <w:r w:rsidR="00F44253" w:rsidRPr="004C28D6">
              <w:rPr>
                <w:sz w:val="20"/>
                <w:lang w:val="en-US"/>
              </w:rPr>
              <w:t>%</w:t>
            </w:r>
          </w:p>
        </w:tc>
        <w:tc>
          <w:tcPr>
            <w:tcW w:w="1576"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4C28D6" w:rsidRDefault="004C28D6" w:rsidP="009D0B9C">
            <w:pPr>
              <w:spacing w:line="240" w:lineRule="auto"/>
              <w:ind w:left="0"/>
              <w:jc w:val="center"/>
              <w:rPr>
                <w:sz w:val="20"/>
                <w:lang w:val="en-US"/>
              </w:rPr>
            </w:pPr>
            <w:r w:rsidRPr="004C28D6">
              <w:rPr>
                <w:sz w:val="20"/>
                <w:lang w:val="en-US"/>
              </w:rPr>
              <w:t>278</w:t>
            </w:r>
          </w:p>
        </w:tc>
        <w:tc>
          <w:tcPr>
            <w:tcW w:w="1042"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4C28D6" w:rsidRDefault="004C28D6" w:rsidP="009D0B9C">
            <w:pPr>
              <w:spacing w:line="240" w:lineRule="auto"/>
              <w:ind w:left="0"/>
              <w:jc w:val="center"/>
              <w:rPr>
                <w:sz w:val="20"/>
                <w:lang w:val="en-US"/>
              </w:rPr>
            </w:pPr>
            <w:r w:rsidRPr="004C28D6">
              <w:rPr>
                <w:sz w:val="20"/>
                <w:lang w:val="en-US"/>
              </w:rPr>
              <w:t>32.3%</w:t>
            </w:r>
          </w:p>
        </w:tc>
      </w:tr>
      <w:tr w:rsidR="004C28D6" w:rsidRPr="004C28D6" w:rsidTr="00F44253">
        <w:trPr>
          <w:trHeight w:val="397"/>
          <w:jc w:val="center"/>
        </w:trPr>
        <w:tc>
          <w:tcPr>
            <w:tcW w:w="1659" w:type="dxa"/>
            <w:tcBorders>
              <w:top w:val="nil"/>
              <w:left w:val="single" w:sz="8" w:space="0" w:color="auto"/>
              <w:bottom w:val="single" w:sz="4" w:space="0" w:color="auto"/>
              <w:right w:val="single" w:sz="8" w:space="0" w:color="auto"/>
            </w:tcBorders>
            <w:shd w:val="clear" w:color="auto" w:fill="auto"/>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Female</w:t>
            </w:r>
          </w:p>
        </w:tc>
        <w:tc>
          <w:tcPr>
            <w:tcW w:w="1564" w:type="dxa"/>
            <w:tcBorders>
              <w:top w:val="nil"/>
              <w:left w:val="single" w:sz="8" w:space="0" w:color="auto"/>
              <w:bottom w:val="single" w:sz="4" w:space="0" w:color="auto"/>
              <w:right w:val="single" w:sz="8" w:space="0" w:color="auto"/>
            </w:tcBorders>
            <w:shd w:val="clear" w:color="auto" w:fill="auto"/>
            <w:noWrap/>
            <w:vAlign w:val="center"/>
          </w:tcPr>
          <w:p w:rsidR="00F44253" w:rsidRPr="00BE2381" w:rsidRDefault="004C28D6" w:rsidP="009D0B9C">
            <w:pPr>
              <w:spacing w:line="240" w:lineRule="auto"/>
              <w:ind w:left="0"/>
              <w:jc w:val="center"/>
              <w:rPr>
                <w:sz w:val="20"/>
                <w:lang w:val="en-US"/>
              </w:rPr>
            </w:pPr>
            <w:r>
              <w:rPr>
                <w:sz w:val="20"/>
                <w:lang w:val="en-US"/>
              </w:rPr>
              <w:t>5990</w:t>
            </w:r>
          </w:p>
        </w:tc>
        <w:tc>
          <w:tcPr>
            <w:tcW w:w="1135" w:type="dxa"/>
            <w:tcBorders>
              <w:top w:val="nil"/>
              <w:left w:val="single" w:sz="8" w:space="0" w:color="auto"/>
              <w:bottom w:val="single" w:sz="4" w:space="0" w:color="auto"/>
              <w:right w:val="single" w:sz="8" w:space="0" w:color="auto"/>
            </w:tcBorders>
            <w:shd w:val="clear" w:color="auto" w:fill="auto"/>
            <w:noWrap/>
            <w:vAlign w:val="center"/>
          </w:tcPr>
          <w:p w:rsidR="00F44253" w:rsidRPr="00BE2381" w:rsidRDefault="004C28D6" w:rsidP="009D0B9C">
            <w:pPr>
              <w:spacing w:line="240" w:lineRule="auto"/>
              <w:ind w:left="0"/>
              <w:jc w:val="center"/>
              <w:rPr>
                <w:sz w:val="20"/>
                <w:lang w:val="en-US"/>
              </w:rPr>
            </w:pPr>
            <w:r>
              <w:rPr>
                <w:sz w:val="20"/>
                <w:lang w:val="en-US"/>
              </w:rPr>
              <w:t>57.3%</w:t>
            </w:r>
          </w:p>
        </w:tc>
        <w:tc>
          <w:tcPr>
            <w:tcW w:w="1408" w:type="dxa"/>
            <w:tcBorders>
              <w:top w:val="nil"/>
              <w:left w:val="single" w:sz="8" w:space="0" w:color="auto"/>
              <w:bottom w:val="single" w:sz="4" w:space="0" w:color="auto"/>
              <w:right w:val="single" w:sz="8" w:space="0" w:color="auto"/>
            </w:tcBorders>
            <w:shd w:val="clear" w:color="auto" w:fill="auto"/>
            <w:noWrap/>
            <w:vAlign w:val="center"/>
          </w:tcPr>
          <w:p w:rsidR="00F44253" w:rsidRPr="00BE2381" w:rsidRDefault="004C28D6" w:rsidP="009D0B9C">
            <w:pPr>
              <w:spacing w:line="240" w:lineRule="auto"/>
              <w:ind w:left="0"/>
              <w:jc w:val="center"/>
              <w:rPr>
                <w:sz w:val="20"/>
                <w:lang w:val="en-US"/>
              </w:rPr>
            </w:pPr>
            <w:r>
              <w:rPr>
                <w:sz w:val="20"/>
                <w:lang w:val="en-US"/>
              </w:rPr>
              <w:t>2006</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4C28D6" w:rsidRDefault="004C28D6" w:rsidP="009D0B9C">
            <w:pPr>
              <w:spacing w:line="240" w:lineRule="auto"/>
              <w:ind w:left="0"/>
              <w:jc w:val="center"/>
              <w:rPr>
                <w:sz w:val="20"/>
                <w:lang w:val="en-US"/>
              </w:rPr>
            </w:pPr>
            <w:r w:rsidRPr="004C28D6">
              <w:rPr>
                <w:sz w:val="20"/>
                <w:lang w:val="en-US"/>
              </w:rPr>
              <w:t>58.9%</w:t>
            </w:r>
          </w:p>
        </w:tc>
        <w:tc>
          <w:tcPr>
            <w:tcW w:w="1576" w:type="dxa"/>
            <w:tcBorders>
              <w:top w:val="nil"/>
              <w:left w:val="single" w:sz="8" w:space="0" w:color="auto"/>
              <w:bottom w:val="single" w:sz="4" w:space="0" w:color="auto"/>
              <w:right w:val="single" w:sz="8" w:space="0" w:color="auto"/>
            </w:tcBorders>
            <w:shd w:val="clear" w:color="auto" w:fill="auto"/>
            <w:noWrap/>
            <w:vAlign w:val="center"/>
          </w:tcPr>
          <w:p w:rsidR="00F44253" w:rsidRPr="004C28D6" w:rsidRDefault="004C28D6" w:rsidP="004C28D6">
            <w:pPr>
              <w:spacing w:line="240" w:lineRule="auto"/>
              <w:ind w:left="0"/>
              <w:jc w:val="center"/>
              <w:rPr>
                <w:sz w:val="20"/>
                <w:lang w:val="en-US"/>
              </w:rPr>
            </w:pPr>
            <w:r w:rsidRPr="004C28D6">
              <w:rPr>
                <w:sz w:val="20"/>
                <w:lang w:val="en-US"/>
              </w:rPr>
              <w:t>417</w:t>
            </w:r>
          </w:p>
        </w:tc>
        <w:tc>
          <w:tcPr>
            <w:tcW w:w="1042" w:type="dxa"/>
            <w:tcBorders>
              <w:top w:val="nil"/>
              <w:left w:val="single" w:sz="8" w:space="0" w:color="auto"/>
              <w:bottom w:val="single" w:sz="4" w:space="0" w:color="auto"/>
              <w:right w:val="single" w:sz="8" w:space="0" w:color="auto"/>
            </w:tcBorders>
            <w:shd w:val="clear" w:color="auto" w:fill="auto"/>
            <w:noWrap/>
            <w:vAlign w:val="center"/>
          </w:tcPr>
          <w:p w:rsidR="00F44253" w:rsidRPr="004C28D6" w:rsidRDefault="004C28D6" w:rsidP="004C28D6">
            <w:pPr>
              <w:spacing w:line="240" w:lineRule="auto"/>
              <w:ind w:left="0"/>
              <w:rPr>
                <w:sz w:val="20"/>
                <w:lang w:val="en-US"/>
              </w:rPr>
            </w:pPr>
            <w:r>
              <w:rPr>
                <w:sz w:val="20"/>
                <w:lang w:val="en-US"/>
              </w:rPr>
              <w:t xml:space="preserve">  </w:t>
            </w:r>
            <w:r w:rsidRPr="004C28D6">
              <w:rPr>
                <w:sz w:val="20"/>
                <w:lang w:val="en-US"/>
              </w:rPr>
              <w:t>48.4</w:t>
            </w:r>
            <w:r w:rsidR="00F44253" w:rsidRPr="004C28D6">
              <w:rPr>
                <w:sz w:val="20"/>
                <w:lang w:val="en-US"/>
              </w:rPr>
              <w:t>%</w:t>
            </w:r>
          </w:p>
        </w:tc>
      </w:tr>
      <w:tr w:rsidR="00F44253" w:rsidRPr="00BE2381" w:rsidTr="00F44253">
        <w:trPr>
          <w:trHeight w:val="397"/>
          <w:jc w:val="center"/>
        </w:trPr>
        <w:tc>
          <w:tcPr>
            <w:tcW w:w="1659"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F44253" w:rsidP="009D0B9C">
            <w:pPr>
              <w:spacing w:line="240" w:lineRule="auto"/>
              <w:ind w:left="0"/>
              <w:jc w:val="center"/>
              <w:rPr>
                <w:b/>
                <w:bCs/>
                <w:sz w:val="20"/>
                <w:lang w:val="en-US"/>
              </w:rPr>
            </w:pPr>
            <w:r w:rsidRPr="00BE2381">
              <w:rPr>
                <w:b/>
                <w:bCs/>
                <w:sz w:val="20"/>
                <w:lang w:val="en-US"/>
              </w:rPr>
              <w:t>Do not wish to disclose</w:t>
            </w:r>
          </w:p>
        </w:tc>
        <w:tc>
          <w:tcPr>
            <w:tcW w:w="1564"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BA7A51" w:rsidP="009D0B9C">
            <w:pPr>
              <w:spacing w:line="240" w:lineRule="auto"/>
              <w:ind w:left="0"/>
              <w:jc w:val="center"/>
              <w:rPr>
                <w:sz w:val="20"/>
                <w:lang w:val="en-US"/>
              </w:rPr>
            </w:pPr>
            <w:r>
              <w:rPr>
                <w:sz w:val="20"/>
                <w:lang w:val="en-US"/>
              </w:rPr>
              <w:t>57</w:t>
            </w:r>
          </w:p>
        </w:tc>
        <w:tc>
          <w:tcPr>
            <w:tcW w:w="1135"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BA7A51" w:rsidP="009D0B9C">
            <w:pPr>
              <w:spacing w:line="240" w:lineRule="auto"/>
              <w:ind w:left="0"/>
              <w:jc w:val="center"/>
              <w:rPr>
                <w:sz w:val="20"/>
                <w:lang w:val="en-US"/>
              </w:rPr>
            </w:pPr>
            <w:r>
              <w:rPr>
                <w:sz w:val="20"/>
                <w:lang w:val="en-US"/>
              </w:rPr>
              <w:t>0.5%</w:t>
            </w:r>
          </w:p>
        </w:tc>
        <w:tc>
          <w:tcPr>
            <w:tcW w:w="1408"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BA7A51" w:rsidP="009D0B9C">
            <w:pPr>
              <w:spacing w:line="240" w:lineRule="auto"/>
              <w:ind w:left="0"/>
              <w:jc w:val="center"/>
              <w:rPr>
                <w:sz w:val="20"/>
                <w:lang w:val="en-US"/>
              </w:rPr>
            </w:pPr>
            <w:r>
              <w:rPr>
                <w:sz w:val="20"/>
                <w:lang w:val="en-US"/>
              </w:rPr>
              <w:t>17</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BA7A51" w:rsidP="009D0B9C">
            <w:pPr>
              <w:spacing w:line="240" w:lineRule="auto"/>
              <w:ind w:left="0"/>
              <w:jc w:val="center"/>
              <w:rPr>
                <w:sz w:val="20"/>
                <w:lang w:val="en-US"/>
              </w:rPr>
            </w:pPr>
            <w:r>
              <w:rPr>
                <w:sz w:val="20"/>
                <w:lang w:val="en-US"/>
              </w:rPr>
              <w:t>0.5%</w:t>
            </w:r>
          </w:p>
        </w:tc>
        <w:tc>
          <w:tcPr>
            <w:tcW w:w="1576"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504385" w:rsidP="009D0B9C">
            <w:pPr>
              <w:spacing w:line="240" w:lineRule="auto"/>
              <w:ind w:left="0"/>
              <w:jc w:val="center"/>
              <w:rPr>
                <w:sz w:val="20"/>
                <w:lang w:val="en-US"/>
              </w:rPr>
            </w:pPr>
            <w:r>
              <w:rPr>
                <w:sz w:val="20"/>
                <w:lang w:val="en-US"/>
              </w:rPr>
              <w:t>&lt; 5</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F44253" w:rsidRPr="00BE2381" w:rsidRDefault="00BA7A51" w:rsidP="009D0B9C">
            <w:pPr>
              <w:spacing w:line="240" w:lineRule="auto"/>
              <w:ind w:left="0"/>
              <w:jc w:val="center"/>
              <w:rPr>
                <w:sz w:val="20"/>
                <w:lang w:val="en-US"/>
              </w:rPr>
            </w:pPr>
            <w:r>
              <w:rPr>
                <w:sz w:val="20"/>
                <w:lang w:val="en-US"/>
              </w:rPr>
              <w:t>0.2%</w:t>
            </w:r>
          </w:p>
        </w:tc>
      </w:tr>
      <w:tr w:rsidR="00EE009F" w:rsidRPr="00BE2381" w:rsidTr="00F44253">
        <w:trPr>
          <w:trHeight w:val="397"/>
          <w:jc w:val="center"/>
        </w:trPr>
        <w:tc>
          <w:tcPr>
            <w:tcW w:w="1659" w:type="dxa"/>
            <w:tcBorders>
              <w:top w:val="nil"/>
              <w:left w:val="single" w:sz="8" w:space="0" w:color="auto"/>
              <w:bottom w:val="single" w:sz="8" w:space="0" w:color="auto"/>
              <w:right w:val="single" w:sz="8" w:space="0" w:color="auto"/>
            </w:tcBorders>
            <w:shd w:val="clear" w:color="auto" w:fill="auto"/>
            <w:noWrap/>
            <w:vAlign w:val="center"/>
          </w:tcPr>
          <w:p w:rsidR="00EE009F" w:rsidRPr="00BE2381" w:rsidRDefault="00570154" w:rsidP="009D0B9C">
            <w:pPr>
              <w:spacing w:line="240" w:lineRule="auto"/>
              <w:ind w:left="0"/>
              <w:jc w:val="center"/>
              <w:rPr>
                <w:b/>
                <w:bCs/>
                <w:sz w:val="20"/>
                <w:lang w:val="en-US"/>
              </w:rPr>
            </w:pPr>
            <w:r>
              <w:rPr>
                <w:b/>
                <w:bCs/>
                <w:sz w:val="20"/>
                <w:lang w:val="en-US"/>
              </w:rPr>
              <w:t>Not captured</w:t>
            </w:r>
          </w:p>
        </w:tc>
        <w:tc>
          <w:tcPr>
            <w:tcW w:w="1564"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182</w:t>
            </w:r>
          </w:p>
        </w:tc>
        <w:tc>
          <w:tcPr>
            <w:tcW w:w="1135"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1.7%</w:t>
            </w:r>
          </w:p>
        </w:tc>
        <w:tc>
          <w:tcPr>
            <w:tcW w:w="1408"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0</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0%</w:t>
            </w:r>
          </w:p>
        </w:tc>
        <w:tc>
          <w:tcPr>
            <w:tcW w:w="1576"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164</w:t>
            </w:r>
          </w:p>
        </w:tc>
        <w:tc>
          <w:tcPr>
            <w:tcW w:w="1042" w:type="dxa"/>
            <w:tcBorders>
              <w:top w:val="nil"/>
              <w:left w:val="single" w:sz="8" w:space="0" w:color="auto"/>
              <w:bottom w:val="single" w:sz="8" w:space="0" w:color="auto"/>
              <w:right w:val="single" w:sz="8" w:space="0" w:color="auto"/>
            </w:tcBorders>
            <w:shd w:val="clear" w:color="auto" w:fill="auto"/>
            <w:noWrap/>
            <w:vAlign w:val="center"/>
          </w:tcPr>
          <w:p w:rsidR="00EE009F" w:rsidRDefault="00BA7A51" w:rsidP="009D0B9C">
            <w:pPr>
              <w:spacing w:line="240" w:lineRule="auto"/>
              <w:ind w:left="0"/>
              <w:jc w:val="center"/>
              <w:rPr>
                <w:sz w:val="20"/>
                <w:lang w:val="en-US"/>
              </w:rPr>
            </w:pPr>
            <w:r>
              <w:rPr>
                <w:sz w:val="20"/>
                <w:lang w:val="en-US"/>
              </w:rPr>
              <w:t>19.0%</w:t>
            </w:r>
          </w:p>
        </w:tc>
      </w:tr>
    </w:tbl>
    <w:p w:rsidR="00B12542" w:rsidRDefault="00B12542" w:rsidP="0025260C">
      <w:pPr>
        <w:spacing w:line="240" w:lineRule="auto"/>
        <w:ind w:left="0"/>
        <w:rPr>
          <w:b/>
          <w:color w:val="0072C6"/>
          <w:sz w:val="32"/>
          <w:szCs w:val="24"/>
        </w:rPr>
      </w:pPr>
    </w:p>
    <w:p w:rsidR="00F44253" w:rsidRPr="00350C34" w:rsidRDefault="00F44253" w:rsidP="0025260C">
      <w:pPr>
        <w:spacing w:line="240" w:lineRule="auto"/>
        <w:ind w:left="0"/>
        <w:rPr>
          <w:b/>
          <w:color w:val="005EB8"/>
          <w:sz w:val="24"/>
          <w:szCs w:val="22"/>
        </w:rPr>
      </w:pPr>
      <w:r w:rsidRPr="00082E9C">
        <w:rPr>
          <w:b/>
          <w:color w:val="005EB8"/>
          <w:sz w:val="24"/>
          <w:szCs w:val="22"/>
        </w:rPr>
        <w:t>Disability</w:t>
      </w:r>
    </w:p>
    <w:p w:rsidR="00F44253" w:rsidRPr="006E07B1" w:rsidRDefault="00F44253" w:rsidP="0025260C">
      <w:pPr>
        <w:spacing w:line="240" w:lineRule="auto"/>
        <w:ind w:left="0"/>
        <w:rPr>
          <w:b/>
          <w:color w:val="000080"/>
          <w:sz w:val="24"/>
          <w:szCs w:val="22"/>
        </w:rPr>
      </w:pPr>
    </w:p>
    <w:p w:rsidR="00570154" w:rsidRPr="006E7062" w:rsidRDefault="00DF33C6" w:rsidP="00070479">
      <w:pPr>
        <w:pStyle w:val="NormalWeb"/>
        <w:spacing w:before="0" w:beforeAutospacing="0" w:after="0" w:afterAutospacing="0" w:line="240" w:lineRule="auto"/>
        <w:ind w:left="0"/>
        <w:rPr>
          <w:rFonts w:ascii="Arial" w:hAnsi="Arial" w:cs="Arial"/>
          <w:szCs w:val="22"/>
        </w:rPr>
      </w:pPr>
      <w:r>
        <w:rPr>
          <w:rFonts w:ascii="Arial" w:hAnsi="Arial" w:cs="Arial"/>
          <w:szCs w:val="22"/>
        </w:rPr>
        <w:t>The table below reveals that 6.4</w:t>
      </w:r>
      <w:r w:rsidR="00F44253" w:rsidRPr="00070479">
        <w:rPr>
          <w:rFonts w:ascii="Arial" w:hAnsi="Arial" w:cs="Arial"/>
          <w:szCs w:val="22"/>
        </w:rPr>
        <w:t xml:space="preserve">% of the applicants had declared a disability, which can be compared to the 16% of UK </w:t>
      </w:r>
      <w:r w:rsidR="00570154" w:rsidRPr="00070479">
        <w:rPr>
          <w:rFonts w:ascii="Arial" w:hAnsi="Arial" w:cs="Arial"/>
        </w:rPr>
        <w:t xml:space="preserve">economically active adults who have a disability </w:t>
      </w:r>
      <w:r w:rsidR="00DC7554" w:rsidRPr="00070479">
        <w:rPr>
          <w:rFonts w:ascii="Arial" w:hAnsi="Arial" w:cs="Arial"/>
          <w:szCs w:val="22"/>
        </w:rPr>
        <w:t xml:space="preserve">and </w:t>
      </w:r>
      <w:r>
        <w:rPr>
          <w:rFonts w:ascii="Arial" w:hAnsi="Arial" w:cs="Arial"/>
          <w:szCs w:val="22"/>
        </w:rPr>
        <w:t>the 4.6</w:t>
      </w:r>
      <w:r w:rsidR="00F44253" w:rsidRPr="00070479">
        <w:rPr>
          <w:rFonts w:ascii="Arial" w:hAnsi="Arial" w:cs="Arial"/>
          <w:szCs w:val="22"/>
        </w:rPr>
        <w:t xml:space="preserve">% of staff who have declared a disability. </w:t>
      </w:r>
      <w:r w:rsidR="00070479" w:rsidRPr="00070479">
        <w:rPr>
          <w:rFonts w:ascii="Arial" w:hAnsi="Arial" w:cs="Arial"/>
          <w:szCs w:val="22"/>
        </w:rPr>
        <w:t xml:space="preserve">It is encouraging to note that this percentage remained consistent at </w:t>
      </w:r>
      <w:r>
        <w:rPr>
          <w:rFonts w:ascii="Arial" w:hAnsi="Arial" w:cs="Arial"/>
          <w:szCs w:val="22"/>
        </w:rPr>
        <w:t>all recruitment stages, with 100</w:t>
      </w:r>
      <w:r w:rsidR="00070479" w:rsidRPr="00070479">
        <w:rPr>
          <w:rFonts w:ascii="Arial" w:hAnsi="Arial" w:cs="Arial"/>
          <w:szCs w:val="22"/>
        </w:rPr>
        <w:t xml:space="preserve">% of those </w:t>
      </w:r>
      <w:r>
        <w:rPr>
          <w:rFonts w:ascii="Arial" w:hAnsi="Arial" w:cs="Arial"/>
          <w:szCs w:val="22"/>
        </w:rPr>
        <w:t>applicants shortlisted and 5.9</w:t>
      </w:r>
      <w:r w:rsidR="00070479" w:rsidRPr="00070479">
        <w:rPr>
          <w:rFonts w:ascii="Arial" w:hAnsi="Arial" w:cs="Arial"/>
          <w:szCs w:val="22"/>
        </w:rPr>
        <w:t>% of those</w:t>
      </w:r>
      <w:r>
        <w:rPr>
          <w:rFonts w:ascii="Arial" w:hAnsi="Arial" w:cs="Arial"/>
          <w:szCs w:val="22"/>
        </w:rPr>
        <w:t xml:space="preserve"> then</w:t>
      </w:r>
      <w:r w:rsidR="00070479" w:rsidRPr="00070479">
        <w:rPr>
          <w:rFonts w:ascii="Arial" w:hAnsi="Arial" w:cs="Arial"/>
          <w:szCs w:val="22"/>
        </w:rPr>
        <w:t xml:space="preserve"> appointed having declared a disability. </w:t>
      </w:r>
      <w:r w:rsidR="00A77CA8" w:rsidRPr="00070479">
        <w:rPr>
          <w:rFonts w:ascii="Arial" w:hAnsi="Arial" w:cs="Arial"/>
          <w:szCs w:val="22"/>
        </w:rPr>
        <w:t xml:space="preserve">The second table </w:t>
      </w:r>
      <w:r w:rsidR="00070479" w:rsidRPr="00070479">
        <w:rPr>
          <w:rFonts w:ascii="Arial" w:hAnsi="Arial" w:cs="Arial"/>
          <w:szCs w:val="22"/>
        </w:rPr>
        <w:t>sho</w:t>
      </w:r>
      <w:r w:rsidR="00070479">
        <w:rPr>
          <w:rFonts w:ascii="Arial" w:hAnsi="Arial" w:cs="Arial"/>
          <w:szCs w:val="22"/>
        </w:rPr>
        <w:t>ws the historical data and i</w:t>
      </w:r>
      <w:r w:rsidR="00686C91" w:rsidRPr="00070479">
        <w:rPr>
          <w:rFonts w:ascii="Arial" w:hAnsi="Arial" w:cs="Arial"/>
          <w:szCs w:val="22"/>
        </w:rPr>
        <w:t xml:space="preserve">t is positive to see that the percentage of applicants </w:t>
      </w:r>
      <w:r w:rsidR="00070479">
        <w:rPr>
          <w:rFonts w:ascii="Arial" w:hAnsi="Arial" w:cs="Arial"/>
          <w:szCs w:val="22"/>
        </w:rPr>
        <w:t xml:space="preserve">and those appointed </w:t>
      </w:r>
      <w:r w:rsidR="00686C91" w:rsidRPr="00070479">
        <w:rPr>
          <w:rFonts w:ascii="Arial" w:hAnsi="Arial" w:cs="Arial"/>
          <w:szCs w:val="22"/>
        </w:rPr>
        <w:t xml:space="preserve">with a disability is </w:t>
      </w:r>
      <w:r w:rsidR="00070479">
        <w:rPr>
          <w:rFonts w:ascii="Arial" w:hAnsi="Arial" w:cs="Arial"/>
          <w:szCs w:val="22"/>
        </w:rPr>
        <w:t>generally increasing.</w:t>
      </w:r>
    </w:p>
    <w:p w:rsidR="00913DA2" w:rsidRDefault="00913DA2" w:rsidP="0025260C">
      <w:pPr>
        <w:spacing w:line="240" w:lineRule="auto"/>
        <w:jc w:val="both"/>
        <w:rPr>
          <w:sz w:val="22"/>
          <w:szCs w:val="22"/>
        </w:rPr>
      </w:pPr>
    </w:p>
    <w:p w:rsidR="00DE43B4" w:rsidRPr="00D90C98" w:rsidRDefault="00DE43B4" w:rsidP="0025260C">
      <w:pPr>
        <w:spacing w:line="240" w:lineRule="auto"/>
        <w:jc w:val="both"/>
        <w:rPr>
          <w:sz w:val="22"/>
          <w:szCs w:val="22"/>
        </w:rPr>
      </w:pPr>
    </w:p>
    <w:tbl>
      <w:tblPr>
        <w:tblW w:w="9356" w:type="dxa"/>
        <w:tblInd w:w="250" w:type="dxa"/>
        <w:tblLook w:val="0000" w:firstRow="0" w:lastRow="0" w:firstColumn="0" w:lastColumn="0" w:noHBand="0" w:noVBand="0"/>
      </w:tblPr>
      <w:tblGrid>
        <w:gridCol w:w="1701"/>
        <w:gridCol w:w="1564"/>
        <w:gridCol w:w="1166"/>
        <w:gridCol w:w="1408"/>
        <w:gridCol w:w="1135"/>
        <w:gridCol w:w="1536"/>
        <w:gridCol w:w="846"/>
      </w:tblGrid>
      <w:tr w:rsidR="00F44253" w:rsidRPr="00BE2381" w:rsidTr="00570154">
        <w:trPr>
          <w:trHeight w:val="397"/>
        </w:trPr>
        <w:tc>
          <w:tcPr>
            <w:tcW w:w="1701"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Disability</w:t>
            </w:r>
          </w:p>
        </w:tc>
        <w:tc>
          <w:tcPr>
            <w:tcW w:w="1564"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Applications</w:t>
            </w:r>
          </w:p>
        </w:tc>
        <w:tc>
          <w:tcPr>
            <w:tcW w:w="116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w:t>
            </w:r>
          </w:p>
        </w:tc>
        <w:tc>
          <w:tcPr>
            <w:tcW w:w="1408"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Shortlisted</w:t>
            </w:r>
          </w:p>
        </w:tc>
        <w:tc>
          <w:tcPr>
            <w:tcW w:w="1135"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w:t>
            </w:r>
          </w:p>
        </w:tc>
        <w:tc>
          <w:tcPr>
            <w:tcW w:w="153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Appointed</w:t>
            </w:r>
          </w:p>
        </w:tc>
        <w:tc>
          <w:tcPr>
            <w:tcW w:w="84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w:t>
            </w:r>
          </w:p>
        </w:tc>
      </w:tr>
      <w:tr w:rsidR="00F44253" w:rsidRPr="00BE2381" w:rsidTr="00F44253">
        <w:trPr>
          <w:trHeight w:val="397"/>
        </w:trPr>
        <w:tc>
          <w:tcPr>
            <w:tcW w:w="1701"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Yes</w:t>
            </w:r>
          </w:p>
        </w:tc>
        <w:tc>
          <w:tcPr>
            <w:tcW w:w="1564"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668</w:t>
            </w:r>
          </w:p>
        </w:tc>
        <w:tc>
          <w:tcPr>
            <w:tcW w:w="1166"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6.4</w:t>
            </w:r>
            <w:r>
              <w:rPr>
                <w:sz w:val="20"/>
                <w:szCs w:val="18"/>
                <w:lang w:val="en-US"/>
              </w:rPr>
              <w:t>%</w:t>
            </w:r>
          </w:p>
        </w:tc>
        <w:tc>
          <w:tcPr>
            <w:tcW w:w="1408"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229</w:t>
            </w:r>
          </w:p>
        </w:tc>
        <w:tc>
          <w:tcPr>
            <w:tcW w:w="1135"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6.</w:t>
            </w:r>
            <w:r>
              <w:rPr>
                <w:sz w:val="20"/>
                <w:szCs w:val="18"/>
                <w:lang w:val="en-US"/>
              </w:rPr>
              <w:t>7</w:t>
            </w:r>
            <w:r w:rsidR="00F44253" w:rsidRPr="00DF33C6">
              <w:rPr>
                <w:sz w:val="20"/>
                <w:szCs w:val="18"/>
                <w:lang w:val="en-US"/>
              </w:rPr>
              <w:t>%</w:t>
            </w:r>
          </w:p>
        </w:tc>
        <w:tc>
          <w:tcPr>
            <w:tcW w:w="1536"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51</w:t>
            </w:r>
          </w:p>
        </w:tc>
        <w:tc>
          <w:tcPr>
            <w:tcW w:w="846" w:type="dxa"/>
            <w:tcBorders>
              <w:top w:val="single" w:sz="8" w:space="0" w:color="auto"/>
              <w:left w:val="single" w:sz="8" w:space="0" w:color="auto"/>
              <w:bottom w:val="single" w:sz="4" w:space="0" w:color="auto"/>
              <w:right w:val="single" w:sz="8" w:space="0" w:color="auto"/>
            </w:tcBorders>
            <w:shd w:val="clear" w:color="auto" w:fill="auto"/>
            <w:noWrap/>
            <w:vAlign w:val="center"/>
          </w:tcPr>
          <w:p w:rsidR="00F44253" w:rsidRPr="00DF33C6" w:rsidRDefault="00DF33C6" w:rsidP="009D0B9C">
            <w:pPr>
              <w:spacing w:line="240" w:lineRule="auto"/>
              <w:ind w:left="34"/>
              <w:jc w:val="center"/>
              <w:rPr>
                <w:sz w:val="20"/>
                <w:szCs w:val="18"/>
                <w:lang w:val="en-US"/>
              </w:rPr>
            </w:pPr>
            <w:r w:rsidRPr="00DF33C6">
              <w:rPr>
                <w:sz w:val="20"/>
                <w:szCs w:val="18"/>
                <w:lang w:val="en-US"/>
              </w:rPr>
              <w:t>5.9</w:t>
            </w:r>
            <w:r w:rsidR="00F44253" w:rsidRPr="00DF33C6">
              <w:rPr>
                <w:sz w:val="20"/>
                <w:szCs w:val="18"/>
                <w:lang w:val="en-US"/>
              </w:rPr>
              <w:t>%</w:t>
            </w:r>
          </w:p>
        </w:tc>
      </w:tr>
      <w:tr w:rsidR="00F44253" w:rsidRPr="00BE2381" w:rsidTr="00F44253">
        <w:trPr>
          <w:trHeight w:val="397"/>
        </w:trPr>
        <w:tc>
          <w:tcPr>
            <w:tcW w:w="1701"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No</w:t>
            </w:r>
          </w:p>
        </w:tc>
        <w:tc>
          <w:tcPr>
            <w:tcW w:w="1564"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9352</w:t>
            </w:r>
          </w:p>
        </w:tc>
        <w:tc>
          <w:tcPr>
            <w:tcW w:w="1166"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89.5%</w:t>
            </w:r>
          </w:p>
        </w:tc>
        <w:tc>
          <w:tcPr>
            <w:tcW w:w="1408"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3090</w:t>
            </w:r>
          </w:p>
        </w:tc>
        <w:tc>
          <w:tcPr>
            <w:tcW w:w="1135"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90.7%</w:t>
            </w:r>
          </w:p>
        </w:tc>
        <w:tc>
          <w:tcPr>
            <w:tcW w:w="1536"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630</w:t>
            </w:r>
          </w:p>
        </w:tc>
        <w:tc>
          <w:tcPr>
            <w:tcW w:w="846" w:type="dxa"/>
            <w:tcBorders>
              <w:top w:val="single" w:sz="4" w:space="0" w:color="auto"/>
              <w:left w:val="single" w:sz="8" w:space="0" w:color="auto"/>
              <w:bottom w:val="single" w:sz="4"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73.3%</w:t>
            </w:r>
          </w:p>
        </w:tc>
      </w:tr>
      <w:tr w:rsidR="00F44253" w:rsidRPr="00BE2381" w:rsidTr="00F44253">
        <w:trPr>
          <w:trHeight w:val="397"/>
        </w:trPr>
        <w:tc>
          <w:tcPr>
            <w:tcW w:w="1701"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szCs w:val="18"/>
                <w:lang w:val="en-US"/>
              </w:rPr>
            </w:pPr>
            <w:r w:rsidRPr="00BE2381">
              <w:rPr>
                <w:b/>
                <w:bCs/>
                <w:sz w:val="20"/>
                <w:szCs w:val="18"/>
                <w:lang w:val="en-US"/>
              </w:rPr>
              <w:t>Do not wish to disclose</w:t>
            </w:r>
          </w:p>
        </w:tc>
        <w:tc>
          <w:tcPr>
            <w:tcW w:w="15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C97ADA" w:rsidP="009D0B9C">
            <w:pPr>
              <w:spacing w:line="240" w:lineRule="auto"/>
              <w:ind w:left="34"/>
              <w:jc w:val="center"/>
              <w:rPr>
                <w:sz w:val="20"/>
                <w:szCs w:val="18"/>
                <w:lang w:val="en-US"/>
              </w:rPr>
            </w:pPr>
            <w:r>
              <w:rPr>
                <w:sz w:val="20"/>
                <w:szCs w:val="18"/>
                <w:lang w:val="en-US"/>
              </w:rPr>
              <w:t>244</w:t>
            </w:r>
          </w:p>
        </w:tc>
        <w:tc>
          <w:tcPr>
            <w:tcW w:w="116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DF33C6" w:rsidP="009D0B9C">
            <w:pPr>
              <w:spacing w:line="240" w:lineRule="auto"/>
              <w:ind w:left="34"/>
              <w:jc w:val="center"/>
              <w:rPr>
                <w:sz w:val="20"/>
                <w:szCs w:val="18"/>
                <w:lang w:val="en-US"/>
              </w:rPr>
            </w:pPr>
            <w:r>
              <w:rPr>
                <w:sz w:val="20"/>
                <w:szCs w:val="18"/>
                <w:lang w:val="en-US"/>
              </w:rPr>
              <w:t>0.5</w:t>
            </w:r>
          </w:p>
        </w:tc>
        <w:tc>
          <w:tcPr>
            <w:tcW w:w="14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C97ADA" w:rsidP="009D0B9C">
            <w:pPr>
              <w:spacing w:line="240" w:lineRule="auto"/>
              <w:ind w:left="34"/>
              <w:jc w:val="center"/>
              <w:rPr>
                <w:sz w:val="20"/>
                <w:szCs w:val="18"/>
                <w:lang w:val="en-US"/>
              </w:rPr>
            </w:pPr>
            <w:r>
              <w:rPr>
                <w:sz w:val="20"/>
                <w:szCs w:val="18"/>
                <w:lang w:val="en-US"/>
              </w:rPr>
              <w:t>88</w:t>
            </w:r>
          </w:p>
        </w:tc>
        <w:tc>
          <w:tcPr>
            <w:tcW w:w="1135"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C97ADA" w:rsidP="009D0B9C">
            <w:pPr>
              <w:spacing w:line="240" w:lineRule="auto"/>
              <w:ind w:left="34"/>
              <w:jc w:val="center"/>
              <w:rPr>
                <w:sz w:val="20"/>
                <w:szCs w:val="18"/>
                <w:lang w:val="en-US"/>
              </w:rPr>
            </w:pPr>
            <w:r>
              <w:rPr>
                <w:sz w:val="20"/>
                <w:szCs w:val="18"/>
                <w:lang w:val="en-US"/>
              </w:rPr>
              <w:t>2.6</w:t>
            </w:r>
          </w:p>
        </w:tc>
        <w:tc>
          <w:tcPr>
            <w:tcW w:w="153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C97ADA" w:rsidP="009D0B9C">
            <w:pPr>
              <w:spacing w:line="240" w:lineRule="auto"/>
              <w:ind w:left="34"/>
              <w:jc w:val="center"/>
              <w:rPr>
                <w:sz w:val="20"/>
                <w:szCs w:val="18"/>
                <w:lang w:val="en-US"/>
              </w:rPr>
            </w:pPr>
            <w:r>
              <w:rPr>
                <w:sz w:val="20"/>
                <w:szCs w:val="18"/>
                <w:lang w:val="en-US"/>
              </w:rPr>
              <w:t>16</w:t>
            </w:r>
          </w:p>
        </w:tc>
        <w:tc>
          <w:tcPr>
            <w:tcW w:w="84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44253" w:rsidRPr="00BE2381" w:rsidRDefault="00C97ADA" w:rsidP="009D0B9C">
            <w:pPr>
              <w:spacing w:line="240" w:lineRule="auto"/>
              <w:ind w:left="34"/>
              <w:jc w:val="center"/>
              <w:rPr>
                <w:sz w:val="20"/>
                <w:szCs w:val="18"/>
                <w:lang w:val="en-US"/>
              </w:rPr>
            </w:pPr>
            <w:r>
              <w:rPr>
                <w:sz w:val="20"/>
                <w:szCs w:val="18"/>
                <w:lang w:val="en-US"/>
              </w:rPr>
              <w:t>1.9%</w:t>
            </w:r>
          </w:p>
        </w:tc>
      </w:tr>
      <w:tr w:rsidR="00FC59EF" w:rsidRPr="00BE2381" w:rsidTr="00F44253">
        <w:trPr>
          <w:trHeight w:val="397"/>
        </w:trPr>
        <w:tc>
          <w:tcPr>
            <w:tcW w:w="1701"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Pr="00BE2381" w:rsidRDefault="00570154" w:rsidP="009D0B9C">
            <w:pPr>
              <w:spacing w:line="240" w:lineRule="auto"/>
              <w:ind w:left="34"/>
              <w:jc w:val="center"/>
              <w:rPr>
                <w:b/>
                <w:bCs/>
                <w:sz w:val="20"/>
                <w:szCs w:val="18"/>
                <w:lang w:val="en-US"/>
              </w:rPr>
            </w:pPr>
            <w:r>
              <w:rPr>
                <w:b/>
                <w:bCs/>
                <w:sz w:val="20"/>
                <w:szCs w:val="18"/>
                <w:lang w:val="en-US"/>
              </w:rPr>
              <w:t>Not captured</w:t>
            </w:r>
          </w:p>
        </w:tc>
        <w:tc>
          <w:tcPr>
            <w:tcW w:w="1564"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DF33C6" w:rsidP="009D0B9C">
            <w:pPr>
              <w:spacing w:line="240" w:lineRule="auto"/>
              <w:ind w:left="34"/>
              <w:jc w:val="center"/>
              <w:rPr>
                <w:sz w:val="20"/>
                <w:szCs w:val="18"/>
                <w:lang w:val="en-US"/>
              </w:rPr>
            </w:pPr>
            <w:r>
              <w:rPr>
                <w:sz w:val="20"/>
                <w:szCs w:val="18"/>
                <w:lang w:val="en-US"/>
              </w:rPr>
              <w:t>182</w:t>
            </w:r>
          </w:p>
        </w:tc>
        <w:tc>
          <w:tcPr>
            <w:tcW w:w="116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DF33C6" w:rsidP="009D0B9C">
            <w:pPr>
              <w:spacing w:line="240" w:lineRule="auto"/>
              <w:ind w:left="34"/>
              <w:jc w:val="center"/>
              <w:rPr>
                <w:sz w:val="20"/>
                <w:szCs w:val="18"/>
                <w:lang w:val="en-US"/>
              </w:rPr>
            </w:pPr>
            <w:r>
              <w:rPr>
                <w:sz w:val="20"/>
                <w:szCs w:val="18"/>
                <w:lang w:val="en-US"/>
              </w:rPr>
              <w:t>1.7%</w:t>
            </w:r>
          </w:p>
        </w:tc>
        <w:tc>
          <w:tcPr>
            <w:tcW w:w="1408"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DF33C6" w:rsidP="009D0B9C">
            <w:pPr>
              <w:spacing w:line="240" w:lineRule="auto"/>
              <w:ind w:left="34"/>
              <w:jc w:val="center"/>
              <w:rPr>
                <w:sz w:val="20"/>
                <w:szCs w:val="18"/>
                <w:lang w:val="en-US"/>
              </w:rPr>
            </w:pPr>
            <w:r>
              <w:rPr>
                <w:sz w:val="20"/>
                <w:szCs w:val="18"/>
                <w:lang w:val="en-US"/>
              </w:rPr>
              <w:t>0</w:t>
            </w:r>
          </w:p>
        </w:tc>
        <w:tc>
          <w:tcPr>
            <w:tcW w:w="1135"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DF33C6" w:rsidP="009D0B9C">
            <w:pPr>
              <w:spacing w:line="240" w:lineRule="auto"/>
              <w:ind w:left="34"/>
              <w:jc w:val="center"/>
              <w:rPr>
                <w:sz w:val="20"/>
                <w:szCs w:val="18"/>
                <w:lang w:val="en-US"/>
              </w:rPr>
            </w:pPr>
            <w:r>
              <w:rPr>
                <w:sz w:val="20"/>
                <w:szCs w:val="18"/>
                <w:lang w:val="en-US"/>
              </w:rPr>
              <w:t>0.0%</w:t>
            </w:r>
          </w:p>
        </w:tc>
        <w:tc>
          <w:tcPr>
            <w:tcW w:w="153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DF33C6" w:rsidP="009D0B9C">
            <w:pPr>
              <w:spacing w:line="240" w:lineRule="auto"/>
              <w:ind w:left="34"/>
              <w:jc w:val="center"/>
              <w:rPr>
                <w:sz w:val="20"/>
                <w:szCs w:val="18"/>
                <w:lang w:val="en-US"/>
              </w:rPr>
            </w:pPr>
            <w:r>
              <w:rPr>
                <w:sz w:val="20"/>
                <w:szCs w:val="18"/>
                <w:lang w:val="en-US"/>
              </w:rPr>
              <w:t>16</w:t>
            </w:r>
            <w:r w:rsidR="00C97ADA">
              <w:rPr>
                <w:sz w:val="20"/>
                <w:szCs w:val="18"/>
                <w:lang w:val="en-US"/>
              </w:rPr>
              <w:t>2</w:t>
            </w:r>
          </w:p>
        </w:tc>
        <w:tc>
          <w:tcPr>
            <w:tcW w:w="846" w:type="dxa"/>
            <w:tcBorders>
              <w:top w:val="single" w:sz="4" w:space="0" w:color="auto"/>
              <w:left w:val="single" w:sz="8" w:space="0" w:color="auto"/>
              <w:bottom w:val="single" w:sz="8" w:space="0" w:color="auto"/>
              <w:right w:val="single" w:sz="8" w:space="0" w:color="auto"/>
            </w:tcBorders>
            <w:shd w:val="clear" w:color="auto" w:fill="auto"/>
            <w:noWrap/>
            <w:vAlign w:val="center"/>
          </w:tcPr>
          <w:p w:rsidR="00FC59EF" w:rsidRDefault="00C97ADA" w:rsidP="009D0B9C">
            <w:pPr>
              <w:spacing w:line="240" w:lineRule="auto"/>
              <w:ind w:left="34"/>
              <w:jc w:val="center"/>
              <w:rPr>
                <w:sz w:val="20"/>
                <w:szCs w:val="18"/>
                <w:lang w:val="en-US"/>
              </w:rPr>
            </w:pPr>
            <w:r>
              <w:rPr>
                <w:sz w:val="20"/>
                <w:szCs w:val="18"/>
                <w:lang w:val="en-US"/>
              </w:rPr>
              <w:t>18.9</w:t>
            </w:r>
            <w:r w:rsidR="00DF33C6">
              <w:rPr>
                <w:sz w:val="20"/>
                <w:szCs w:val="18"/>
                <w:lang w:val="en-US"/>
              </w:rPr>
              <w:t>%</w:t>
            </w:r>
          </w:p>
        </w:tc>
      </w:tr>
    </w:tbl>
    <w:p w:rsidR="00C77668" w:rsidRDefault="00C77668" w:rsidP="0025260C">
      <w:pPr>
        <w:spacing w:line="240" w:lineRule="auto"/>
        <w:ind w:left="0"/>
        <w:rPr>
          <w:b/>
          <w:color w:val="0072C6"/>
          <w:sz w:val="24"/>
          <w:szCs w:val="22"/>
        </w:rPr>
      </w:pPr>
    </w:p>
    <w:p w:rsidR="00DE43B4" w:rsidRDefault="00DE43B4" w:rsidP="0025260C">
      <w:pPr>
        <w:spacing w:line="240" w:lineRule="auto"/>
        <w:ind w:left="0"/>
        <w:rPr>
          <w:b/>
          <w:color w:val="0072C6"/>
          <w:sz w:val="24"/>
          <w:szCs w:val="22"/>
        </w:rPr>
      </w:pPr>
    </w:p>
    <w:p w:rsidR="00A77CA8" w:rsidRDefault="00A77CA8" w:rsidP="0025260C">
      <w:pPr>
        <w:spacing w:line="240" w:lineRule="auto"/>
        <w:ind w:left="0"/>
        <w:rPr>
          <w:b/>
          <w:color w:val="0072C6"/>
          <w:sz w:val="24"/>
          <w:szCs w:val="22"/>
        </w:rPr>
      </w:pPr>
    </w:p>
    <w:tbl>
      <w:tblPr>
        <w:tblStyle w:val="TableGrid"/>
        <w:tblW w:w="0" w:type="auto"/>
        <w:tblInd w:w="1384" w:type="dxa"/>
        <w:tblLook w:val="04A0" w:firstRow="1" w:lastRow="0" w:firstColumn="1" w:lastColumn="0" w:noHBand="0" w:noVBand="1"/>
      </w:tblPr>
      <w:tblGrid>
        <w:gridCol w:w="1418"/>
        <w:gridCol w:w="1701"/>
        <w:gridCol w:w="2268"/>
        <w:gridCol w:w="1842"/>
      </w:tblGrid>
      <w:tr w:rsidR="00BC0424" w:rsidTr="00A77CA8">
        <w:tc>
          <w:tcPr>
            <w:tcW w:w="1418" w:type="dxa"/>
            <w:shd w:val="clear" w:color="auto" w:fill="C6D9F1" w:themeFill="text2" w:themeFillTint="33"/>
          </w:tcPr>
          <w:p w:rsidR="00BC0424" w:rsidRDefault="00BC0424" w:rsidP="00460F05">
            <w:pPr>
              <w:spacing w:line="240" w:lineRule="auto"/>
              <w:ind w:left="0"/>
              <w:jc w:val="center"/>
              <w:rPr>
                <w:b/>
                <w:sz w:val="20"/>
                <w:szCs w:val="20"/>
              </w:rPr>
            </w:pPr>
            <w:r w:rsidRPr="00BC0424">
              <w:rPr>
                <w:b/>
                <w:sz w:val="20"/>
                <w:szCs w:val="20"/>
              </w:rPr>
              <w:lastRenderedPageBreak/>
              <w:t>Data period</w:t>
            </w:r>
          </w:p>
          <w:p w:rsidR="00BC0424" w:rsidRPr="00BC0424" w:rsidRDefault="00BC0424" w:rsidP="00460F05">
            <w:pPr>
              <w:spacing w:line="240" w:lineRule="auto"/>
              <w:ind w:left="0"/>
              <w:jc w:val="center"/>
              <w:rPr>
                <w:b/>
                <w:sz w:val="20"/>
                <w:szCs w:val="20"/>
              </w:rPr>
            </w:pPr>
          </w:p>
        </w:tc>
        <w:tc>
          <w:tcPr>
            <w:tcW w:w="1701" w:type="dxa"/>
            <w:shd w:val="clear" w:color="auto" w:fill="C6D9F1" w:themeFill="text2" w:themeFillTint="33"/>
          </w:tcPr>
          <w:p w:rsidR="00BC0424" w:rsidRPr="00BC0424" w:rsidRDefault="00BC0424" w:rsidP="00460F05">
            <w:pPr>
              <w:spacing w:line="240" w:lineRule="auto"/>
              <w:ind w:left="0"/>
              <w:jc w:val="center"/>
              <w:rPr>
                <w:b/>
                <w:sz w:val="20"/>
                <w:szCs w:val="20"/>
              </w:rPr>
            </w:pPr>
            <w:r w:rsidRPr="00BC0424">
              <w:rPr>
                <w:b/>
                <w:sz w:val="20"/>
                <w:szCs w:val="20"/>
              </w:rPr>
              <w:t>% Applications</w:t>
            </w:r>
          </w:p>
        </w:tc>
        <w:tc>
          <w:tcPr>
            <w:tcW w:w="2268" w:type="dxa"/>
            <w:shd w:val="clear" w:color="auto" w:fill="C6D9F1" w:themeFill="text2" w:themeFillTint="33"/>
          </w:tcPr>
          <w:p w:rsidR="00BC0424" w:rsidRPr="00BC0424" w:rsidRDefault="00BC0424" w:rsidP="00460F05">
            <w:pPr>
              <w:spacing w:line="240" w:lineRule="auto"/>
              <w:ind w:left="0"/>
              <w:jc w:val="center"/>
              <w:rPr>
                <w:b/>
                <w:sz w:val="20"/>
                <w:szCs w:val="20"/>
              </w:rPr>
            </w:pPr>
            <w:r w:rsidRPr="00BC0424">
              <w:rPr>
                <w:b/>
                <w:sz w:val="20"/>
                <w:szCs w:val="20"/>
              </w:rPr>
              <w:t>% Shortlisted</w:t>
            </w:r>
          </w:p>
        </w:tc>
        <w:tc>
          <w:tcPr>
            <w:tcW w:w="1842" w:type="dxa"/>
            <w:shd w:val="clear" w:color="auto" w:fill="C6D9F1" w:themeFill="text2" w:themeFillTint="33"/>
          </w:tcPr>
          <w:p w:rsidR="00BC0424" w:rsidRPr="00BC0424" w:rsidRDefault="00BC0424" w:rsidP="00460F05">
            <w:pPr>
              <w:spacing w:line="240" w:lineRule="auto"/>
              <w:ind w:left="0"/>
              <w:jc w:val="center"/>
              <w:rPr>
                <w:b/>
                <w:sz w:val="20"/>
                <w:szCs w:val="20"/>
              </w:rPr>
            </w:pPr>
            <w:r w:rsidRPr="00BC0424">
              <w:rPr>
                <w:b/>
                <w:sz w:val="20"/>
                <w:szCs w:val="20"/>
              </w:rPr>
              <w:t>% Appointed</w:t>
            </w:r>
          </w:p>
        </w:tc>
      </w:tr>
      <w:tr w:rsidR="00DF33C6" w:rsidTr="00763CC5">
        <w:trPr>
          <w:trHeight w:val="284"/>
        </w:trPr>
        <w:tc>
          <w:tcPr>
            <w:tcW w:w="1418" w:type="dxa"/>
          </w:tcPr>
          <w:p w:rsidR="00DF33C6" w:rsidRPr="00BC0424" w:rsidRDefault="00DF33C6" w:rsidP="00BC0424">
            <w:pPr>
              <w:spacing w:line="240" w:lineRule="auto"/>
              <w:ind w:left="0"/>
              <w:jc w:val="center"/>
              <w:rPr>
                <w:sz w:val="20"/>
                <w:szCs w:val="20"/>
              </w:rPr>
            </w:pPr>
            <w:r>
              <w:rPr>
                <w:sz w:val="20"/>
                <w:szCs w:val="20"/>
              </w:rPr>
              <w:t>March 2019</w:t>
            </w:r>
          </w:p>
        </w:tc>
        <w:tc>
          <w:tcPr>
            <w:tcW w:w="1701" w:type="dxa"/>
          </w:tcPr>
          <w:p w:rsidR="00DF33C6" w:rsidRPr="00BC0424" w:rsidRDefault="00DF33C6" w:rsidP="00763CC5">
            <w:pPr>
              <w:spacing w:line="240" w:lineRule="auto"/>
              <w:ind w:left="0"/>
              <w:jc w:val="center"/>
              <w:rPr>
                <w:sz w:val="20"/>
                <w:szCs w:val="20"/>
              </w:rPr>
            </w:pPr>
            <w:r>
              <w:rPr>
                <w:sz w:val="20"/>
                <w:szCs w:val="20"/>
              </w:rPr>
              <w:t>6.4%</w:t>
            </w:r>
          </w:p>
        </w:tc>
        <w:tc>
          <w:tcPr>
            <w:tcW w:w="2268" w:type="dxa"/>
          </w:tcPr>
          <w:p w:rsidR="00DF33C6" w:rsidRPr="00BC0424" w:rsidRDefault="00DF33C6" w:rsidP="00BC0424">
            <w:pPr>
              <w:spacing w:line="240" w:lineRule="auto"/>
              <w:ind w:left="0"/>
              <w:jc w:val="center"/>
              <w:rPr>
                <w:sz w:val="20"/>
                <w:szCs w:val="20"/>
              </w:rPr>
            </w:pPr>
            <w:r>
              <w:rPr>
                <w:sz w:val="20"/>
                <w:szCs w:val="20"/>
              </w:rPr>
              <w:t>6.7%</w:t>
            </w:r>
          </w:p>
        </w:tc>
        <w:tc>
          <w:tcPr>
            <w:tcW w:w="1842" w:type="dxa"/>
          </w:tcPr>
          <w:p w:rsidR="00DF33C6" w:rsidRPr="00BC0424" w:rsidRDefault="00DF33C6" w:rsidP="00BC0424">
            <w:pPr>
              <w:spacing w:line="240" w:lineRule="auto"/>
              <w:ind w:left="0"/>
              <w:jc w:val="center"/>
              <w:rPr>
                <w:sz w:val="20"/>
                <w:szCs w:val="20"/>
              </w:rPr>
            </w:pPr>
            <w:r>
              <w:rPr>
                <w:sz w:val="20"/>
                <w:szCs w:val="20"/>
              </w:rPr>
              <w:t>5.9%</w:t>
            </w:r>
          </w:p>
        </w:tc>
      </w:tr>
      <w:tr w:rsidR="00BC0424" w:rsidTr="00763CC5">
        <w:trPr>
          <w:trHeight w:val="284"/>
        </w:trPr>
        <w:tc>
          <w:tcPr>
            <w:tcW w:w="1418" w:type="dxa"/>
          </w:tcPr>
          <w:p w:rsidR="00BC0424" w:rsidRPr="00BC0424" w:rsidRDefault="00BC0424" w:rsidP="00BC0424">
            <w:pPr>
              <w:spacing w:line="240" w:lineRule="auto"/>
              <w:ind w:left="0"/>
              <w:jc w:val="center"/>
              <w:rPr>
                <w:sz w:val="20"/>
                <w:szCs w:val="20"/>
              </w:rPr>
            </w:pPr>
            <w:r w:rsidRPr="00BC0424">
              <w:rPr>
                <w:sz w:val="20"/>
                <w:szCs w:val="20"/>
              </w:rPr>
              <w:t>Sept 2017</w:t>
            </w:r>
          </w:p>
        </w:tc>
        <w:tc>
          <w:tcPr>
            <w:tcW w:w="1701" w:type="dxa"/>
          </w:tcPr>
          <w:p w:rsidR="00763CC5" w:rsidRPr="00BC0424" w:rsidRDefault="00BC0424" w:rsidP="00763CC5">
            <w:pPr>
              <w:spacing w:line="240" w:lineRule="auto"/>
              <w:ind w:left="0"/>
              <w:jc w:val="center"/>
              <w:rPr>
                <w:sz w:val="20"/>
                <w:szCs w:val="20"/>
              </w:rPr>
            </w:pPr>
            <w:r w:rsidRPr="00BC0424">
              <w:rPr>
                <w:sz w:val="20"/>
                <w:szCs w:val="20"/>
              </w:rPr>
              <w:t>5.7%</w:t>
            </w:r>
          </w:p>
        </w:tc>
        <w:tc>
          <w:tcPr>
            <w:tcW w:w="2268" w:type="dxa"/>
          </w:tcPr>
          <w:p w:rsidR="00BC0424" w:rsidRPr="00BC0424" w:rsidRDefault="00BC0424" w:rsidP="00BC0424">
            <w:pPr>
              <w:spacing w:line="240" w:lineRule="auto"/>
              <w:ind w:left="0"/>
              <w:jc w:val="center"/>
              <w:rPr>
                <w:sz w:val="20"/>
                <w:szCs w:val="20"/>
              </w:rPr>
            </w:pPr>
            <w:r w:rsidRPr="00BC0424">
              <w:rPr>
                <w:sz w:val="20"/>
                <w:szCs w:val="20"/>
              </w:rPr>
              <w:t>6.3%</w:t>
            </w:r>
          </w:p>
        </w:tc>
        <w:tc>
          <w:tcPr>
            <w:tcW w:w="1842" w:type="dxa"/>
          </w:tcPr>
          <w:p w:rsidR="00BC0424" w:rsidRPr="00BC0424" w:rsidRDefault="00BC0424" w:rsidP="00BC0424">
            <w:pPr>
              <w:spacing w:line="240" w:lineRule="auto"/>
              <w:ind w:left="0"/>
              <w:jc w:val="center"/>
              <w:rPr>
                <w:sz w:val="20"/>
                <w:szCs w:val="20"/>
              </w:rPr>
            </w:pPr>
            <w:r w:rsidRPr="00BC0424">
              <w:rPr>
                <w:sz w:val="20"/>
                <w:szCs w:val="20"/>
              </w:rPr>
              <w:t>6.5%</w:t>
            </w:r>
          </w:p>
        </w:tc>
      </w:tr>
      <w:tr w:rsidR="00BC0424" w:rsidTr="00763CC5">
        <w:trPr>
          <w:trHeight w:val="284"/>
        </w:trPr>
        <w:tc>
          <w:tcPr>
            <w:tcW w:w="1418" w:type="dxa"/>
          </w:tcPr>
          <w:p w:rsidR="00BC0424" w:rsidRPr="00BC0424" w:rsidRDefault="00BC0424" w:rsidP="00BC0424">
            <w:pPr>
              <w:spacing w:line="240" w:lineRule="auto"/>
              <w:ind w:left="0"/>
              <w:jc w:val="center"/>
              <w:rPr>
                <w:sz w:val="20"/>
                <w:szCs w:val="20"/>
              </w:rPr>
            </w:pPr>
            <w:r>
              <w:rPr>
                <w:sz w:val="20"/>
                <w:szCs w:val="20"/>
              </w:rPr>
              <w:t>Sept 2016</w:t>
            </w:r>
          </w:p>
        </w:tc>
        <w:tc>
          <w:tcPr>
            <w:tcW w:w="1701" w:type="dxa"/>
          </w:tcPr>
          <w:p w:rsidR="00BC0424" w:rsidRPr="00BC0424" w:rsidRDefault="00BC0424" w:rsidP="00BC0424">
            <w:pPr>
              <w:spacing w:line="240" w:lineRule="auto"/>
              <w:ind w:left="0"/>
              <w:jc w:val="center"/>
              <w:rPr>
                <w:sz w:val="20"/>
                <w:szCs w:val="20"/>
              </w:rPr>
            </w:pPr>
            <w:r>
              <w:rPr>
                <w:sz w:val="20"/>
                <w:szCs w:val="20"/>
              </w:rPr>
              <w:t>5.7%</w:t>
            </w:r>
          </w:p>
        </w:tc>
        <w:tc>
          <w:tcPr>
            <w:tcW w:w="2268" w:type="dxa"/>
          </w:tcPr>
          <w:p w:rsidR="00BC0424" w:rsidRPr="00BC0424" w:rsidRDefault="00BC0424" w:rsidP="00BC0424">
            <w:pPr>
              <w:spacing w:line="240" w:lineRule="auto"/>
              <w:ind w:left="0"/>
              <w:jc w:val="center"/>
              <w:rPr>
                <w:sz w:val="20"/>
                <w:szCs w:val="20"/>
              </w:rPr>
            </w:pPr>
            <w:r>
              <w:rPr>
                <w:sz w:val="20"/>
                <w:szCs w:val="20"/>
              </w:rPr>
              <w:t>6.8%</w:t>
            </w:r>
          </w:p>
        </w:tc>
        <w:tc>
          <w:tcPr>
            <w:tcW w:w="1842" w:type="dxa"/>
          </w:tcPr>
          <w:p w:rsidR="00BC0424" w:rsidRPr="00BC0424" w:rsidRDefault="00BC0424" w:rsidP="00BC0424">
            <w:pPr>
              <w:spacing w:line="240" w:lineRule="auto"/>
              <w:ind w:left="0"/>
              <w:jc w:val="center"/>
              <w:rPr>
                <w:sz w:val="20"/>
                <w:szCs w:val="20"/>
              </w:rPr>
            </w:pPr>
            <w:r>
              <w:rPr>
                <w:sz w:val="20"/>
                <w:szCs w:val="20"/>
              </w:rPr>
              <w:t>6.5%</w:t>
            </w:r>
          </w:p>
        </w:tc>
      </w:tr>
      <w:tr w:rsidR="00BC0424" w:rsidTr="00763CC5">
        <w:trPr>
          <w:trHeight w:val="284"/>
        </w:trPr>
        <w:tc>
          <w:tcPr>
            <w:tcW w:w="1418" w:type="dxa"/>
          </w:tcPr>
          <w:p w:rsidR="00BC0424" w:rsidRPr="00BC0424" w:rsidRDefault="00BC0424" w:rsidP="00BC0424">
            <w:pPr>
              <w:spacing w:line="240" w:lineRule="auto"/>
              <w:ind w:left="0"/>
              <w:jc w:val="center"/>
              <w:rPr>
                <w:sz w:val="20"/>
                <w:szCs w:val="20"/>
              </w:rPr>
            </w:pPr>
            <w:r>
              <w:rPr>
                <w:sz w:val="20"/>
                <w:szCs w:val="20"/>
              </w:rPr>
              <w:t>Sept 2015</w:t>
            </w:r>
          </w:p>
        </w:tc>
        <w:tc>
          <w:tcPr>
            <w:tcW w:w="1701" w:type="dxa"/>
          </w:tcPr>
          <w:p w:rsidR="00BC0424" w:rsidRPr="00BC0424" w:rsidRDefault="00BC0424" w:rsidP="00BC0424">
            <w:pPr>
              <w:spacing w:line="240" w:lineRule="auto"/>
              <w:ind w:left="0"/>
              <w:jc w:val="center"/>
              <w:rPr>
                <w:sz w:val="20"/>
                <w:szCs w:val="20"/>
              </w:rPr>
            </w:pPr>
            <w:r>
              <w:rPr>
                <w:sz w:val="20"/>
                <w:szCs w:val="20"/>
              </w:rPr>
              <w:t>5.2%</w:t>
            </w:r>
          </w:p>
        </w:tc>
        <w:tc>
          <w:tcPr>
            <w:tcW w:w="2268" w:type="dxa"/>
          </w:tcPr>
          <w:p w:rsidR="00BC0424" w:rsidRPr="00BC0424" w:rsidRDefault="00BC0424" w:rsidP="00BC0424">
            <w:pPr>
              <w:spacing w:line="240" w:lineRule="auto"/>
              <w:ind w:left="0"/>
              <w:jc w:val="center"/>
              <w:rPr>
                <w:sz w:val="20"/>
                <w:szCs w:val="20"/>
              </w:rPr>
            </w:pPr>
            <w:r>
              <w:rPr>
                <w:sz w:val="20"/>
                <w:szCs w:val="20"/>
              </w:rPr>
              <w:t>5.1%</w:t>
            </w:r>
          </w:p>
        </w:tc>
        <w:tc>
          <w:tcPr>
            <w:tcW w:w="1842" w:type="dxa"/>
          </w:tcPr>
          <w:p w:rsidR="00BC0424" w:rsidRPr="00BC0424" w:rsidRDefault="00BC0424" w:rsidP="00BC0424">
            <w:pPr>
              <w:spacing w:line="240" w:lineRule="auto"/>
              <w:ind w:left="0"/>
              <w:jc w:val="center"/>
              <w:rPr>
                <w:sz w:val="20"/>
                <w:szCs w:val="20"/>
              </w:rPr>
            </w:pPr>
            <w:r>
              <w:rPr>
                <w:sz w:val="20"/>
                <w:szCs w:val="20"/>
              </w:rPr>
              <w:t>4.9%</w:t>
            </w:r>
          </w:p>
        </w:tc>
      </w:tr>
      <w:tr w:rsidR="00BC0424" w:rsidTr="00763CC5">
        <w:trPr>
          <w:trHeight w:val="284"/>
        </w:trPr>
        <w:tc>
          <w:tcPr>
            <w:tcW w:w="1418" w:type="dxa"/>
          </w:tcPr>
          <w:p w:rsidR="00BC0424" w:rsidRPr="00BC0424" w:rsidRDefault="00BC0424" w:rsidP="00BC0424">
            <w:pPr>
              <w:spacing w:line="240" w:lineRule="auto"/>
              <w:ind w:left="0"/>
              <w:jc w:val="center"/>
              <w:rPr>
                <w:sz w:val="20"/>
                <w:szCs w:val="20"/>
              </w:rPr>
            </w:pPr>
            <w:r>
              <w:rPr>
                <w:sz w:val="20"/>
                <w:szCs w:val="20"/>
              </w:rPr>
              <w:t>Sept 2014</w:t>
            </w:r>
          </w:p>
        </w:tc>
        <w:tc>
          <w:tcPr>
            <w:tcW w:w="1701" w:type="dxa"/>
          </w:tcPr>
          <w:p w:rsidR="00BC0424" w:rsidRPr="00BC0424" w:rsidRDefault="00900818" w:rsidP="00BC0424">
            <w:pPr>
              <w:spacing w:line="240" w:lineRule="auto"/>
              <w:ind w:left="0"/>
              <w:jc w:val="center"/>
              <w:rPr>
                <w:sz w:val="20"/>
                <w:szCs w:val="20"/>
              </w:rPr>
            </w:pPr>
            <w:r>
              <w:rPr>
                <w:sz w:val="20"/>
                <w:szCs w:val="20"/>
              </w:rPr>
              <w:t>4.8%</w:t>
            </w:r>
          </w:p>
        </w:tc>
        <w:tc>
          <w:tcPr>
            <w:tcW w:w="2268" w:type="dxa"/>
          </w:tcPr>
          <w:p w:rsidR="00BC0424" w:rsidRPr="00BC0424" w:rsidRDefault="00900818" w:rsidP="00BC0424">
            <w:pPr>
              <w:spacing w:line="240" w:lineRule="auto"/>
              <w:ind w:left="0"/>
              <w:jc w:val="center"/>
              <w:rPr>
                <w:sz w:val="20"/>
                <w:szCs w:val="20"/>
              </w:rPr>
            </w:pPr>
            <w:r>
              <w:rPr>
                <w:sz w:val="20"/>
                <w:szCs w:val="20"/>
              </w:rPr>
              <w:t>5.1%</w:t>
            </w:r>
          </w:p>
        </w:tc>
        <w:tc>
          <w:tcPr>
            <w:tcW w:w="1842" w:type="dxa"/>
          </w:tcPr>
          <w:p w:rsidR="00BC0424" w:rsidRPr="00BC0424" w:rsidRDefault="00900818" w:rsidP="00BC0424">
            <w:pPr>
              <w:spacing w:line="240" w:lineRule="auto"/>
              <w:ind w:left="0"/>
              <w:jc w:val="center"/>
              <w:rPr>
                <w:sz w:val="20"/>
                <w:szCs w:val="20"/>
              </w:rPr>
            </w:pPr>
            <w:r>
              <w:rPr>
                <w:sz w:val="20"/>
                <w:szCs w:val="20"/>
              </w:rPr>
              <w:t>4.2%</w:t>
            </w:r>
          </w:p>
        </w:tc>
      </w:tr>
      <w:tr w:rsidR="00BC0424" w:rsidTr="00763CC5">
        <w:trPr>
          <w:trHeight w:val="284"/>
        </w:trPr>
        <w:tc>
          <w:tcPr>
            <w:tcW w:w="1418" w:type="dxa"/>
          </w:tcPr>
          <w:p w:rsidR="00BC0424" w:rsidRPr="00BC0424" w:rsidRDefault="00900818" w:rsidP="00BC0424">
            <w:pPr>
              <w:spacing w:line="240" w:lineRule="auto"/>
              <w:ind w:left="0"/>
              <w:jc w:val="center"/>
              <w:rPr>
                <w:sz w:val="20"/>
                <w:szCs w:val="20"/>
              </w:rPr>
            </w:pPr>
            <w:r>
              <w:rPr>
                <w:sz w:val="20"/>
                <w:szCs w:val="20"/>
              </w:rPr>
              <w:t>Sept 2013</w:t>
            </w:r>
          </w:p>
        </w:tc>
        <w:tc>
          <w:tcPr>
            <w:tcW w:w="1701" w:type="dxa"/>
          </w:tcPr>
          <w:p w:rsidR="00BC0424" w:rsidRPr="00BC0424" w:rsidRDefault="00A77CA8" w:rsidP="00BC0424">
            <w:pPr>
              <w:spacing w:line="240" w:lineRule="auto"/>
              <w:ind w:left="0"/>
              <w:jc w:val="center"/>
              <w:rPr>
                <w:sz w:val="20"/>
                <w:szCs w:val="20"/>
              </w:rPr>
            </w:pPr>
            <w:r>
              <w:rPr>
                <w:sz w:val="20"/>
                <w:szCs w:val="20"/>
              </w:rPr>
              <w:t>5.8%</w:t>
            </w:r>
          </w:p>
        </w:tc>
        <w:tc>
          <w:tcPr>
            <w:tcW w:w="2268" w:type="dxa"/>
          </w:tcPr>
          <w:p w:rsidR="00BC0424" w:rsidRPr="00BC0424" w:rsidRDefault="00A77CA8" w:rsidP="00BC0424">
            <w:pPr>
              <w:spacing w:line="240" w:lineRule="auto"/>
              <w:ind w:left="0"/>
              <w:jc w:val="center"/>
              <w:rPr>
                <w:sz w:val="20"/>
                <w:szCs w:val="20"/>
              </w:rPr>
            </w:pPr>
            <w:r>
              <w:rPr>
                <w:sz w:val="20"/>
                <w:szCs w:val="20"/>
              </w:rPr>
              <w:t>7%</w:t>
            </w:r>
          </w:p>
        </w:tc>
        <w:tc>
          <w:tcPr>
            <w:tcW w:w="1842" w:type="dxa"/>
          </w:tcPr>
          <w:p w:rsidR="00BC0424" w:rsidRPr="00BC0424" w:rsidRDefault="00A77CA8" w:rsidP="00BC0424">
            <w:pPr>
              <w:spacing w:line="240" w:lineRule="auto"/>
              <w:ind w:left="0"/>
              <w:jc w:val="center"/>
              <w:rPr>
                <w:sz w:val="20"/>
                <w:szCs w:val="20"/>
              </w:rPr>
            </w:pPr>
            <w:r>
              <w:rPr>
                <w:sz w:val="20"/>
                <w:szCs w:val="20"/>
              </w:rPr>
              <w:t>8.6%</w:t>
            </w:r>
          </w:p>
        </w:tc>
      </w:tr>
      <w:tr w:rsidR="00900818" w:rsidTr="00763CC5">
        <w:trPr>
          <w:trHeight w:val="284"/>
        </w:trPr>
        <w:tc>
          <w:tcPr>
            <w:tcW w:w="1418" w:type="dxa"/>
          </w:tcPr>
          <w:p w:rsidR="00900818" w:rsidRDefault="00A77CA8" w:rsidP="00BC0424">
            <w:pPr>
              <w:spacing w:line="240" w:lineRule="auto"/>
              <w:ind w:left="0"/>
              <w:jc w:val="center"/>
              <w:rPr>
                <w:sz w:val="20"/>
                <w:szCs w:val="20"/>
              </w:rPr>
            </w:pPr>
            <w:r>
              <w:rPr>
                <w:sz w:val="20"/>
                <w:szCs w:val="20"/>
              </w:rPr>
              <w:t>Sept 2012</w:t>
            </w:r>
          </w:p>
        </w:tc>
        <w:tc>
          <w:tcPr>
            <w:tcW w:w="1701" w:type="dxa"/>
          </w:tcPr>
          <w:p w:rsidR="00900818" w:rsidRPr="00BC0424" w:rsidRDefault="00A77CA8" w:rsidP="00BC0424">
            <w:pPr>
              <w:spacing w:line="240" w:lineRule="auto"/>
              <w:ind w:left="0"/>
              <w:jc w:val="center"/>
              <w:rPr>
                <w:sz w:val="20"/>
                <w:szCs w:val="20"/>
              </w:rPr>
            </w:pPr>
            <w:r>
              <w:rPr>
                <w:sz w:val="20"/>
                <w:szCs w:val="20"/>
              </w:rPr>
              <w:t>4.6%</w:t>
            </w:r>
          </w:p>
        </w:tc>
        <w:tc>
          <w:tcPr>
            <w:tcW w:w="2268" w:type="dxa"/>
          </w:tcPr>
          <w:p w:rsidR="00900818" w:rsidRPr="00BC0424" w:rsidRDefault="00A77CA8" w:rsidP="00BC0424">
            <w:pPr>
              <w:spacing w:line="240" w:lineRule="auto"/>
              <w:ind w:left="0"/>
              <w:jc w:val="center"/>
              <w:rPr>
                <w:sz w:val="20"/>
                <w:szCs w:val="20"/>
              </w:rPr>
            </w:pPr>
            <w:r>
              <w:rPr>
                <w:sz w:val="20"/>
                <w:szCs w:val="20"/>
              </w:rPr>
              <w:t>6.5%</w:t>
            </w:r>
          </w:p>
        </w:tc>
        <w:tc>
          <w:tcPr>
            <w:tcW w:w="1842" w:type="dxa"/>
          </w:tcPr>
          <w:p w:rsidR="00900818" w:rsidRPr="00BC0424" w:rsidRDefault="00A77CA8" w:rsidP="00BC0424">
            <w:pPr>
              <w:spacing w:line="240" w:lineRule="auto"/>
              <w:ind w:left="0"/>
              <w:jc w:val="center"/>
              <w:rPr>
                <w:sz w:val="20"/>
                <w:szCs w:val="20"/>
              </w:rPr>
            </w:pPr>
            <w:r>
              <w:rPr>
                <w:sz w:val="20"/>
                <w:szCs w:val="20"/>
              </w:rPr>
              <w:t>2%</w:t>
            </w:r>
          </w:p>
        </w:tc>
      </w:tr>
    </w:tbl>
    <w:p w:rsidR="00FD24C5" w:rsidRDefault="00FD24C5" w:rsidP="0025260C">
      <w:pPr>
        <w:spacing w:line="240" w:lineRule="auto"/>
        <w:ind w:left="0"/>
        <w:rPr>
          <w:b/>
          <w:color w:val="0072C6"/>
          <w:sz w:val="24"/>
          <w:szCs w:val="22"/>
        </w:rPr>
      </w:pPr>
    </w:p>
    <w:p w:rsidR="00F44253" w:rsidRPr="00350C34" w:rsidRDefault="00F44253" w:rsidP="0025260C">
      <w:pPr>
        <w:spacing w:line="240" w:lineRule="auto"/>
        <w:ind w:left="0"/>
        <w:rPr>
          <w:b/>
          <w:color w:val="005EB8"/>
          <w:sz w:val="24"/>
          <w:szCs w:val="22"/>
        </w:rPr>
      </w:pPr>
      <w:r w:rsidRPr="00350C34">
        <w:rPr>
          <w:b/>
          <w:color w:val="005EB8"/>
          <w:sz w:val="24"/>
          <w:szCs w:val="22"/>
        </w:rPr>
        <w:t>Age</w:t>
      </w:r>
    </w:p>
    <w:p w:rsidR="00F44253" w:rsidRDefault="00F44253" w:rsidP="0025260C">
      <w:pPr>
        <w:spacing w:line="240" w:lineRule="auto"/>
        <w:rPr>
          <w:b/>
          <w:color w:val="0072C6"/>
          <w:sz w:val="24"/>
          <w:szCs w:val="22"/>
        </w:rPr>
      </w:pPr>
    </w:p>
    <w:p w:rsidR="00C70C18" w:rsidRDefault="00F44253" w:rsidP="0025260C">
      <w:pPr>
        <w:spacing w:line="240" w:lineRule="auto"/>
        <w:ind w:left="0"/>
        <w:rPr>
          <w:sz w:val="24"/>
          <w:szCs w:val="22"/>
        </w:rPr>
      </w:pPr>
      <w:r w:rsidRPr="006E07B1">
        <w:rPr>
          <w:sz w:val="24"/>
          <w:szCs w:val="22"/>
        </w:rPr>
        <w:t>T</w:t>
      </w:r>
      <w:r w:rsidR="0006062B">
        <w:rPr>
          <w:sz w:val="24"/>
          <w:szCs w:val="22"/>
        </w:rPr>
        <w:t xml:space="preserve">he table </w:t>
      </w:r>
      <w:r w:rsidR="006E7062">
        <w:rPr>
          <w:sz w:val="24"/>
          <w:szCs w:val="22"/>
        </w:rPr>
        <w:t xml:space="preserve">reveals </w:t>
      </w:r>
      <w:r w:rsidRPr="006E07B1">
        <w:rPr>
          <w:sz w:val="24"/>
          <w:szCs w:val="22"/>
        </w:rPr>
        <w:t xml:space="preserve">the </w:t>
      </w:r>
      <w:r w:rsidR="00250CDE">
        <w:rPr>
          <w:sz w:val="24"/>
          <w:szCs w:val="22"/>
        </w:rPr>
        <w:t>breakdown of app</w:t>
      </w:r>
      <w:r w:rsidR="006E7062">
        <w:rPr>
          <w:sz w:val="24"/>
          <w:szCs w:val="22"/>
        </w:rPr>
        <w:t>licants by age group</w:t>
      </w:r>
      <w:r w:rsidR="00250CDE">
        <w:rPr>
          <w:sz w:val="24"/>
          <w:szCs w:val="22"/>
        </w:rPr>
        <w:t>. It is</w:t>
      </w:r>
      <w:r w:rsidR="004007E8">
        <w:rPr>
          <w:sz w:val="24"/>
          <w:szCs w:val="22"/>
        </w:rPr>
        <w:t xml:space="preserve"> </w:t>
      </w:r>
      <w:r w:rsidR="006E7062">
        <w:rPr>
          <w:sz w:val="24"/>
          <w:szCs w:val="22"/>
        </w:rPr>
        <w:t xml:space="preserve">reassuring to note that for each group the percentages between applications, shortlisted and appointed were fairly consistent. </w:t>
      </w:r>
    </w:p>
    <w:p w:rsidR="008838EC" w:rsidRDefault="008838EC" w:rsidP="0025260C">
      <w:pPr>
        <w:spacing w:line="240" w:lineRule="auto"/>
        <w:ind w:left="0"/>
        <w:rPr>
          <w:sz w:val="24"/>
          <w:szCs w:val="22"/>
        </w:rPr>
      </w:pPr>
    </w:p>
    <w:tbl>
      <w:tblPr>
        <w:tblW w:w="9503" w:type="dxa"/>
        <w:tblInd w:w="2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53"/>
        <w:gridCol w:w="1829"/>
        <w:gridCol w:w="1042"/>
        <w:gridCol w:w="1447"/>
        <w:gridCol w:w="1042"/>
        <w:gridCol w:w="1578"/>
        <w:gridCol w:w="1012"/>
      </w:tblGrid>
      <w:tr w:rsidR="00F44253" w:rsidRPr="00BE2381" w:rsidTr="00704D15">
        <w:trPr>
          <w:trHeight w:val="270"/>
        </w:trPr>
        <w:tc>
          <w:tcPr>
            <w:tcW w:w="1553" w:type="dxa"/>
            <w:tcBorders>
              <w:top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Age Group</w:t>
            </w:r>
          </w:p>
        </w:tc>
        <w:tc>
          <w:tcPr>
            <w:tcW w:w="1829"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0" w:firstLine="40"/>
              <w:jc w:val="center"/>
              <w:rPr>
                <w:b/>
                <w:bCs/>
                <w:sz w:val="20"/>
                <w:lang w:val="en-US"/>
              </w:rPr>
            </w:pPr>
            <w:r w:rsidRPr="00BE2381">
              <w:rPr>
                <w:b/>
                <w:bCs/>
                <w:sz w:val="20"/>
                <w:lang w:val="en-US"/>
              </w:rPr>
              <w:t>Applications</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54"/>
              <w:jc w:val="center"/>
              <w:rPr>
                <w:b/>
                <w:bCs/>
                <w:sz w:val="20"/>
                <w:lang w:val="en-US"/>
              </w:rPr>
            </w:pPr>
            <w:r w:rsidRPr="00BE2381">
              <w:rPr>
                <w:b/>
                <w:bCs/>
                <w:sz w:val="20"/>
                <w:lang w:val="en-US"/>
              </w:rPr>
              <w:t>%</w:t>
            </w:r>
          </w:p>
        </w:tc>
        <w:tc>
          <w:tcPr>
            <w:tcW w:w="1447"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54"/>
              <w:jc w:val="center"/>
              <w:rPr>
                <w:b/>
                <w:bCs/>
                <w:sz w:val="20"/>
                <w:lang w:val="en-US"/>
              </w:rPr>
            </w:pPr>
            <w:r w:rsidRPr="00BE2381">
              <w:rPr>
                <w:b/>
                <w:bCs/>
                <w:sz w:val="20"/>
                <w:lang w:val="en-US"/>
              </w:rPr>
              <w:t>Shortlisted</w:t>
            </w:r>
          </w:p>
        </w:tc>
        <w:tc>
          <w:tcPr>
            <w:tcW w:w="1042"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54"/>
              <w:jc w:val="center"/>
              <w:rPr>
                <w:b/>
                <w:bCs/>
                <w:sz w:val="20"/>
                <w:lang w:val="en-US"/>
              </w:rPr>
            </w:pPr>
            <w:r w:rsidRPr="00BE2381">
              <w:rPr>
                <w:b/>
                <w:bCs/>
                <w:sz w:val="20"/>
                <w:lang w:val="en-US"/>
              </w:rPr>
              <w:t>%</w:t>
            </w:r>
          </w:p>
        </w:tc>
        <w:tc>
          <w:tcPr>
            <w:tcW w:w="1578"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BE2381" w:rsidRDefault="00F44253" w:rsidP="009D0B9C">
            <w:pPr>
              <w:spacing w:line="240" w:lineRule="auto"/>
              <w:ind w:left="54"/>
              <w:jc w:val="center"/>
              <w:rPr>
                <w:b/>
                <w:bCs/>
                <w:sz w:val="20"/>
                <w:lang w:val="en-US"/>
              </w:rPr>
            </w:pPr>
            <w:r w:rsidRPr="00BE2381">
              <w:rPr>
                <w:b/>
                <w:bCs/>
                <w:sz w:val="20"/>
                <w:lang w:val="en-US"/>
              </w:rPr>
              <w:t>Appointed</w:t>
            </w:r>
          </w:p>
        </w:tc>
        <w:tc>
          <w:tcPr>
            <w:tcW w:w="1012" w:type="dxa"/>
            <w:tcBorders>
              <w:top w:val="single" w:sz="8" w:space="0" w:color="auto"/>
              <w:left w:val="single" w:sz="8" w:space="0" w:color="auto"/>
              <w:bottom w:val="single" w:sz="8" w:space="0" w:color="auto"/>
            </w:tcBorders>
            <w:shd w:val="clear" w:color="auto" w:fill="C6D9F1" w:themeFill="text2" w:themeFillTint="33"/>
            <w:noWrap/>
            <w:vAlign w:val="center"/>
          </w:tcPr>
          <w:p w:rsidR="00F44253" w:rsidRPr="00BE2381" w:rsidRDefault="00F44253" w:rsidP="009D0B9C">
            <w:pPr>
              <w:spacing w:line="240" w:lineRule="auto"/>
              <w:ind w:left="54"/>
              <w:jc w:val="center"/>
              <w:rPr>
                <w:b/>
                <w:bCs/>
                <w:sz w:val="20"/>
                <w:lang w:val="en-US"/>
              </w:rPr>
            </w:pPr>
            <w:r w:rsidRPr="00BE2381">
              <w:rPr>
                <w:b/>
                <w:bCs/>
                <w:sz w:val="20"/>
                <w:lang w:val="en-US"/>
              </w:rPr>
              <w:t>%</w:t>
            </w:r>
          </w:p>
        </w:tc>
      </w:tr>
      <w:tr w:rsidR="00F44253" w:rsidRPr="00BE2381" w:rsidTr="008838EC">
        <w:trPr>
          <w:trHeight w:val="397"/>
        </w:trPr>
        <w:tc>
          <w:tcPr>
            <w:tcW w:w="1553" w:type="dxa"/>
            <w:tcBorders>
              <w:top w:val="single" w:sz="8" w:space="0" w:color="auto"/>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16-</w:t>
            </w:r>
            <w:r w:rsidR="00CD4333">
              <w:rPr>
                <w:b/>
                <w:bCs/>
                <w:sz w:val="20"/>
                <w:lang w:val="en-US"/>
              </w:rPr>
              <w:t>19</w:t>
            </w:r>
          </w:p>
        </w:tc>
        <w:tc>
          <w:tcPr>
            <w:tcW w:w="1829" w:type="dxa"/>
            <w:tcBorders>
              <w:top w:val="single" w:sz="8" w:space="0" w:color="auto"/>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307</w:t>
            </w:r>
          </w:p>
        </w:tc>
        <w:tc>
          <w:tcPr>
            <w:tcW w:w="1042" w:type="dxa"/>
            <w:tcBorders>
              <w:top w:val="single" w:sz="8" w:space="0" w:color="auto"/>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2.9</w:t>
            </w:r>
            <w:r w:rsidR="00B24455">
              <w:rPr>
                <w:sz w:val="20"/>
                <w:lang w:val="en-US"/>
              </w:rPr>
              <w:t>%</w:t>
            </w:r>
          </w:p>
        </w:tc>
        <w:tc>
          <w:tcPr>
            <w:tcW w:w="1447" w:type="dxa"/>
            <w:tcBorders>
              <w:top w:val="single" w:sz="8" w:space="0" w:color="auto"/>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111</w:t>
            </w:r>
          </w:p>
        </w:tc>
        <w:tc>
          <w:tcPr>
            <w:tcW w:w="1042" w:type="dxa"/>
            <w:tcBorders>
              <w:top w:val="single" w:sz="8" w:space="0" w:color="auto"/>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3.3</w:t>
            </w:r>
            <w:r w:rsidR="00B24455">
              <w:rPr>
                <w:sz w:val="20"/>
                <w:lang w:val="en-US"/>
              </w:rPr>
              <w:t>%</w:t>
            </w:r>
          </w:p>
        </w:tc>
        <w:tc>
          <w:tcPr>
            <w:tcW w:w="1578" w:type="dxa"/>
            <w:tcBorders>
              <w:top w:val="single" w:sz="8" w:space="0" w:color="auto"/>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27</w:t>
            </w:r>
          </w:p>
        </w:tc>
        <w:tc>
          <w:tcPr>
            <w:tcW w:w="1012" w:type="dxa"/>
            <w:tcBorders>
              <w:top w:val="single" w:sz="8" w:space="0" w:color="auto"/>
              <w:lef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3.1</w:t>
            </w:r>
            <w:r w:rsidR="00B24455">
              <w:rPr>
                <w:sz w:val="20"/>
                <w:lang w:val="en-US"/>
              </w:rPr>
              <w:t>%</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20-29</w:t>
            </w:r>
          </w:p>
        </w:tc>
        <w:tc>
          <w:tcPr>
            <w:tcW w:w="1829"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3985</w:t>
            </w:r>
          </w:p>
        </w:tc>
        <w:tc>
          <w:tcPr>
            <w:tcW w:w="1042"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38.1</w:t>
            </w:r>
            <w:r w:rsidR="00B24455">
              <w:rPr>
                <w:sz w:val="20"/>
                <w:lang w:val="en-US"/>
              </w:rPr>
              <w:t>%</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1241</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36.4%</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308</w:t>
            </w:r>
          </w:p>
        </w:tc>
        <w:tc>
          <w:tcPr>
            <w:tcW w:w="1012" w:type="dxa"/>
            <w:tcBorders>
              <w:lef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35.9%</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30-39</w:t>
            </w:r>
          </w:p>
        </w:tc>
        <w:tc>
          <w:tcPr>
            <w:tcW w:w="1829"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2732</w:t>
            </w:r>
          </w:p>
        </w:tc>
        <w:tc>
          <w:tcPr>
            <w:tcW w:w="1042"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26.2</w:t>
            </w:r>
            <w:r w:rsidR="00B24455">
              <w:rPr>
                <w:sz w:val="20"/>
                <w:lang w:val="en-US"/>
              </w:rPr>
              <w:t>%</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889</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26.1%</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166</w:t>
            </w:r>
          </w:p>
        </w:tc>
        <w:tc>
          <w:tcPr>
            <w:tcW w:w="1012" w:type="dxa"/>
            <w:tcBorders>
              <w:lef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19.3%</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40-49</w:t>
            </w:r>
          </w:p>
        </w:tc>
        <w:tc>
          <w:tcPr>
            <w:tcW w:w="1829"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1849</w:t>
            </w:r>
          </w:p>
        </w:tc>
        <w:tc>
          <w:tcPr>
            <w:tcW w:w="1042"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17.7</w:t>
            </w:r>
            <w:r w:rsidR="00B24455">
              <w:rPr>
                <w:sz w:val="20"/>
                <w:lang w:val="en-US"/>
              </w:rPr>
              <w:t>%</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632</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18.6%</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122</w:t>
            </w:r>
          </w:p>
        </w:tc>
        <w:tc>
          <w:tcPr>
            <w:tcW w:w="1012" w:type="dxa"/>
            <w:tcBorders>
              <w:lef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14.2%</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50-59</w:t>
            </w:r>
          </w:p>
        </w:tc>
        <w:tc>
          <w:tcPr>
            <w:tcW w:w="1829"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1190</w:t>
            </w:r>
          </w:p>
        </w:tc>
        <w:tc>
          <w:tcPr>
            <w:tcW w:w="1042"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11.4</w:t>
            </w:r>
            <w:r w:rsidR="00B24455">
              <w:rPr>
                <w:sz w:val="20"/>
                <w:lang w:val="en-US"/>
              </w:rPr>
              <w:t>%</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468</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13.7%</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63</w:t>
            </w:r>
          </w:p>
        </w:tc>
        <w:tc>
          <w:tcPr>
            <w:tcW w:w="1012" w:type="dxa"/>
            <w:tcBorders>
              <w:left w:val="single" w:sz="8" w:space="0" w:color="auto"/>
            </w:tcBorders>
            <w:shd w:val="clear" w:color="auto" w:fill="auto"/>
            <w:noWrap/>
            <w:vAlign w:val="center"/>
          </w:tcPr>
          <w:p w:rsidR="00F44253" w:rsidRPr="009F130F" w:rsidRDefault="00B24455" w:rsidP="009D0B9C">
            <w:pPr>
              <w:spacing w:line="240" w:lineRule="auto"/>
              <w:ind w:left="54"/>
              <w:jc w:val="center"/>
              <w:rPr>
                <w:color w:val="00B050"/>
                <w:sz w:val="20"/>
                <w:lang w:val="en-US"/>
              </w:rPr>
            </w:pPr>
            <w:r w:rsidRPr="00B24455">
              <w:rPr>
                <w:sz w:val="20"/>
                <w:lang w:val="en-US"/>
              </w:rPr>
              <w:t>7.3</w:t>
            </w:r>
            <w:r>
              <w:rPr>
                <w:sz w:val="20"/>
                <w:lang w:val="en-US"/>
              </w:rPr>
              <w:t>%</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60-69</w:t>
            </w:r>
          </w:p>
        </w:tc>
        <w:tc>
          <w:tcPr>
            <w:tcW w:w="1829"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199</w:t>
            </w:r>
          </w:p>
        </w:tc>
        <w:tc>
          <w:tcPr>
            <w:tcW w:w="1042" w:type="dxa"/>
            <w:tcBorders>
              <w:left w:val="single" w:sz="8" w:space="0" w:color="auto"/>
              <w:right w:val="single" w:sz="8" w:space="0" w:color="auto"/>
            </w:tcBorders>
            <w:shd w:val="clear" w:color="auto" w:fill="auto"/>
            <w:noWrap/>
            <w:vAlign w:val="center"/>
          </w:tcPr>
          <w:p w:rsidR="00F44253" w:rsidRPr="00BE2381" w:rsidRDefault="00DF33C6" w:rsidP="009D0B9C">
            <w:pPr>
              <w:spacing w:line="240" w:lineRule="auto"/>
              <w:ind w:left="54"/>
              <w:jc w:val="center"/>
              <w:rPr>
                <w:sz w:val="20"/>
                <w:lang w:val="en-US"/>
              </w:rPr>
            </w:pPr>
            <w:r>
              <w:rPr>
                <w:sz w:val="20"/>
                <w:lang w:val="en-US"/>
              </w:rPr>
              <w:t>1.9</w:t>
            </w:r>
            <w:r w:rsidR="00B24455">
              <w:rPr>
                <w:sz w:val="20"/>
                <w:lang w:val="en-US"/>
              </w:rPr>
              <w:t>%</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66</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1.9%</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11</w:t>
            </w:r>
          </w:p>
        </w:tc>
        <w:tc>
          <w:tcPr>
            <w:tcW w:w="1012" w:type="dxa"/>
            <w:tcBorders>
              <w:left w:val="single" w:sz="8" w:space="0" w:color="auto"/>
            </w:tcBorders>
            <w:shd w:val="clear" w:color="auto" w:fill="auto"/>
            <w:noWrap/>
            <w:vAlign w:val="center"/>
          </w:tcPr>
          <w:p w:rsidR="00F44253" w:rsidRPr="009F130F" w:rsidRDefault="00B24455" w:rsidP="009D0B9C">
            <w:pPr>
              <w:spacing w:line="240" w:lineRule="auto"/>
              <w:ind w:left="54"/>
              <w:jc w:val="center"/>
              <w:rPr>
                <w:color w:val="00B050"/>
                <w:sz w:val="20"/>
                <w:lang w:val="en-US"/>
              </w:rPr>
            </w:pPr>
            <w:r w:rsidRPr="00B24455">
              <w:rPr>
                <w:sz w:val="20"/>
                <w:lang w:val="en-US"/>
              </w:rPr>
              <w:t>1.3</w:t>
            </w:r>
            <w:r>
              <w:rPr>
                <w:sz w:val="20"/>
                <w:lang w:val="en-US"/>
              </w:rPr>
              <w:t>%</w:t>
            </w:r>
          </w:p>
        </w:tc>
      </w:tr>
      <w:tr w:rsidR="00F44253" w:rsidRPr="00BE2381" w:rsidTr="008838EC">
        <w:trPr>
          <w:trHeight w:val="397"/>
        </w:trPr>
        <w:tc>
          <w:tcPr>
            <w:tcW w:w="1553" w:type="dxa"/>
            <w:tcBorders>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Over 70</w:t>
            </w:r>
          </w:p>
        </w:tc>
        <w:tc>
          <w:tcPr>
            <w:tcW w:w="1829" w:type="dxa"/>
            <w:tcBorders>
              <w:left w:val="single" w:sz="8" w:space="0" w:color="auto"/>
              <w:right w:val="single" w:sz="8" w:space="0" w:color="auto"/>
            </w:tcBorders>
            <w:shd w:val="clear" w:color="auto" w:fill="auto"/>
            <w:noWrap/>
            <w:vAlign w:val="center"/>
          </w:tcPr>
          <w:p w:rsidR="00F44253" w:rsidRPr="00BE2381" w:rsidRDefault="00AE2CF7" w:rsidP="009D0B9C">
            <w:pPr>
              <w:spacing w:line="240" w:lineRule="auto"/>
              <w:ind w:left="0" w:firstLine="40"/>
              <w:jc w:val="center"/>
              <w:rPr>
                <w:sz w:val="20"/>
                <w:lang w:val="en-US"/>
              </w:rPr>
            </w:pPr>
            <w:r>
              <w:rPr>
                <w:sz w:val="20"/>
                <w:lang w:val="en-US"/>
              </w:rPr>
              <w:t>&lt; 5</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0.0%</w:t>
            </w:r>
          </w:p>
        </w:tc>
        <w:tc>
          <w:tcPr>
            <w:tcW w:w="1447"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c>
          <w:tcPr>
            <w:tcW w:w="1042"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c>
          <w:tcPr>
            <w:tcW w:w="1578" w:type="dxa"/>
            <w:tcBorders>
              <w:left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c>
          <w:tcPr>
            <w:tcW w:w="1012" w:type="dxa"/>
            <w:tcBorders>
              <w:lef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r>
      <w:tr w:rsidR="00F44253" w:rsidRPr="00BE2381" w:rsidTr="008838EC">
        <w:trPr>
          <w:trHeight w:val="397"/>
        </w:trPr>
        <w:tc>
          <w:tcPr>
            <w:tcW w:w="1553" w:type="dxa"/>
            <w:tcBorders>
              <w:bottom w:val="single" w:sz="8" w:space="0" w:color="auto"/>
              <w:right w:val="single" w:sz="8" w:space="0" w:color="auto"/>
            </w:tcBorders>
            <w:shd w:val="clear" w:color="auto" w:fill="auto"/>
            <w:noWrap/>
            <w:vAlign w:val="center"/>
          </w:tcPr>
          <w:p w:rsidR="00F44253" w:rsidRPr="00BE2381" w:rsidRDefault="00F44253" w:rsidP="009D0B9C">
            <w:pPr>
              <w:spacing w:line="240" w:lineRule="auto"/>
              <w:ind w:left="34"/>
              <w:jc w:val="center"/>
              <w:rPr>
                <w:b/>
                <w:bCs/>
                <w:sz w:val="20"/>
                <w:lang w:val="en-US"/>
              </w:rPr>
            </w:pPr>
            <w:r w:rsidRPr="00BE2381">
              <w:rPr>
                <w:b/>
                <w:bCs/>
                <w:sz w:val="20"/>
                <w:lang w:val="en-US"/>
              </w:rPr>
              <w:t>Undisclosed</w:t>
            </w:r>
          </w:p>
        </w:tc>
        <w:tc>
          <w:tcPr>
            <w:tcW w:w="1829" w:type="dxa"/>
            <w:tcBorders>
              <w:left w:val="single" w:sz="8" w:space="0" w:color="auto"/>
              <w:bottom w:val="single" w:sz="8" w:space="0" w:color="auto"/>
              <w:right w:val="single" w:sz="8" w:space="0" w:color="auto"/>
            </w:tcBorders>
            <w:shd w:val="clear" w:color="auto" w:fill="auto"/>
            <w:noWrap/>
            <w:vAlign w:val="center"/>
          </w:tcPr>
          <w:p w:rsidR="00F44253" w:rsidRPr="00BE2381" w:rsidRDefault="00DF33C6" w:rsidP="009D0B9C">
            <w:pPr>
              <w:spacing w:line="240" w:lineRule="auto"/>
              <w:ind w:left="0" w:firstLine="40"/>
              <w:jc w:val="center"/>
              <w:rPr>
                <w:sz w:val="20"/>
                <w:lang w:val="en-US"/>
              </w:rPr>
            </w:pPr>
            <w:r>
              <w:rPr>
                <w:sz w:val="20"/>
                <w:lang w:val="en-US"/>
              </w:rPr>
              <w:t>182</w:t>
            </w:r>
          </w:p>
        </w:tc>
        <w:tc>
          <w:tcPr>
            <w:tcW w:w="1042" w:type="dxa"/>
            <w:tcBorders>
              <w:left w:val="single" w:sz="8" w:space="0" w:color="auto"/>
              <w:bottom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1.7%</w:t>
            </w:r>
          </w:p>
        </w:tc>
        <w:tc>
          <w:tcPr>
            <w:tcW w:w="1447" w:type="dxa"/>
            <w:tcBorders>
              <w:left w:val="single" w:sz="8" w:space="0" w:color="auto"/>
              <w:bottom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c>
          <w:tcPr>
            <w:tcW w:w="1042" w:type="dxa"/>
            <w:tcBorders>
              <w:left w:val="single" w:sz="8" w:space="0" w:color="auto"/>
              <w:bottom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0%</w:t>
            </w:r>
          </w:p>
        </w:tc>
        <w:tc>
          <w:tcPr>
            <w:tcW w:w="1578" w:type="dxa"/>
            <w:tcBorders>
              <w:left w:val="single" w:sz="8" w:space="0" w:color="auto"/>
              <w:bottom w:val="single" w:sz="8" w:space="0" w:color="auto"/>
              <w:right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162</w:t>
            </w:r>
          </w:p>
        </w:tc>
        <w:tc>
          <w:tcPr>
            <w:tcW w:w="1012" w:type="dxa"/>
            <w:tcBorders>
              <w:left w:val="single" w:sz="8" w:space="0" w:color="auto"/>
              <w:bottom w:val="single" w:sz="8" w:space="0" w:color="auto"/>
            </w:tcBorders>
            <w:shd w:val="clear" w:color="auto" w:fill="auto"/>
            <w:noWrap/>
            <w:vAlign w:val="center"/>
          </w:tcPr>
          <w:p w:rsidR="00F44253" w:rsidRPr="00BE2381" w:rsidRDefault="00B24455" w:rsidP="009D0B9C">
            <w:pPr>
              <w:spacing w:line="240" w:lineRule="auto"/>
              <w:ind w:left="54"/>
              <w:jc w:val="center"/>
              <w:rPr>
                <w:sz w:val="20"/>
                <w:lang w:val="en-US"/>
              </w:rPr>
            </w:pPr>
            <w:r>
              <w:rPr>
                <w:sz w:val="20"/>
                <w:lang w:val="en-US"/>
              </w:rPr>
              <w:t>18.9%</w:t>
            </w:r>
          </w:p>
        </w:tc>
      </w:tr>
    </w:tbl>
    <w:p w:rsidR="00536041" w:rsidRDefault="00536041" w:rsidP="0025260C">
      <w:pPr>
        <w:spacing w:line="240" w:lineRule="auto"/>
        <w:ind w:left="0"/>
        <w:rPr>
          <w:b/>
          <w:color w:val="005EB8"/>
          <w:sz w:val="24"/>
          <w:szCs w:val="22"/>
        </w:rPr>
      </w:pPr>
    </w:p>
    <w:p w:rsidR="00E02079" w:rsidRPr="00350C34" w:rsidRDefault="00F44253" w:rsidP="0025260C">
      <w:pPr>
        <w:spacing w:line="240" w:lineRule="auto"/>
        <w:ind w:left="0"/>
        <w:rPr>
          <w:b/>
          <w:color w:val="005EB8"/>
          <w:sz w:val="24"/>
          <w:szCs w:val="22"/>
        </w:rPr>
      </w:pPr>
      <w:r w:rsidRPr="00700A3E">
        <w:rPr>
          <w:b/>
          <w:color w:val="005EB8"/>
          <w:sz w:val="24"/>
          <w:szCs w:val="22"/>
        </w:rPr>
        <w:t>Sexual orientation</w:t>
      </w:r>
      <w:r w:rsidRPr="00350C34">
        <w:rPr>
          <w:b/>
          <w:color w:val="005EB8"/>
          <w:sz w:val="24"/>
          <w:szCs w:val="22"/>
        </w:rPr>
        <w:t xml:space="preserve"> </w:t>
      </w:r>
    </w:p>
    <w:p w:rsidR="000D4031" w:rsidRPr="006E07B1" w:rsidRDefault="000D4031" w:rsidP="0025260C">
      <w:pPr>
        <w:spacing w:line="240" w:lineRule="auto"/>
        <w:ind w:left="0"/>
        <w:rPr>
          <w:b/>
          <w:color w:val="0072C6"/>
          <w:sz w:val="24"/>
          <w:szCs w:val="22"/>
        </w:rPr>
      </w:pPr>
    </w:p>
    <w:p w:rsidR="00F44253" w:rsidRPr="006E07B1" w:rsidRDefault="00CF58E5" w:rsidP="0025260C">
      <w:pPr>
        <w:spacing w:line="240" w:lineRule="auto"/>
        <w:ind w:left="0"/>
        <w:rPr>
          <w:b/>
          <w:color w:val="0072C6"/>
          <w:sz w:val="24"/>
          <w:szCs w:val="22"/>
        </w:rPr>
      </w:pPr>
      <w:r>
        <w:rPr>
          <w:sz w:val="24"/>
          <w:szCs w:val="22"/>
        </w:rPr>
        <w:t>The table below shows</w:t>
      </w:r>
      <w:r w:rsidR="00700A3E">
        <w:rPr>
          <w:sz w:val="24"/>
          <w:szCs w:val="22"/>
        </w:rPr>
        <w:t xml:space="preserve"> that 6.1</w:t>
      </w:r>
      <w:r w:rsidR="00F44253" w:rsidRPr="003A1553">
        <w:rPr>
          <w:sz w:val="24"/>
          <w:szCs w:val="22"/>
        </w:rPr>
        <w:t>% of applicants had declared that they were les</w:t>
      </w:r>
      <w:r w:rsidR="00005B05">
        <w:rPr>
          <w:sz w:val="24"/>
          <w:szCs w:val="22"/>
        </w:rPr>
        <w:t>bian, gay or bisexual</w:t>
      </w:r>
      <w:r w:rsidR="00913A76" w:rsidRPr="003A1553">
        <w:rPr>
          <w:sz w:val="24"/>
          <w:szCs w:val="22"/>
        </w:rPr>
        <w:t>,</w:t>
      </w:r>
      <w:r w:rsidR="00700A3E">
        <w:rPr>
          <w:sz w:val="24"/>
          <w:szCs w:val="22"/>
        </w:rPr>
        <w:t xml:space="preserve"> which is comparable t</w:t>
      </w:r>
      <w:r w:rsidR="00913A76" w:rsidRPr="003A1553">
        <w:rPr>
          <w:sz w:val="24"/>
          <w:szCs w:val="22"/>
        </w:rPr>
        <w:t>o an estimated 6.25</w:t>
      </w:r>
      <w:r w:rsidR="00F44253" w:rsidRPr="003A1553">
        <w:rPr>
          <w:sz w:val="24"/>
          <w:szCs w:val="22"/>
        </w:rPr>
        <w:t xml:space="preserve">% </w:t>
      </w:r>
      <w:r w:rsidR="00005B05">
        <w:rPr>
          <w:sz w:val="24"/>
          <w:szCs w:val="22"/>
        </w:rPr>
        <w:t xml:space="preserve">of the UK population and to </w:t>
      </w:r>
      <w:r w:rsidR="00700A3E" w:rsidRPr="00700A3E">
        <w:rPr>
          <w:sz w:val="24"/>
          <w:szCs w:val="22"/>
        </w:rPr>
        <w:t>3.3</w:t>
      </w:r>
      <w:r w:rsidR="00F44253" w:rsidRPr="00700A3E">
        <w:rPr>
          <w:sz w:val="24"/>
          <w:szCs w:val="22"/>
        </w:rPr>
        <w:t>%</w:t>
      </w:r>
      <w:r w:rsidR="00F44253" w:rsidRPr="003A1553">
        <w:rPr>
          <w:sz w:val="24"/>
          <w:szCs w:val="22"/>
        </w:rPr>
        <w:t xml:space="preserve"> of staff who identify as LGB. </w:t>
      </w:r>
      <w:r w:rsidR="003667C6" w:rsidRPr="003A1553">
        <w:rPr>
          <w:sz w:val="24"/>
          <w:szCs w:val="22"/>
        </w:rPr>
        <w:t>It is also positive to see that the percentages of LGB applicants remain</w:t>
      </w:r>
      <w:r w:rsidR="00700A3E">
        <w:rPr>
          <w:sz w:val="24"/>
          <w:szCs w:val="22"/>
        </w:rPr>
        <w:t>ed</w:t>
      </w:r>
      <w:r w:rsidR="003667C6" w:rsidRPr="003A1553">
        <w:rPr>
          <w:sz w:val="24"/>
          <w:szCs w:val="22"/>
        </w:rPr>
        <w:t xml:space="preserve"> </w:t>
      </w:r>
      <w:r w:rsidR="00700A3E">
        <w:rPr>
          <w:sz w:val="24"/>
          <w:szCs w:val="22"/>
        </w:rPr>
        <w:t>consistent</w:t>
      </w:r>
      <w:r w:rsidR="003667C6" w:rsidRPr="003A1553">
        <w:rPr>
          <w:sz w:val="24"/>
          <w:szCs w:val="22"/>
        </w:rPr>
        <w:t xml:space="preserve"> at the shortlis</w:t>
      </w:r>
      <w:r w:rsidR="00700A3E">
        <w:rPr>
          <w:sz w:val="24"/>
          <w:szCs w:val="22"/>
        </w:rPr>
        <w:t>ted and appointed stages, with 6.3% and 5.2</w:t>
      </w:r>
      <w:r w:rsidR="003667C6" w:rsidRPr="003A1553">
        <w:rPr>
          <w:sz w:val="24"/>
          <w:szCs w:val="22"/>
        </w:rPr>
        <w:t>% respectively</w:t>
      </w:r>
      <w:r w:rsidR="003667C6">
        <w:rPr>
          <w:sz w:val="24"/>
          <w:szCs w:val="22"/>
        </w:rPr>
        <w:t xml:space="preserve">. </w:t>
      </w:r>
      <w:r w:rsidR="0044765E">
        <w:rPr>
          <w:sz w:val="24"/>
          <w:szCs w:val="22"/>
        </w:rPr>
        <w:t>The second table shows the historical data and it is p</w:t>
      </w:r>
      <w:r w:rsidR="00F44253" w:rsidRPr="003A1553">
        <w:rPr>
          <w:sz w:val="24"/>
          <w:szCs w:val="22"/>
        </w:rPr>
        <w:t xml:space="preserve">ositive to </w:t>
      </w:r>
      <w:r w:rsidR="00913A76" w:rsidRPr="003A1553">
        <w:rPr>
          <w:sz w:val="24"/>
          <w:szCs w:val="22"/>
        </w:rPr>
        <w:t xml:space="preserve">note that </w:t>
      </w:r>
      <w:r w:rsidR="0044765E">
        <w:rPr>
          <w:sz w:val="24"/>
          <w:szCs w:val="22"/>
        </w:rPr>
        <w:t>the percentage of applications disclosin</w:t>
      </w:r>
      <w:r w:rsidR="00700A3E">
        <w:rPr>
          <w:sz w:val="24"/>
          <w:szCs w:val="22"/>
        </w:rPr>
        <w:t>g that they are LGB is</w:t>
      </w:r>
      <w:r w:rsidR="00913A76" w:rsidRPr="003A1553">
        <w:rPr>
          <w:sz w:val="24"/>
          <w:szCs w:val="22"/>
        </w:rPr>
        <w:t xml:space="preserve"> increasing ye</w:t>
      </w:r>
      <w:r w:rsidR="0044765E">
        <w:rPr>
          <w:sz w:val="24"/>
          <w:szCs w:val="22"/>
        </w:rPr>
        <w:t>ar on year.</w:t>
      </w:r>
    </w:p>
    <w:p w:rsidR="00F44253" w:rsidRPr="006E07B1" w:rsidRDefault="003667C6" w:rsidP="0025260C">
      <w:pPr>
        <w:spacing w:line="240" w:lineRule="auto"/>
        <w:ind w:left="0"/>
        <w:rPr>
          <w:color w:val="FF0000"/>
          <w:sz w:val="32"/>
        </w:rPr>
      </w:pPr>
      <w:r>
        <w:rPr>
          <w:color w:val="FF0000"/>
          <w:sz w:val="32"/>
        </w:rPr>
        <w:t xml:space="preserve"> </w:t>
      </w:r>
    </w:p>
    <w:tbl>
      <w:tblPr>
        <w:tblW w:w="9746" w:type="dxa"/>
        <w:tblInd w:w="10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370"/>
        <w:gridCol w:w="1571"/>
        <w:gridCol w:w="930"/>
        <w:gridCol w:w="1504"/>
        <w:gridCol w:w="930"/>
        <w:gridCol w:w="1413"/>
        <w:gridCol w:w="1028"/>
      </w:tblGrid>
      <w:tr w:rsidR="00F44253" w:rsidRPr="009D6D34" w:rsidTr="00645351">
        <w:trPr>
          <w:trHeight w:val="397"/>
        </w:trPr>
        <w:tc>
          <w:tcPr>
            <w:tcW w:w="2374" w:type="dxa"/>
            <w:tcBorders>
              <w:top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Sexual Orientation</w:t>
            </w:r>
          </w:p>
        </w:tc>
        <w:tc>
          <w:tcPr>
            <w:tcW w:w="1573"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9D0B9C">
            <w:pPr>
              <w:spacing w:line="240" w:lineRule="auto"/>
              <w:ind w:left="33"/>
              <w:jc w:val="center"/>
              <w:rPr>
                <w:b/>
                <w:bCs/>
                <w:sz w:val="20"/>
                <w:lang w:val="en-US"/>
              </w:rPr>
            </w:pPr>
            <w:r w:rsidRPr="009D6D34">
              <w:rPr>
                <w:b/>
                <w:bCs/>
                <w:sz w:val="20"/>
                <w:lang w:val="en-US"/>
              </w:rPr>
              <w:t>Applications</w:t>
            </w:r>
          </w:p>
        </w:tc>
        <w:tc>
          <w:tcPr>
            <w:tcW w:w="92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25260C">
            <w:pPr>
              <w:spacing w:line="240" w:lineRule="auto"/>
              <w:jc w:val="center"/>
              <w:rPr>
                <w:b/>
                <w:bCs/>
                <w:sz w:val="20"/>
                <w:lang w:val="en-US"/>
              </w:rPr>
            </w:pPr>
            <w:r w:rsidRPr="009D6D34">
              <w:rPr>
                <w:b/>
                <w:bCs/>
                <w:sz w:val="20"/>
                <w:lang w:val="en-US"/>
              </w:rPr>
              <w:t>%</w:t>
            </w:r>
          </w:p>
        </w:tc>
        <w:tc>
          <w:tcPr>
            <w:tcW w:w="1506"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25260C">
            <w:pPr>
              <w:spacing w:line="240" w:lineRule="auto"/>
              <w:jc w:val="center"/>
              <w:rPr>
                <w:b/>
                <w:bCs/>
                <w:sz w:val="20"/>
                <w:lang w:val="en-US"/>
              </w:rPr>
            </w:pPr>
            <w:r w:rsidRPr="009D6D34">
              <w:rPr>
                <w:b/>
                <w:bCs/>
                <w:sz w:val="20"/>
                <w:lang w:val="en-US"/>
              </w:rPr>
              <w:t>Shortlisted</w:t>
            </w:r>
          </w:p>
        </w:tc>
        <w:tc>
          <w:tcPr>
            <w:tcW w:w="923"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25260C">
            <w:pPr>
              <w:spacing w:line="240" w:lineRule="auto"/>
              <w:jc w:val="center"/>
              <w:rPr>
                <w:b/>
                <w:bCs/>
                <w:sz w:val="20"/>
                <w:lang w:val="en-US"/>
              </w:rPr>
            </w:pPr>
            <w:r w:rsidRPr="009D6D34">
              <w:rPr>
                <w:b/>
                <w:bCs/>
                <w:sz w:val="20"/>
                <w:lang w:val="en-US"/>
              </w:rPr>
              <w:t>%</w:t>
            </w:r>
          </w:p>
        </w:tc>
        <w:tc>
          <w:tcPr>
            <w:tcW w:w="1415"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tcPr>
          <w:p w:rsidR="00F44253" w:rsidRPr="009D6D34" w:rsidRDefault="00F44253" w:rsidP="0025260C">
            <w:pPr>
              <w:spacing w:line="240" w:lineRule="auto"/>
              <w:jc w:val="center"/>
              <w:rPr>
                <w:b/>
                <w:bCs/>
                <w:sz w:val="20"/>
                <w:lang w:val="en-US"/>
              </w:rPr>
            </w:pPr>
            <w:r w:rsidRPr="009D6D34">
              <w:rPr>
                <w:b/>
                <w:bCs/>
                <w:sz w:val="20"/>
                <w:lang w:val="en-US"/>
              </w:rPr>
              <w:t>Appointed</w:t>
            </w:r>
          </w:p>
        </w:tc>
        <w:tc>
          <w:tcPr>
            <w:tcW w:w="1029" w:type="dxa"/>
            <w:tcBorders>
              <w:top w:val="single" w:sz="8" w:space="0" w:color="auto"/>
              <w:left w:val="single" w:sz="8" w:space="0" w:color="auto"/>
              <w:bottom w:val="single" w:sz="8" w:space="0" w:color="auto"/>
            </w:tcBorders>
            <w:shd w:val="clear" w:color="auto" w:fill="C6D9F1" w:themeFill="text2" w:themeFillTint="33"/>
            <w:noWrap/>
            <w:vAlign w:val="center"/>
          </w:tcPr>
          <w:p w:rsidR="00F44253" w:rsidRPr="009D6D34" w:rsidRDefault="00F44253" w:rsidP="0025260C">
            <w:pPr>
              <w:spacing w:line="240" w:lineRule="auto"/>
              <w:jc w:val="center"/>
              <w:rPr>
                <w:b/>
                <w:bCs/>
                <w:sz w:val="20"/>
                <w:lang w:val="en-US"/>
              </w:rPr>
            </w:pPr>
            <w:r w:rsidRPr="009D6D34">
              <w:rPr>
                <w:b/>
                <w:bCs/>
                <w:sz w:val="20"/>
                <w:lang w:val="en-US"/>
              </w:rPr>
              <w:t>%</w:t>
            </w:r>
          </w:p>
        </w:tc>
      </w:tr>
      <w:tr w:rsidR="00F44253" w:rsidRPr="009D6D34" w:rsidTr="00645351">
        <w:trPr>
          <w:trHeight w:val="397"/>
        </w:trPr>
        <w:tc>
          <w:tcPr>
            <w:tcW w:w="2374" w:type="dxa"/>
            <w:tcBorders>
              <w:top w:val="single" w:sz="8" w:space="0" w:color="auto"/>
              <w:right w:val="single" w:sz="8" w:space="0" w:color="auto"/>
            </w:tcBorders>
            <w:shd w:val="clear" w:color="auto" w:fill="auto"/>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Heterosexual</w:t>
            </w:r>
          </w:p>
        </w:tc>
        <w:tc>
          <w:tcPr>
            <w:tcW w:w="1573" w:type="dxa"/>
            <w:tcBorders>
              <w:top w:val="single" w:sz="8" w:space="0" w:color="auto"/>
              <w:left w:val="single" w:sz="8" w:space="0" w:color="auto"/>
              <w:right w:val="single" w:sz="8" w:space="0" w:color="auto"/>
            </w:tcBorders>
            <w:shd w:val="clear" w:color="auto" w:fill="auto"/>
            <w:noWrap/>
            <w:vAlign w:val="center"/>
          </w:tcPr>
          <w:p w:rsidR="00F44253" w:rsidRPr="009D6D34" w:rsidRDefault="005C2BC7" w:rsidP="009D0B9C">
            <w:pPr>
              <w:spacing w:line="240" w:lineRule="auto"/>
              <w:ind w:left="33"/>
              <w:jc w:val="center"/>
              <w:rPr>
                <w:sz w:val="20"/>
                <w:lang w:val="en-US"/>
              </w:rPr>
            </w:pPr>
            <w:r>
              <w:rPr>
                <w:sz w:val="20"/>
                <w:lang w:val="en-US"/>
              </w:rPr>
              <w:t>9163</w:t>
            </w:r>
          </w:p>
        </w:tc>
        <w:tc>
          <w:tcPr>
            <w:tcW w:w="926" w:type="dxa"/>
            <w:tcBorders>
              <w:top w:val="single" w:sz="8" w:space="0" w:color="auto"/>
              <w:left w:val="single" w:sz="8" w:space="0" w:color="auto"/>
              <w:right w:val="single" w:sz="8" w:space="0" w:color="auto"/>
            </w:tcBorders>
            <w:shd w:val="clear" w:color="auto" w:fill="auto"/>
            <w:noWrap/>
            <w:vAlign w:val="center"/>
          </w:tcPr>
          <w:p w:rsidR="00F44253" w:rsidRPr="009D6D34" w:rsidRDefault="005C2BC7" w:rsidP="0025260C">
            <w:pPr>
              <w:spacing w:line="240" w:lineRule="auto"/>
              <w:jc w:val="center"/>
              <w:rPr>
                <w:sz w:val="20"/>
                <w:lang w:val="en-US"/>
              </w:rPr>
            </w:pPr>
            <w:r>
              <w:rPr>
                <w:sz w:val="20"/>
                <w:lang w:val="en-US"/>
              </w:rPr>
              <w:t>87.7%</w:t>
            </w:r>
          </w:p>
        </w:tc>
        <w:tc>
          <w:tcPr>
            <w:tcW w:w="1506" w:type="dxa"/>
            <w:tcBorders>
              <w:top w:val="single" w:sz="8" w:space="0" w:color="auto"/>
              <w:left w:val="single" w:sz="8" w:space="0" w:color="auto"/>
              <w:right w:val="single" w:sz="8" w:space="0" w:color="auto"/>
            </w:tcBorders>
            <w:shd w:val="clear" w:color="auto" w:fill="auto"/>
            <w:noWrap/>
            <w:vAlign w:val="center"/>
          </w:tcPr>
          <w:p w:rsidR="00F44253" w:rsidRPr="009D6D34" w:rsidRDefault="005C2BC7" w:rsidP="0025260C">
            <w:pPr>
              <w:spacing w:line="240" w:lineRule="auto"/>
              <w:jc w:val="center"/>
              <w:rPr>
                <w:sz w:val="20"/>
                <w:lang w:val="en-US"/>
              </w:rPr>
            </w:pPr>
            <w:r>
              <w:rPr>
                <w:sz w:val="20"/>
                <w:lang w:val="en-US"/>
              </w:rPr>
              <w:t>3027</w:t>
            </w:r>
          </w:p>
        </w:tc>
        <w:tc>
          <w:tcPr>
            <w:tcW w:w="923" w:type="dxa"/>
            <w:tcBorders>
              <w:top w:val="single" w:sz="8" w:space="0" w:color="auto"/>
              <w:left w:val="single" w:sz="8" w:space="0" w:color="auto"/>
              <w:right w:val="single" w:sz="8" w:space="0" w:color="auto"/>
            </w:tcBorders>
            <w:shd w:val="clear" w:color="auto" w:fill="auto"/>
            <w:noWrap/>
            <w:vAlign w:val="center"/>
          </w:tcPr>
          <w:p w:rsidR="00F44253" w:rsidRPr="009D6D34" w:rsidRDefault="005C2BC7" w:rsidP="0025260C">
            <w:pPr>
              <w:spacing w:line="240" w:lineRule="auto"/>
              <w:jc w:val="center"/>
              <w:rPr>
                <w:sz w:val="20"/>
                <w:lang w:val="en-US"/>
              </w:rPr>
            </w:pPr>
            <w:r>
              <w:rPr>
                <w:sz w:val="20"/>
                <w:lang w:val="en-US"/>
              </w:rPr>
              <w:t>88.8%</w:t>
            </w:r>
          </w:p>
        </w:tc>
        <w:tc>
          <w:tcPr>
            <w:tcW w:w="1415" w:type="dxa"/>
            <w:tcBorders>
              <w:top w:val="single" w:sz="8" w:space="0" w:color="auto"/>
              <w:left w:val="single" w:sz="8" w:space="0" w:color="auto"/>
              <w:right w:val="single" w:sz="8" w:space="0" w:color="auto"/>
            </w:tcBorders>
            <w:shd w:val="clear" w:color="auto" w:fill="auto"/>
            <w:noWrap/>
            <w:vAlign w:val="center"/>
          </w:tcPr>
          <w:p w:rsidR="00F44253" w:rsidRPr="009D6D34" w:rsidRDefault="005C2BC7" w:rsidP="0025260C">
            <w:pPr>
              <w:spacing w:line="240" w:lineRule="auto"/>
              <w:jc w:val="center"/>
              <w:rPr>
                <w:sz w:val="20"/>
                <w:lang w:val="en-US"/>
              </w:rPr>
            </w:pPr>
            <w:r>
              <w:rPr>
                <w:sz w:val="20"/>
                <w:lang w:val="en-US"/>
              </w:rPr>
              <w:t>616</w:t>
            </w:r>
          </w:p>
        </w:tc>
        <w:tc>
          <w:tcPr>
            <w:tcW w:w="1029" w:type="dxa"/>
            <w:tcBorders>
              <w:top w:val="single" w:sz="8" w:space="0" w:color="auto"/>
              <w:left w:val="single" w:sz="8" w:space="0" w:color="auto"/>
            </w:tcBorders>
            <w:shd w:val="clear" w:color="auto" w:fill="auto"/>
            <w:noWrap/>
            <w:vAlign w:val="center"/>
          </w:tcPr>
          <w:p w:rsidR="00F44253" w:rsidRPr="009D6D34" w:rsidRDefault="005C2BC7" w:rsidP="0025260C">
            <w:pPr>
              <w:spacing w:line="240" w:lineRule="auto"/>
              <w:jc w:val="center"/>
              <w:rPr>
                <w:sz w:val="20"/>
                <w:lang w:val="en-US"/>
              </w:rPr>
            </w:pPr>
            <w:r>
              <w:rPr>
                <w:sz w:val="20"/>
                <w:lang w:val="en-US"/>
              </w:rPr>
              <w:t>71.7%</w:t>
            </w:r>
          </w:p>
        </w:tc>
      </w:tr>
      <w:tr w:rsidR="00F44253" w:rsidRPr="009D6D34" w:rsidTr="00645351">
        <w:trPr>
          <w:trHeight w:val="397"/>
        </w:trPr>
        <w:tc>
          <w:tcPr>
            <w:tcW w:w="2374" w:type="dxa"/>
            <w:tcBorders>
              <w:right w:val="single" w:sz="8" w:space="0" w:color="auto"/>
            </w:tcBorders>
            <w:shd w:val="clear" w:color="auto" w:fill="auto"/>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Lesbian</w:t>
            </w:r>
          </w:p>
        </w:tc>
        <w:tc>
          <w:tcPr>
            <w:tcW w:w="1573" w:type="dxa"/>
            <w:tcBorders>
              <w:left w:val="single" w:sz="8" w:space="0" w:color="auto"/>
              <w:right w:val="single" w:sz="8" w:space="0" w:color="auto"/>
            </w:tcBorders>
            <w:shd w:val="clear" w:color="auto" w:fill="auto"/>
            <w:noWrap/>
            <w:vAlign w:val="center"/>
          </w:tcPr>
          <w:p w:rsidR="00F44253" w:rsidRPr="009D6D34" w:rsidRDefault="004143ED" w:rsidP="009D0B9C">
            <w:pPr>
              <w:spacing w:line="240" w:lineRule="auto"/>
              <w:ind w:left="33"/>
              <w:jc w:val="center"/>
              <w:rPr>
                <w:sz w:val="20"/>
                <w:lang w:val="en-US"/>
              </w:rPr>
            </w:pPr>
            <w:r>
              <w:rPr>
                <w:sz w:val="20"/>
                <w:lang w:val="en-US"/>
              </w:rPr>
              <w:t>117</w:t>
            </w:r>
          </w:p>
        </w:tc>
        <w:tc>
          <w:tcPr>
            <w:tcW w:w="92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1.1</w:t>
            </w:r>
          </w:p>
        </w:tc>
        <w:tc>
          <w:tcPr>
            <w:tcW w:w="150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37</w:t>
            </w:r>
          </w:p>
        </w:tc>
        <w:tc>
          <w:tcPr>
            <w:tcW w:w="923"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1.1</w:t>
            </w:r>
          </w:p>
        </w:tc>
        <w:tc>
          <w:tcPr>
            <w:tcW w:w="1415"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10</w:t>
            </w:r>
          </w:p>
        </w:tc>
        <w:tc>
          <w:tcPr>
            <w:tcW w:w="1029" w:type="dxa"/>
            <w:tcBorders>
              <w:lef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1.2</w:t>
            </w:r>
          </w:p>
        </w:tc>
      </w:tr>
      <w:tr w:rsidR="00F44253" w:rsidRPr="009D6D34" w:rsidTr="00645351">
        <w:trPr>
          <w:trHeight w:val="397"/>
        </w:trPr>
        <w:tc>
          <w:tcPr>
            <w:tcW w:w="2374" w:type="dxa"/>
            <w:tcBorders>
              <w:right w:val="single" w:sz="8" w:space="0" w:color="auto"/>
            </w:tcBorders>
            <w:shd w:val="clear" w:color="auto" w:fill="auto"/>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Gay</w:t>
            </w:r>
          </w:p>
        </w:tc>
        <w:tc>
          <w:tcPr>
            <w:tcW w:w="1573" w:type="dxa"/>
            <w:tcBorders>
              <w:left w:val="single" w:sz="8" w:space="0" w:color="auto"/>
              <w:right w:val="single" w:sz="8" w:space="0" w:color="auto"/>
            </w:tcBorders>
            <w:shd w:val="clear" w:color="auto" w:fill="auto"/>
            <w:noWrap/>
            <w:vAlign w:val="center"/>
          </w:tcPr>
          <w:p w:rsidR="00F44253" w:rsidRPr="009D6D34" w:rsidRDefault="004143ED" w:rsidP="009D0B9C">
            <w:pPr>
              <w:spacing w:line="240" w:lineRule="auto"/>
              <w:ind w:left="33"/>
              <w:jc w:val="center"/>
              <w:rPr>
                <w:sz w:val="20"/>
                <w:lang w:val="en-US"/>
              </w:rPr>
            </w:pPr>
            <w:r>
              <w:rPr>
                <w:sz w:val="20"/>
                <w:lang w:val="en-US"/>
              </w:rPr>
              <w:t>313</w:t>
            </w:r>
          </w:p>
        </w:tc>
        <w:tc>
          <w:tcPr>
            <w:tcW w:w="92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3.0</w:t>
            </w:r>
          </w:p>
        </w:tc>
        <w:tc>
          <w:tcPr>
            <w:tcW w:w="150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102</w:t>
            </w:r>
          </w:p>
        </w:tc>
        <w:tc>
          <w:tcPr>
            <w:tcW w:w="923"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3.0</w:t>
            </w:r>
          </w:p>
        </w:tc>
        <w:tc>
          <w:tcPr>
            <w:tcW w:w="1415"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16</w:t>
            </w:r>
          </w:p>
        </w:tc>
        <w:tc>
          <w:tcPr>
            <w:tcW w:w="1029" w:type="dxa"/>
            <w:tcBorders>
              <w:lef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1.9</w:t>
            </w:r>
          </w:p>
        </w:tc>
      </w:tr>
      <w:tr w:rsidR="00F44253" w:rsidRPr="009D6D34" w:rsidTr="00645351">
        <w:trPr>
          <w:trHeight w:val="397"/>
        </w:trPr>
        <w:tc>
          <w:tcPr>
            <w:tcW w:w="2374" w:type="dxa"/>
            <w:tcBorders>
              <w:right w:val="single" w:sz="8" w:space="0" w:color="auto"/>
            </w:tcBorders>
            <w:shd w:val="clear" w:color="auto" w:fill="auto"/>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Bisexual</w:t>
            </w:r>
          </w:p>
        </w:tc>
        <w:tc>
          <w:tcPr>
            <w:tcW w:w="1573" w:type="dxa"/>
            <w:tcBorders>
              <w:left w:val="single" w:sz="8" w:space="0" w:color="auto"/>
              <w:right w:val="single" w:sz="8" w:space="0" w:color="auto"/>
            </w:tcBorders>
            <w:shd w:val="clear" w:color="auto" w:fill="auto"/>
            <w:noWrap/>
            <w:vAlign w:val="center"/>
          </w:tcPr>
          <w:p w:rsidR="00F44253" w:rsidRPr="009D6D34" w:rsidRDefault="004143ED" w:rsidP="009D0B9C">
            <w:pPr>
              <w:spacing w:line="240" w:lineRule="auto"/>
              <w:ind w:left="33"/>
              <w:jc w:val="center"/>
              <w:rPr>
                <w:sz w:val="20"/>
                <w:lang w:val="en-US"/>
              </w:rPr>
            </w:pPr>
            <w:r>
              <w:rPr>
                <w:sz w:val="20"/>
                <w:lang w:val="en-US"/>
              </w:rPr>
              <w:t>210</w:t>
            </w:r>
          </w:p>
        </w:tc>
        <w:tc>
          <w:tcPr>
            <w:tcW w:w="92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2.0</w:t>
            </w:r>
          </w:p>
        </w:tc>
        <w:tc>
          <w:tcPr>
            <w:tcW w:w="1506"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76</w:t>
            </w:r>
          </w:p>
        </w:tc>
        <w:tc>
          <w:tcPr>
            <w:tcW w:w="923"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2.2</w:t>
            </w:r>
          </w:p>
        </w:tc>
        <w:tc>
          <w:tcPr>
            <w:tcW w:w="1415" w:type="dxa"/>
            <w:tcBorders>
              <w:left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18</w:t>
            </w:r>
          </w:p>
        </w:tc>
        <w:tc>
          <w:tcPr>
            <w:tcW w:w="1029" w:type="dxa"/>
            <w:tcBorders>
              <w:lef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2.1</w:t>
            </w:r>
          </w:p>
        </w:tc>
      </w:tr>
      <w:tr w:rsidR="00F65915" w:rsidRPr="009D6D34" w:rsidTr="00645351">
        <w:trPr>
          <w:trHeight w:val="397"/>
        </w:trPr>
        <w:tc>
          <w:tcPr>
            <w:tcW w:w="2374" w:type="dxa"/>
            <w:tcBorders>
              <w:right w:val="single" w:sz="8" w:space="0" w:color="auto"/>
            </w:tcBorders>
            <w:shd w:val="clear" w:color="auto" w:fill="auto"/>
            <w:noWrap/>
            <w:vAlign w:val="center"/>
          </w:tcPr>
          <w:p w:rsidR="00F65915" w:rsidRPr="009D6D34" w:rsidRDefault="00005B05" w:rsidP="009D0B9C">
            <w:pPr>
              <w:spacing w:line="240" w:lineRule="auto"/>
              <w:ind w:left="34"/>
              <w:jc w:val="center"/>
              <w:rPr>
                <w:b/>
                <w:bCs/>
                <w:sz w:val="20"/>
                <w:lang w:val="en-US"/>
              </w:rPr>
            </w:pPr>
            <w:r>
              <w:rPr>
                <w:b/>
                <w:bCs/>
                <w:sz w:val="20"/>
                <w:lang w:val="en-US"/>
              </w:rPr>
              <w:t>Not captured</w:t>
            </w:r>
          </w:p>
        </w:tc>
        <w:tc>
          <w:tcPr>
            <w:tcW w:w="1573" w:type="dxa"/>
            <w:tcBorders>
              <w:left w:val="single" w:sz="8" w:space="0" w:color="auto"/>
              <w:right w:val="single" w:sz="8" w:space="0" w:color="auto"/>
            </w:tcBorders>
            <w:shd w:val="clear" w:color="auto" w:fill="auto"/>
            <w:noWrap/>
            <w:vAlign w:val="center"/>
          </w:tcPr>
          <w:p w:rsidR="00F65915" w:rsidRDefault="004143ED" w:rsidP="009D0B9C">
            <w:pPr>
              <w:spacing w:line="240" w:lineRule="auto"/>
              <w:ind w:left="33"/>
              <w:jc w:val="center"/>
              <w:rPr>
                <w:sz w:val="20"/>
                <w:lang w:val="en-US"/>
              </w:rPr>
            </w:pPr>
            <w:r>
              <w:rPr>
                <w:sz w:val="20"/>
                <w:lang w:val="en-US"/>
              </w:rPr>
              <w:t>596</w:t>
            </w:r>
          </w:p>
        </w:tc>
        <w:tc>
          <w:tcPr>
            <w:tcW w:w="926" w:type="dxa"/>
            <w:tcBorders>
              <w:left w:val="single" w:sz="8" w:space="0" w:color="auto"/>
              <w:right w:val="single" w:sz="8" w:space="0" w:color="auto"/>
            </w:tcBorders>
            <w:shd w:val="clear" w:color="auto" w:fill="auto"/>
            <w:noWrap/>
            <w:vAlign w:val="center"/>
          </w:tcPr>
          <w:p w:rsidR="00F65915" w:rsidRPr="009D6D34" w:rsidRDefault="004143ED" w:rsidP="0025260C">
            <w:pPr>
              <w:spacing w:line="240" w:lineRule="auto"/>
              <w:jc w:val="center"/>
              <w:rPr>
                <w:sz w:val="20"/>
                <w:lang w:val="en-US"/>
              </w:rPr>
            </w:pPr>
            <w:r>
              <w:rPr>
                <w:sz w:val="20"/>
                <w:lang w:val="en-US"/>
              </w:rPr>
              <w:t>5.7</w:t>
            </w:r>
          </w:p>
        </w:tc>
        <w:tc>
          <w:tcPr>
            <w:tcW w:w="1506" w:type="dxa"/>
            <w:tcBorders>
              <w:left w:val="single" w:sz="8" w:space="0" w:color="auto"/>
              <w:right w:val="single" w:sz="8" w:space="0" w:color="auto"/>
            </w:tcBorders>
            <w:shd w:val="clear" w:color="auto" w:fill="auto"/>
            <w:noWrap/>
            <w:vAlign w:val="center"/>
          </w:tcPr>
          <w:p w:rsidR="00F65915" w:rsidRPr="009D6D34" w:rsidRDefault="004143ED" w:rsidP="0025260C">
            <w:pPr>
              <w:spacing w:line="240" w:lineRule="auto"/>
              <w:jc w:val="center"/>
              <w:rPr>
                <w:sz w:val="20"/>
                <w:lang w:val="en-US"/>
              </w:rPr>
            </w:pPr>
            <w:r>
              <w:rPr>
                <w:sz w:val="20"/>
                <w:lang w:val="en-US"/>
              </w:rPr>
              <w:t>155</w:t>
            </w:r>
          </w:p>
        </w:tc>
        <w:tc>
          <w:tcPr>
            <w:tcW w:w="923" w:type="dxa"/>
            <w:tcBorders>
              <w:left w:val="single" w:sz="8" w:space="0" w:color="auto"/>
              <w:right w:val="single" w:sz="8" w:space="0" w:color="auto"/>
            </w:tcBorders>
            <w:shd w:val="clear" w:color="auto" w:fill="auto"/>
            <w:noWrap/>
            <w:vAlign w:val="center"/>
          </w:tcPr>
          <w:p w:rsidR="00F65915" w:rsidRPr="009D6D34" w:rsidRDefault="004143ED" w:rsidP="0025260C">
            <w:pPr>
              <w:spacing w:line="240" w:lineRule="auto"/>
              <w:jc w:val="center"/>
              <w:rPr>
                <w:sz w:val="20"/>
                <w:lang w:val="en-US"/>
              </w:rPr>
            </w:pPr>
            <w:r>
              <w:rPr>
                <w:sz w:val="20"/>
                <w:lang w:val="en-US"/>
              </w:rPr>
              <w:t>4.5</w:t>
            </w:r>
          </w:p>
        </w:tc>
        <w:tc>
          <w:tcPr>
            <w:tcW w:w="1415" w:type="dxa"/>
            <w:tcBorders>
              <w:left w:val="single" w:sz="8" w:space="0" w:color="auto"/>
              <w:right w:val="single" w:sz="8" w:space="0" w:color="auto"/>
            </w:tcBorders>
            <w:shd w:val="clear" w:color="auto" w:fill="auto"/>
            <w:noWrap/>
            <w:vAlign w:val="center"/>
          </w:tcPr>
          <w:p w:rsidR="00F65915" w:rsidRPr="009D6D34" w:rsidRDefault="004143ED" w:rsidP="0025260C">
            <w:pPr>
              <w:spacing w:line="240" w:lineRule="auto"/>
              <w:jc w:val="center"/>
              <w:rPr>
                <w:sz w:val="20"/>
                <w:lang w:val="en-US"/>
              </w:rPr>
            </w:pPr>
            <w:r>
              <w:rPr>
                <w:sz w:val="20"/>
                <w:lang w:val="en-US"/>
              </w:rPr>
              <w:t>198</w:t>
            </w:r>
          </w:p>
        </w:tc>
        <w:tc>
          <w:tcPr>
            <w:tcW w:w="1029" w:type="dxa"/>
            <w:tcBorders>
              <w:left w:val="single" w:sz="8" w:space="0" w:color="auto"/>
            </w:tcBorders>
            <w:shd w:val="clear" w:color="auto" w:fill="auto"/>
            <w:noWrap/>
            <w:vAlign w:val="center"/>
          </w:tcPr>
          <w:p w:rsidR="00F65915" w:rsidRPr="009D6D34" w:rsidRDefault="004143ED" w:rsidP="0025260C">
            <w:pPr>
              <w:spacing w:line="240" w:lineRule="auto"/>
              <w:jc w:val="center"/>
              <w:rPr>
                <w:sz w:val="20"/>
                <w:lang w:val="en-US"/>
              </w:rPr>
            </w:pPr>
            <w:r>
              <w:rPr>
                <w:sz w:val="20"/>
                <w:lang w:val="en-US"/>
              </w:rPr>
              <w:t>23.1</w:t>
            </w:r>
          </w:p>
        </w:tc>
      </w:tr>
      <w:tr w:rsidR="00F44253" w:rsidRPr="009D6D34" w:rsidTr="00645351">
        <w:trPr>
          <w:trHeight w:val="397"/>
        </w:trPr>
        <w:tc>
          <w:tcPr>
            <w:tcW w:w="2374" w:type="dxa"/>
            <w:tcBorders>
              <w:bottom w:val="single" w:sz="8" w:space="0" w:color="auto"/>
              <w:right w:val="single" w:sz="8" w:space="0" w:color="auto"/>
            </w:tcBorders>
            <w:shd w:val="clear" w:color="auto" w:fill="auto"/>
            <w:noWrap/>
            <w:vAlign w:val="center"/>
          </w:tcPr>
          <w:p w:rsidR="00F44253" w:rsidRPr="009D6D34" w:rsidRDefault="00F44253" w:rsidP="009D0B9C">
            <w:pPr>
              <w:spacing w:line="240" w:lineRule="auto"/>
              <w:ind w:left="34"/>
              <w:jc w:val="center"/>
              <w:rPr>
                <w:b/>
                <w:bCs/>
                <w:sz w:val="20"/>
                <w:lang w:val="en-US"/>
              </w:rPr>
            </w:pPr>
            <w:r w:rsidRPr="009D6D34">
              <w:rPr>
                <w:b/>
                <w:bCs/>
                <w:sz w:val="20"/>
                <w:lang w:val="en-US"/>
              </w:rPr>
              <w:t>I do not wish to disclose</w:t>
            </w:r>
          </w:p>
        </w:tc>
        <w:tc>
          <w:tcPr>
            <w:tcW w:w="1573" w:type="dxa"/>
            <w:tcBorders>
              <w:left w:val="single" w:sz="8" w:space="0" w:color="auto"/>
              <w:bottom w:val="single" w:sz="8" w:space="0" w:color="auto"/>
              <w:right w:val="single" w:sz="8" w:space="0" w:color="auto"/>
            </w:tcBorders>
            <w:shd w:val="clear" w:color="auto" w:fill="auto"/>
            <w:noWrap/>
            <w:vAlign w:val="center"/>
          </w:tcPr>
          <w:p w:rsidR="00F44253" w:rsidRPr="009D6D34" w:rsidRDefault="004143ED" w:rsidP="009D0B9C">
            <w:pPr>
              <w:spacing w:line="240" w:lineRule="auto"/>
              <w:ind w:left="33"/>
              <w:jc w:val="center"/>
              <w:rPr>
                <w:sz w:val="20"/>
                <w:lang w:val="en-US"/>
              </w:rPr>
            </w:pPr>
            <w:r>
              <w:rPr>
                <w:sz w:val="20"/>
                <w:lang w:val="en-US"/>
              </w:rPr>
              <w:t>47</w:t>
            </w:r>
          </w:p>
        </w:tc>
        <w:tc>
          <w:tcPr>
            <w:tcW w:w="926" w:type="dxa"/>
            <w:tcBorders>
              <w:left w:val="single" w:sz="8" w:space="0" w:color="auto"/>
              <w:bottom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0.4</w:t>
            </w:r>
          </w:p>
        </w:tc>
        <w:tc>
          <w:tcPr>
            <w:tcW w:w="1506" w:type="dxa"/>
            <w:tcBorders>
              <w:left w:val="single" w:sz="8" w:space="0" w:color="auto"/>
              <w:bottom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10</w:t>
            </w:r>
          </w:p>
        </w:tc>
        <w:tc>
          <w:tcPr>
            <w:tcW w:w="923" w:type="dxa"/>
            <w:tcBorders>
              <w:left w:val="single" w:sz="8" w:space="0" w:color="auto"/>
              <w:bottom w:val="single" w:sz="8" w:space="0" w:color="auto"/>
              <w:right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0.3</w:t>
            </w:r>
          </w:p>
        </w:tc>
        <w:tc>
          <w:tcPr>
            <w:tcW w:w="1415" w:type="dxa"/>
            <w:tcBorders>
              <w:left w:val="single" w:sz="8" w:space="0" w:color="auto"/>
              <w:bottom w:val="single" w:sz="8" w:space="0" w:color="auto"/>
              <w:right w:val="single" w:sz="8" w:space="0" w:color="auto"/>
            </w:tcBorders>
            <w:shd w:val="clear" w:color="auto" w:fill="auto"/>
            <w:noWrap/>
            <w:vAlign w:val="center"/>
          </w:tcPr>
          <w:p w:rsidR="00F44253" w:rsidRPr="009D6D34" w:rsidRDefault="00AE2CF7" w:rsidP="0025260C">
            <w:pPr>
              <w:spacing w:line="240" w:lineRule="auto"/>
              <w:jc w:val="center"/>
              <w:rPr>
                <w:sz w:val="20"/>
                <w:lang w:val="en-US"/>
              </w:rPr>
            </w:pPr>
            <w:r>
              <w:rPr>
                <w:sz w:val="20"/>
                <w:lang w:val="en-US"/>
              </w:rPr>
              <w:t>&lt; 5</w:t>
            </w:r>
          </w:p>
        </w:tc>
        <w:tc>
          <w:tcPr>
            <w:tcW w:w="1029" w:type="dxa"/>
            <w:tcBorders>
              <w:left w:val="single" w:sz="8" w:space="0" w:color="auto"/>
              <w:bottom w:val="single" w:sz="8" w:space="0" w:color="auto"/>
            </w:tcBorders>
            <w:shd w:val="clear" w:color="auto" w:fill="auto"/>
            <w:noWrap/>
            <w:vAlign w:val="center"/>
          </w:tcPr>
          <w:p w:rsidR="00F44253" w:rsidRPr="009D6D34" w:rsidRDefault="004143ED" w:rsidP="0025260C">
            <w:pPr>
              <w:spacing w:line="240" w:lineRule="auto"/>
              <w:jc w:val="center"/>
              <w:rPr>
                <w:sz w:val="20"/>
                <w:lang w:val="en-US"/>
              </w:rPr>
            </w:pPr>
            <w:r>
              <w:rPr>
                <w:sz w:val="20"/>
                <w:lang w:val="en-US"/>
              </w:rPr>
              <w:t>0.1</w:t>
            </w:r>
          </w:p>
        </w:tc>
      </w:tr>
      <w:tr w:rsidR="00F44253" w:rsidRPr="009D6D34" w:rsidTr="00645351">
        <w:trPr>
          <w:trHeight w:val="397"/>
        </w:trPr>
        <w:tc>
          <w:tcPr>
            <w:tcW w:w="2374" w:type="dxa"/>
            <w:tcBorders>
              <w:top w:val="single" w:sz="8" w:space="0" w:color="auto"/>
              <w:bottom w:val="single" w:sz="8" w:space="0" w:color="auto"/>
              <w:right w:val="single" w:sz="8" w:space="0" w:color="auto"/>
            </w:tcBorders>
            <w:shd w:val="clear" w:color="auto" w:fill="auto"/>
            <w:noWrap/>
            <w:vAlign w:val="center"/>
          </w:tcPr>
          <w:p w:rsidR="00F44253" w:rsidRPr="009D6D34" w:rsidRDefault="00536041" w:rsidP="009D0B9C">
            <w:pPr>
              <w:spacing w:line="240" w:lineRule="auto"/>
              <w:ind w:left="34"/>
              <w:jc w:val="center"/>
              <w:rPr>
                <w:b/>
                <w:bCs/>
                <w:sz w:val="20"/>
                <w:lang w:val="en-US"/>
              </w:rPr>
            </w:pPr>
            <w:r>
              <w:rPr>
                <w:b/>
                <w:bCs/>
                <w:sz w:val="20"/>
                <w:lang w:val="en-US"/>
              </w:rPr>
              <w:t xml:space="preserve">Total </w:t>
            </w:r>
            <w:r w:rsidR="00F44253" w:rsidRPr="009D6D34">
              <w:rPr>
                <w:b/>
                <w:bCs/>
                <w:sz w:val="20"/>
                <w:lang w:val="en-US"/>
              </w:rPr>
              <w:t>LGB</w:t>
            </w:r>
            <w:r w:rsidR="00B14D24">
              <w:rPr>
                <w:b/>
                <w:bCs/>
                <w:sz w:val="20"/>
                <w:lang w:val="en-US"/>
              </w:rPr>
              <w:t>+</w:t>
            </w:r>
            <w:r w:rsidR="00F44253" w:rsidRPr="009D6D34">
              <w:rPr>
                <w:b/>
                <w:bCs/>
                <w:sz w:val="20"/>
                <w:lang w:val="en-US"/>
              </w:rPr>
              <w:t xml:space="preserve"> applicants</w:t>
            </w:r>
          </w:p>
        </w:tc>
        <w:tc>
          <w:tcPr>
            <w:tcW w:w="1573"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4253" w:rsidRPr="009D6D34" w:rsidRDefault="004C6569" w:rsidP="009D0B9C">
            <w:pPr>
              <w:spacing w:line="240" w:lineRule="auto"/>
              <w:ind w:left="33"/>
              <w:jc w:val="center"/>
              <w:rPr>
                <w:b/>
                <w:sz w:val="20"/>
                <w:lang w:val="en-US"/>
              </w:rPr>
            </w:pPr>
            <w:r>
              <w:rPr>
                <w:b/>
                <w:sz w:val="20"/>
                <w:lang w:val="en-US"/>
              </w:rPr>
              <w:t>640</w:t>
            </w:r>
          </w:p>
        </w:tc>
        <w:tc>
          <w:tcPr>
            <w:tcW w:w="92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4253" w:rsidRPr="009D6D34" w:rsidRDefault="004C6569" w:rsidP="0025260C">
            <w:pPr>
              <w:spacing w:line="240" w:lineRule="auto"/>
              <w:jc w:val="center"/>
              <w:rPr>
                <w:b/>
                <w:sz w:val="20"/>
                <w:lang w:val="en-US"/>
              </w:rPr>
            </w:pPr>
            <w:r>
              <w:rPr>
                <w:b/>
                <w:sz w:val="20"/>
                <w:lang w:val="en-US"/>
              </w:rPr>
              <w:t>6.1%</w:t>
            </w:r>
          </w:p>
        </w:tc>
        <w:tc>
          <w:tcPr>
            <w:tcW w:w="1506"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4253" w:rsidRPr="009D6D34" w:rsidRDefault="004C6569" w:rsidP="0025260C">
            <w:pPr>
              <w:spacing w:line="240" w:lineRule="auto"/>
              <w:jc w:val="center"/>
              <w:rPr>
                <w:b/>
                <w:sz w:val="20"/>
                <w:lang w:val="en-US"/>
              </w:rPr>
            </w:pPr>
            <w:r>
              <w:rPr>
                <w:b/>
                <w:sz w:val="20"/>
                <w:lang w:val="en-US"/>
              </w:rPr>
              <w:t>215</w:t>
            </w:r>
          </w:p>
        </w:tc>
        <w:tc>
          <w:tcPr>
            <w:tcW w:w="923"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4253" w:rsidRPr="009D6D34" w:rsidRDefault="004C6569" w:rsidP="0025260C">
            <w:pPr>
              <w:spacing w:line="240" w:lineRule="auto"/>
              <w:jc w:val="center"/>
              <w:rPr>
                <w:b/>
                <w:sz w:val="20"/>
                <w:lang w:val="en-US"/>
              </w:rPr>
            </w:pPr>
            <w:r>
              <w:rPr>
                <w:b/>
                <w:sz w:val="20"/>
                <w:lang w:val="en-US"/>
              </w:rPr>
              <w:t>6.3</w:t>
            </w:r>
          </w:p>
        </w:tc>
        <w:tc>
          <w:tcPr>
            <w:tcW w:w="1415" w:type="dxa"/>
            <w:tcBorders>
              <w:top w:val="single" w:sz="8" w:space="0" w:color="auto"/>
              <w:left w:val="single" w:sz="8" w:space="0" w:color="auto"/>
              <w:bottom w:val="single" w:sz="8" w:space="0" w:color="auto"/>
              <w:right w:val="single" w:sz="8" w:space="0" w:color="auto"/>
            </w:tcBorders>
            <w:shd w:val="clear" w:color="auto" w:fill="auto"/>
            <w:noWrap/>
            <w:vAlign w:val="center"/>
          </w:tcPr>
          <w:p w:rsidR="00F44253" w:rsidRPr="009D6D34" w:rsidRDefault="004C6569" w:rsidP="0025260C">
            <w:pPr>
              <w:spacing w:line="240" w:lineRule="auto"/>
              <w:jc w:val="center"/>
              <w:rPr>
                <w:b/>
                <w:sz w:val="20"/>
                <w:lang w:val="en-US"/>
              </w:rPr>
            </w:pPr>
            <w:r>
              <w:rPr>
                <w:b/>
                <w:sz w:val="20"/>
                <w:lang w:val="en-US"/>
              </w:rPr>
              <w:t>44</w:t>
            </w:r>
          </w:p>
        </w:tc>
        <w:tc>
          <w:tcPr>
            <w:tcW w:w="1029" w:type="dxa"/>
            <w:tcBorders>
              <w:top w:val="single" w:sz="8" w:space="0" w:color="auto"/>
              <w:left w:val="single" w:sz="8" w:space="0" w:color="auto"/>
              <w:bottom w:val="single" w:sz="8" w:space="0" w:color="auto"/>
            </w:tcBorders>
            <w:shd w:val="clear" w:color="auto" w:fill="auto"/>
            <w:noWrap/>
            <w:vAlign w:val="center"/>
          </w:tcPr>
          <w:p w:rsidR="00F44253" w:rsidRPr="009D6D34" w:rsidRDefault="004C6569" w:rsidP="0025260C">
            <w:pPr>
              <w:spacing w:line="240" w:lineRule="auto"/>
              <w:jc w:val="center"/>
              <w:rPr>
                <w:b/>
                <w:sz w:val="20"/>
                <w:lang w:val="en-US"/>
              </w:rPr>
            </w:pPr>
            <w:r>
              <w:rPr>
                <w:b/>
                <w:sz w:val="20"/>
                <w:lang w:val="en-US"/>
              </w:rPr>
              <w:t>5.2</w:t>
            </w:r>
          </w:p>
        </w:tc>
      </w:tr>
    </w:tbl>
    <w:tbl>
      <w:tblPr>
        <w:tblStyle w:val="TableGrid"/>
        <w:tblW w:w="0" w:type="auto"/>
        <w:tblInd w:w="1384" w:type="dxa"/>
        <w:tblLook w:val="04A0" w:firstRow="1" w:lastRow="0" w:firstColumn="1" w:lastColumn="0" w:noHBand="0" w:noVBand="1"/>
      </w:tblPr>
      <w:tblGrid>
        <w:gridCol w:w="1418"/>
        <w:gridCol w:w="1701"/>
        <w:gridCol w:w="2268"/>
        <w:gridCol w:w="1842"/>
      </w:tblGrid>
      <w:tr w:rsidR="00BE371F" w:rsidRPr="00BC0424" w:rsidTr="003667C6">
        <w:tc>
          <w:tcPr>
            <w:tcW w:w="1418" w:type="dxa"/>
            <w:shd w:val="clear" w:color="auto" w:fill="C6D9F1" w:themeFill="text2" w:themeFillTint="33"/>
          </w:tcPr>
          <w:p w:rsidR="00BE371F" w:rsidRDefault="00BE371F" w:rsidP="003667C6">
            <w:pPr>
              <w:spacing w:line="240" w:lineRule="auto"/>
              <w:ind w:left="0"/>
              <w:jc w:val="center"/>
              <w:rPr>
                <w:b/>
                <w:sz w:val="20"/>
                <w:szCs w:val="20"/>
              </w:rPr>
            </w:pPr>
            <w:r w:rsidRPr="00BC0424">
              <w:rPr>
                <w:b/>
                <w:sz w:val="20"/>
                <w:szCs w:val="20"/>
              </w:rPr>
              <w:lastRenderedPageBreak/>
              <w:t>Data period</w:t>
            </w:r>
          </w:p>
          <w:p w:rsidR="00BE371F" w:rsidRPr="00BC0424" w:rsidRDefault="00BE371F" w:rsidP="003667C6">
            <w:pPr>
              <w:spacing w:line="240" w:lineRule="auto"/>
              <w:ind w:left="0"/>
              <w:jc w:val="center"/>
              <w:rPr>
                <w:b/>
                <w:sz w:val="20"/>
                <w:szCs w:val="20"/>
              </w:rPr>
            </w:pPr>
          </w:p>
        </w:tc>
        <w:tc>
          <w:tcPr>
            <w:tcW w:w="1701" w:type="dxa"/>
            <w:shd w:val="clear" w:color="auto" w:fill="C6D9F1" w:themeFill="text2" w:themeFillTint="33"/>
          </w:tcPr>
          <w:p w:rsidR="00BE371F" w:rsidRPr="00BC0424" w:rsidRDefault="00BE371F" w:rsidP="003667C6">
            <w:pPr>
              <w:spacing w:line="240" w:lineRule="auto"/>
              <w:ind w:left="0"/>
              <w:jc w:val="center"/>
              <w:rPr>
                <w:b/>
                <w:sz w:val="20"/>
                <w:szCs w:val="20"/>
              </w:rPr>
            </w:pPr>
            <w:r w:rsidRPr="00BC0424">
              <w:rPr>
                <w:b/>
                <w:sz w:val="20"/>
                <w:szCs w:val="20"/>
              </w:rPr>
              <w:t>% Applications</w:t>
            </w:r>
          </w:p>
        </w:tc>
        <w:tc>
          <w:tcPr>
            <w:tcW w:w="2268" w:type="dxa"/>
            <w:shd w:val="clear" w:color="auto" w:fill="C6D9F1" w:themeFill="text2" w:themeFillTint="33"/>
          </w:tcPr>
          <w:p w:rsidR="00BE371F" w:rsidRPr="00BC0424" w:rsidRDefault="00BE371F" w:rsidP="003667C6">
            <w:pPr>
              <w:spacing w:line="240" w:lineRule="auto"/>
              <w:ind w:left="0"/>
              <w:jc w:val="center"/>
              <w:rPr>
                <w:b/>
                <w:sz w:val="20"/>
                <w:szCs w:val="20"/>
              </w:rPr>
            </w:pPr>
            <w:r w:rsidRPr="00BC0424">
              <w:rPr>
                <w:b/>
                <w:sz w:val="20"/>
                <w:szCs w:val="20"/>
              </w:rPr>
              <w:t>% Shortlisted</w:t>
            </w:r>
          </w:p>
        </w:tc>
        <w:tc>
          <w:tcPr>
            <w:tcW w:w="1842" w:type="dxa"/>
            <w:shd w:val="clear" w:color="auto" w:fill="C6D9F1" w:themeFill="text2" w:themeFillTint="33"/>
          </w:tcPr>
          <w:p w:rsidR="00BE371F" w:rsidRPr="00BC0424" w:rsidRDefault="00BE371F" w:rsidP="003667C6">
            <w:pPr>
              <w:spacing w:line="240" w:lineRule="auto"/>
              <w:ind w:left="0"/>
              <w:jc w:val="center"/>
              <w:rPr>
                <w:b/>
                <w:sz w:val="20"/>
                <w:szCs w:val="20"/>
              </w:rPr>
            </w:pPr>
            <w:r w:rsidRPr="00BC0424">
              <w:rPr>
                <w:b/>
                <w:sz w:val="20"/>
                <w:szCs w:val="20"/>
              </w:rPr>
              <w:t>% Appointed</w:t>
            </w:r>
          </w:p>
        </w:tc>
      </w:tr>
      <w:tr w:rsidR="004C6569" w:rsidRPr="00BC0424" w:rsidTr="003667C6">
        <w:trPr>
          <w:trHeight w:val="284"/>
        </w:trPr>
        <w:tc>
          <w:tcPr>
            <w:tcW w:w="1418" w:type="dxa"/>
          </w:tcPr>
          <w:p w:rsidR="004C6569" w:rsidRPr="00BC0424" w:rsidRDefault="004C6569" w:rsidP="003667C6">
            <w:pPr>
              <w:spacing w:line="240" w:lineRule="auto"/>
              <w:ind w:left="0"/>
              <w:jc w:val="center"/>
              <w:rPr>
                <w:sz w:val="20"/>
                <w:szCs w:val="20"/>
              </w:rPr>
            </w:pPr>
            <w:r>
              <w:rPr>
                <w:sz w:val="20"/>
                <w:szCs w:val="20"/>
              </w:rPr>
              <w:t>March 2019</w:t>
            </w:r>
          </w:p>
        </w:tc>
        <w:tc>
          <w:tcPr>
            <w:tcW w:w="1701" w:type="dxa"/>
          </w:tcPr>
          <w:p w:rsidR="004C6569" w:rsidRDefault="004C6569" w:rsidP="003667C6">
            <w:pPr>
              <w:spacing w:line="240" w:lineRule="auto"/>
              <w:ind w:left="0"/>
              <w:jc w:val="center"/>
              <w:rPr>
                <w:sz w:val="20"/>
                <w:szCs w:val="20"/>
              </w:rPr>
            </w:pPr>
            <w:r>
              <w:rPr>
                <w:sz w:val="20"/>
                <w:szCs w:val="20"/>
              </w:rPr>
              <w:t>6.1%</w:t>
            </w:r>
          </w:p>
        </w:tc>
        <w:tc>
          <w:tcPr>
            <w:tcW w:w="2268" w:type="dxa"/>
          </w:tcPr>
          <w:p w:rsidR="004C6569" w:rsidRDefault="004C6569" w:rsidP="003667C6">
            <w:pPr>
              <w:spacing w:line="240" w:lineRule="auto"/>
              <w:ind w:left="0"/>
              <w:jc w:val="center"/>
              <w:rPr>
                <w:sz w:val="20"/>
                <w:szCs w:val="20"/>
              </w:rPr>
            </w:pPr>
            <w:r>
              <w:rPr>
                <w:sz w:val="20"/>
                <w:szCs w:val="20"/>
              </w:rPr>
              <w:t>6.3%</w:t>
            </w:r>
          </w:p>
        </w:tc>
        <w:tc>
          <w:tcPr>
            <w:tcW w:w="1842" w:type="dxa"/>
          </w:tcPr>
          <w:p w:rsidR="004C6569" w:rsidRDefault="004C6569" w:rsidP="003667C6">
            <w:pPr>
              <w:spacing w:line="240" w:lineRule="auto"/>
              <w:ind w:left="0"/>
              <w:jc w:val="center"/>
              <w:rPr>
                <w:sz w:val="20"/>
                <w:szCs w:val="20"/>
              </w:rPr>
            </w:pPr>
            <w:r>
              <w:rPr>
                <w:sz w:val="20"/>
                <w:szCs w:val="20"/>
              </w:rPr>
              <w:t>5.2%</w:t>
            </w:r>
          </w:p>
        </w:tc>
      </w:tr>
      <w:tr w:rsidR="00BE371F" w:rsidRPr="00BC0424" w:rsidTr="003667C6">
        <w:trPr>
          <w:trHeight w:val="284"/>
        </w:trPr>
        <w:tc>
          <w:tcPr>
            <w:tcW w:w="1418" w:type="dxa"/>
          </w:tcPr>
          <w:p w:rsidR="00BE371F" w:rsidRPr="00BC0424" w:rsidRDefault="00BE371F" w:rsidP="003667C6">
            <w:pPr>
              <w:spacing w:line="240" w:lineRule="auto"/>
              <w:ind w:left="0"/>
              <w:jc w:val="center"/>
              <w:rPr>
                <w:sz w:val="20"/>
                <w:szCs w:val="20"/>
              </w:rPr>
            </w:pPr>
            <w:r w:rsidRPr="00BC0424">
              <w:rPr>
                <w:sz w:val="20"/>
                <w:szCs w:val="20"/>
              </w:rPr>
              <w:t>Sept 2017</w:t>
            </w:r>
          </w:p>
        </w:tc>
        <w:tc>
          <w:tcPr>
            <w:tcW w:w="1701" w:type="dxa"/>
          </w:tcPr>
          <w:p w:rsidR="00BE371F" w:rsidRPr="00BC0424" w:rsidRDefault="00BE371F" w:rsidP="003667C6">
            <w:pPr>
              <w:spacing w:line="240" w:lineRule="auto"/>
              <w:ind w:left="0"/>
              <w:jc w:val="center"/>
              <w:rPr>
                <w:sz w:val="20"/>
                <w:szCs w:val="20"/>
              </w:rPr>
            </w:pPr>
            <w:r>
              <w:rPr>
                <w:sz w:val="20"/>
                <w:szCs w:val="20"/>
              </w:rPr>
              <w:t>4.4</w:t>
            </w:r>
            <w:r w:rsidRPr="00BC0424">
              <w:rPr>
                <w:sz w:val="20"/>
                <w:szCs w:val="20"/>
              </w:rPr>
              <w:t>%</w:t>
            </w:r>
          </w:p>
        </w:tc>
        <w:tc>
          <w:tcPr>
            <w:tcW w:w="2268" w:type="dxa"/>
          </w:tcPr>
          <w:p w:rsidR="00BE371F" w:rsidRPr="00BC0424" w:rsidRDefault="00BE371F" w:rsidP="003667C6">
            <w:pPr>
              <w:spacing w:line="240" w:lineRule="auto"/>
              <w:ind w:left="0"/>
              <w:jc w:val="center"/>
              <w:rPr>
                <w:sz w:val="20"/>
                <w:szCs w:val="20"/>
              </w:rPr>
            </w:pPr>
            <w:r>
              <w:rPr>
                <w:sz w:val="20"/>
                <w:szCs w:val="20"/>
              </w:rPr>
              <w:t>4</w:t>
            </w:r>
            <w:r w:rsidRPr="00BC0424">
              <w:rPr>
                <w:sz w:val="20"/>
                <w:szCs w:val="20"/>
              </w:rPr>
              <w:t>%</w:t>
            </w:r>
          </w:p>
        </w:tc>
        <w:tc>
          <w:tcPr>
            <w:tcW w:w="1842" w:type="dxa"/>
          </w:tcPr>
          <w:p w:rsidR="00BE371F" w:rsidRPr="00BC0424" w:rsidRDefault="00BE371F" w:rsidP="003667C6">
            <w:pPr>
              <w:spacing w:line="240" w:lineRule="auto"/>
              <w:ind w:left="0"/>
              <w:jc w:val="center"/>
              <w:rPr>
                <w:sz w:val="20"/>
                <w:szCs w:val="20"/>
              </w:rPr>
            </w:pPr>
            <w:r>
              <w:rPr>
                <w:sz w:val="20"/>
                <w:szCs w:val="20"/>
              </w:rPr>
              <w:t>3.8</w:t>
            </w:r>
            <w:r w:rsidRPr="00BC0424">
              <w:rPr>
                <w:sz w:val="20"/>
                <w:szCs w:val="20"/>
              </w:rPr>
              <w:t>%</w:t>
            </w:r>
          </w:p>
        </w:tc>
      </w:tr>
      <w:tr w:rsidR="00BE371F" w:rsidRPr="00BC0424" w:rsidTr="003667C6">
        <w:trPr>
          <w:trHeight w:val="284"/>
        </w:trPr>
        <w:tc>
          <w:tcPr>
            <w:tcW w:w="1418" w:type="dxa"/>
          </w:tcPr>
          <w:p w:rsidR="00BE371F" w:rsidRPr="00BC0424" w:rsidRDefault="00BE371F" w:rsidP="003667C6">
            <w:pPr>
              <w:spacing w:line="240" w:lineRule="auto"/>
              <w:ind w:left="0"/>
              <w:jc w:val="center"/>
              <w:rPr>
                <w:sz w:val="20"/>
                <w:szCs w:val="20"/>
              </w:rPr>
            </w:pPr>
            <w:r>
              <w:rPr>
                <w:sz w:val="20"/>
                <w:szCs w:val="20"/>
              </w:rPr>
              <w:t>Sept 2016</w:t>
            </w:r>
          </w:p>
        </w:tc>
        <w:tc>
          <w:tcPr>
            <w:tcW w:w="1701" w:type="dxa"/>
          </w:tcPr>
          <w:p w:rsidR="00BE371F" w:rsidRPr="00BC0424" w:rsidRDefault="00BE371F" w:rsidP="003667C6">
            <w:pPr>
              <w:spacing w:line="240" w:lineRule="auto"/>
              <w:ind w:left="0"/>
              <w:jc w:val="center"/>
              <w:rPr>
                <w:sz w:val="20"/>
                <w:szCs w:val="20"/>
              </w:rPr>
            </w:pPr>
            <w:r>
              <w:rPr>
                <w:sz w:val="20"/>
                <w:szCs w:val="20"/>
              </w:rPr>
              <w:t>4.4%</w:t>
            </w:r>
          </w:p>
        </w:tc>
        <w:tc>
          <w:tcPr>
            <w:tcW w:w="2268" w:type="dxa"/>
          </w:tcPr>
          <w:p w:rsidR="00BE371F" w:rsidRPr="00BC0424" w:rsidRDefault="00BE371F" w:rsidP="003667C6">
            <w:pPr>
              <w:spacing w:line="240" w:lineRule="auto"/>
              <w:ind w:left="0"/>
              <w:jc w:val="center"/>
              <w:rPr>
                <w:sz w:val="20"/>
                <w:szCs w:val="20"/>
              </w:rPr>
            </w:pPr>
            <w:r>
              <w:rPr>
                <w:sz w:val="20"/>
                <w:szCs w:val="20"/>
              </w:rPr>
              <w:t>4.4%</w:t>
            </w:r>
          </w:p>
        </w:tc>
        <w:tc>
          <w:tcPr>
            <w:tcW w:w="1842" w:type="dxa"/>
          </w:tcPr>
          <w:p w:rsidR="00BE371F" w:rsidRPr="00BC0424" w:rsidRDefault="00BE371F" w:rsidP="003667C6">
            <w:pPr>
              <w:spacing w:line="240" w:lineRule="auto"/>
              <w:ind w:left="0"/>
              <w:jc w:val="center"/>
              <w:rPr>
                <w:sz w:val="20"/>
                <w:szCs w:val="20"/>
              </w:rPr>
            </w:pPr>
            <w:r>
              <w:rPr>
                <w:sz w:val="20"/>
                <w:szCs w:val="20"/>
              </w:rPr>
              <w:t>4.9%</w:t>
            </w:r>
          </w:p>
        </w:tc>
      </w:tr>
      <w:tr w:rsidR="00BE371F" w:rsidRPr="00BC0424" w:rsidTr="003667C6">
        <w:trPr>
          <w:trHeight w:val="284"/>
        </w:trPr>
        <w:tc>
          <w:tcPr>
            <w:tcW w:w="1418" w:type="dxa"/>
          </w:tcPr>
          <w:p w:rsidR="00BE371F" w:rsidRPr="00BC0424" w:rsidRDefault="00BE371F" w:rsidP="003667C6">
            <w:pPr>
              <w:spacing w:line="240" w:lineRule="auto"/>
              <w:ind w:left="0"/>
              <w:jc w:val="center"/>
              <w:rPr>
                <w:sz w:val="20"/>
                <w:szCs w:val="20"/>
              </w:rPr>
            </w:pPr>
            <w:r>
              <w:rPr>
                <w:sz w:val="20"/>
                <w:szCs w:val="20"/>
              </w:rPr>
              <w:t>Sept 2015</w:t>
            </w:r>
          </w:p>
        </w:tc>
        <w:tc>
          <w:tcPr>
            <w:tcW w:w="1701" w:type="dxa"/>
          </w:tcPr>
          <w:p w:rsidR="00BE371F" w:rsidRPr="00BC0424" w:rsidRDefault="00BE371F" w:rsidP="003667C6">
            <w:pPr>
              <w:spacing w:line="240" w:lineRule="auto"/>
              <w:ind w:left="0"/>
              <w:jc w:val="center"/>
              <w:rPr>
                <w:sz w:val="20"/>
                <w:szCs w:val="20"/>
              </w:rPr>
            </w:pPr>
            <w:r>
              <w:rPr>
                <w:sz w:val="20"/>
                <w:szCs w:val="20"/>
              </w:rPr>
              <w:t>3.3%</w:t>
            </w:r>
          </w:p>
        </w:tc>
        <w:tc>
          <w:tcPr>
            <w:tcW w:w="2268" w:type="dxa"/>
          </w:tcPr>
          <w:p w:rsidR="00BE371F" w:rsidRPr="00BC0424" w:rsidRDefault="00BE371F" w:rsidP="003667C6">
            <w:pPr>
              <w:spacing w:line="240" w:lineRule="auto"/>
              <w:ind w:left="0"/>
              <w:jc w:val="center"/>
              <w:rPr>
                <w:sz w:val="20"/>
                <w:szCs w:val="20"/>
              </w:rPr>
            </w:pPr>
            <w:r>
              <w:rPr>
                <w:sz w:val="20"/>
                <w:szCs w:val="20"/>
              </w:rPr>
              <w:t>3.4%</w:t>
            </w:r>
          </w:p>
        </w:tc>
        <w:tc>
          <w:tcPr>
            <w:tcW w:w="1842" w:type="dxa"/>
          </w:tcPr>
          <w:p w:rsidR="00BE371F" w:rsidRPr="00BC0424" w:rsidRDefault="00BE371F" w:rsidP="003667C6">
            <w:pPr>
              <w:spacing w:line="240" w:lineRule="auto"/>
              <w:ind w:left="0"/>
              <w:jc w:val="center"/>
              <w:rPr>
                <w:sz w:val="20"/>
                <w:szCs w:val="20"/>
              </w:rPr>
            </w:pPr>
            <w:r>
              <w:rPr>
                <w:sz w:val="20"/>
                <w:szCs w:val="20"/>
              </w:rPr>
              <w:t>3.5%</w:t>
            </w:r>
          </w:p>
        </w:tc>
      </w:tr>
      <w:tr w:rsidR="00BE371F" w:rsidRPr="00BC0424" w:rsidTr="003667C6">
        <w:trPr>
          <w:trHeight w:val="284"/>
        </w:trPr>
        <w:tc>
          <w:tcPr>
            <w:tcW w:w="1418" w:type="dxa"/>
          </w:tcPr>
          <w:p w:rsidR="00BE371F" w:rsidRPr="00BC0424" w:rsidRDefault="00BE371F" w:rsidP="003667C6">
            <w:pPr>
              <w:spacing w:line="240" w:lineRule="auto"/>
              <w:ind w:left="0"/>
              <w:jc w:val="center"/>
              <w:rPr>
                <w:sz w:val="20"/>
                <w:szCs w:val="20"/>
              </w:rPr>
            </w:pPr>
            <w:r>
              <w:rPr>
                <w:sz w:val="20"/>
                <w:szCs w:val="20"/>
              </w:rPr>
              <w:t>Sept 2014</w:t>
            </w:r>
          </w:p>
        </w:tc>
        <w:tc>
          <w:tcPr>
            <w:tcW w:w="1701" w:type="dxa"/>
          </w:tcPr>
          <w:p w:rsidR="00BE371F" w:rsidRPr="00BC0424" w:rsidRDefault="00BE371F" w:rsidP="003667C6">
            <w:pPr>
              <w:spacing w:line="240" w:lineRule="auto"/>
              <w:ind w:left="0"/>
              <w:jc w:val="center"/>
              <w:rPr>
                <w:sz w:val="20"/>
                <w:szCs w:val="20"/>
              </w:rPr>
            </w:pPr>
            <w:r>
              <w:rPr>
                <w:sz w:val="20"/>
                <w:szCs w:val="20"/>
              </w:rPr>
              <w:t>3.8%</w:t>
            </w:r>
          </w:p>
        </w:tc>
        <w:tc>
          <w:tcPr>
            <w:tcW w:w="2268" w:type="dxa"/>
          </w:tcPr>
          <w:p w:rsidR="00BE371F" w:rsidRPr="00BC0424" w:rsidRDefault="00BE371F" w:rsidP="003667C6">
            <w:pPr>
              <w:spacing w:line="240" w:lineRule="auto"/>
              <w:ind w:left="0"/>
              <w:jc w:val="center"/>
              <w:rPr>
                <w:sz w:val="20"/>
                <w:szCs w:val="20"/>
              </w:rPr>
            </w:pPr>
            <w:r>
              <w:rPr>
                <w:sz w:val="20"/>
                <w:szCs w:val="20"/>
              </w:rPr>
              <w:t>4.1%</w:t>
            </w:r>
          </w:p>
        </w:tc>
        <w:tc>
          <w:tcPr>
            <w:tcW w:w="1842" w:type="dxa"/>
          </w:tcPr>
          <w:p w:rsidR="00BE371F" w:rsidRPr="00BC0424" w:rsidRDefault="00BE371F" w:rsidP="003667C6">
            <w:pPr>
              <w:spacing w:line="240" w:lineRule="auto"/>
              <w:ind w:left="0"/>
              <w:jc w:val="center"/>
              <w:rPr>
                <w:sz w:val="20"/>
                <w:szCs w:val="20"/>
              </w:rPr>
            </w:pPr>
            <w:r>
              <w:rPr>
                <w:sz w:val="20"/>
                <w:szCs w:val="20"/>
              </w:rPr>
              <w:t>3.7%</w:t>
            </w:r>
          </w:p>
        </w:tc>
      </w:tr>
      <w:tr w:rsidR="00BE371F" w:rsidRPr="00BC0424" w:rsidTr="003667C6">
        <w:trPr>
          <w:trHeight w:val="284"/>
        </w:trPr>
        <w:tc>
          <w:tcPr>
            <w:tcW w:w="1418" w:type="dxa"/>
          </w:tcPr>
          <w:p w:rsidR="00BE371F" w:rsidRPr="00BC0424" w:rsidRDefault="00BE371F" w:rsidP="003667C6">
            <w:pPr>
              <w:spacing w:line="240" w:lineRule="auto"/>
              <w:ind w:left="0"/>
              <w:jc w:val="center"/>
              <w:rPr>
                <w:sz w:val="20"/>
                <w:szCs w:val="20"/>
              </w:rPr>
            </w:pPr>
            <w:r>
              <w:rPr>
                <w:sz w:val="20"/>
                <w:szCs w:val="20"/>
              </w:rPr>
              <w:t>Sept 2013</w:t>
            </w:r>
          </w:p>
        </w:tc>
        <w:tc>
          <w:tcPr>
            <w:tcW w:w="1701" w:type="dxa"/>
          </w:tcPr>
          <w:p w:rsidR="00BE371F" w:rsidRPr="00BC0424" w:rsidRDefault="00BE371F" w:rsidP="003667C6">
            <w:pPr>
              <w:spacing w:line="240" w:lineRule="auto"/>
              <w:ind w:left="0"/>
              <w:jc w:val="center"/>
              <w:rPr>
                <w:sz w:val="20"/>
                <w:szCs w:val="20"/>
              </w:rPr>
            </w:pPr>
            <w:r>
              <w:rPr>
                <w:sz w:val="20"/>
                <w:szCs w:val="20"/>
              </w:rPr>
              <w:t>3.8%</w:t>
            </w:r>
          </w:p>
        </w:tc>
        <w:tc>
          <w:tcPr>
            <w:tcW w:w="2268" w:type="dxa"/>
          </w:tcPr>
          <w:p w:rsidR="00BE371F" w:rsidRPr="00BC0424" w:rsidRDefault="00BE371F" w:rsidP="003667C6">
            <w:pPr>
              <w:spacing w:line="240" w:lineRule="auto"/>
              <w:ind w:left="0"/>
              <w:jc w:val="center"/>
              <w:rPr>
                <w:sz w:val="20"/>
                <w:szCs w:val="20"/>
              </w:rPr>
            </w:pPr>
            <w:r>
              <w:rPr>
                <w:sz w:val="20"/>
                <w:szCs w:val="20"/>
              </w:rPr>
              <w:t>3.8%</w:t>
            </w:r>
          </w:p>
        </w:tc>
        <w:tc>
          <w:tcPr>
            <w:tcW w:w="1842" w:type="dxa"/>
          </w:tcPr>
          <w:p w:rsidR="00BE371F" w:rsidRPr="00BC0424" w:rsidRDefault="00BE371F" w:rsidP="003667C6">
            <w:pPr>
              <w:spacing w:line="240" w:lineRule="auto"/>
              <w:ind w:left="0"/>
              <w:jc w:val="center"/>
              <w:rPr>
                <w:sz w:val="20"/>
                <w:szCs w:val="20"/>
              </w:rPr>
            </w:pPr>
            <w:r>
              <w:rPr>
                <w:sz w:val="20"/>
                <w:szCs w:val="20"/>
              </w:rPr>
              <w:t>2.9%</w:t>
            </w:r>
          </w:p>
        </w:tc>
      </w:tr>
      <w:tr w:rsidR="00BE371F" w:rsidRPr="00BC0424" w:rsidTr="003667C6">
        <w:trPr>
          <w:trHeight w:val="284"/>
        </w:trPr>
        <w:tc>
          <w:tcPr>
            <w:tcW w:w="1418" w:type="dxa"/>
          </w:tcPr>
          <w:p w:rsidR="00BE371F" w:rsidRDefault="00BE371F" w:rsidP="003667C6">
            <w:pPr>
              <w:spacing w:line="240" w:lineRule="auto"/>
              <w:ind w:left="0"/>
              <w:jc w:val="center"/>
              <w:rPr>
                <w:sz w:val="20"/>
                <w:szCs w:val="20"/>
              </w:rPr>
            </w:pPr>
            <w:r>
              <w:rPr>
                <w:sz w:val="20"/>
                <w:szCs w:val="20"/>
              </w:rPr>
              <w:t>Sept 2012</w:t>
            </w:r>
          </w:p>
        </w:tc>
        <w:tc>
          <w:tcPr>
            <w:tcW w:w="1701" w:type="dxa"/>
          </w:tcPr>
          <w:p w:rsidR="00BE371F" w:rsidRPr="00BC0424" w:rsidRDefault="00BE371F" w:rsidP="003667C6">
            <w:pPr>
              <w:spacing w:line="240" w:lineRule="auto"/>
              <w:ind w:left="0"/>
              <w:jc w:val="center"/>
              <w:rPr>
                <w:sz w:val="20"/>
                <w:szCs w:val="20"/>
              </w:rPr>
            </w:pPr>
            <w:r>
              <w:rPr>
                <w:sz w:val="20"/>
                <w:szCs w:val="20"/>
              </w:rPr>
              <w:t>3.8%</w:t>
            </w:r>
          </w:p>
        </w:tc>
        <w:tc>
          <w:tcPr>
            <w:tcW w:w="2268" w:type="dxa"/>
          </w:tcPr>
          <w:p w:rsidR="00BE371F" w:rsidRPr="00BC0424" w:rsidRDefault="00BE371F" w:rsidP="003667C6">
            <w:pPr>
              <w:spacing w:line="240" w:lineRule="auto"/>
              <w:ind w:left="0"/>
              <w:jc w:val="center"/>
              <w:rPr>
                <w:sz w:val="20"/>
                <w:szCs w:val="20"/>
              </w:rPr>
            </w:pPr>
            <w:r>
              <w:rPr>
                <w:sz w:val="20"/>
                <w:szCs w:val="20"/>
              </w:rPr>
              <w:t>3.4%</w:t>
            </w:r>
          </w:p>
        </w:tc>
        <w:tc>
          <w:tcPr>
            <w:tcW w:w="1842" w:type="dxa"/>
          </w:tcPr>
          <w:p w:rsidR="00BE371F" w:rsidRPr="00BC0424" w:rsidRDefault="00BE371F" w:rsidP="003667C6">
            <w:pPr>
              <w:spacing w:line="240" w:lineRule="auto"/>
              <w:ind w:left="0"/>
              <w:jc w:val="center"/>
              <w:rPr>
                <w:sz w:val="20"/>
                <w:szCs w:val="20"/>
              </w:rPr>
            </w:pPr>
            <w:r>
              <w:rPr>
                <w:sz w:val="20"/>
                <w:szCs w:val="20"/>
              </w:rPr>
              <w:t>3%</w:t>
            </w:r>
          </w:p>
        </w:tc>
      </w:tr>
    </w:tbl>
    <w:p w:rsidR="003667C6" w:rsidRPr="009D3D12" w:rsidRDefault="003667C6" w:rsidP="0025260C">
      <w:pPr>
        <w:spacing w:line="240" w:lineRule="auto"/>
        <w:ind w:left="0"/>
        <w:rPr>
          <w:b/>
          <w:color w:val="FF0000"/>
          <w:sz w:val="24"/>
          <w:szCs w:val="24"/>
        </w:rPr>
      </w:pPr>
    </w:p>
    <w:p w:rsidR="00F44253" w:rsidRPr="00350C34" w:rsidRDefault="00F44253" w:rsidP="0025260C">
      <w:pPr>
        <w:spacing w:line="240" w:lineRule="auto"/>
        <w:ind w:left="0"/>
        <w:rPr>
          <w:b/>
          <w:color w:val="005EB8"/>
          <w:sz w:val="24"/>
          <w:szCs w:val="24"/>
        </w:rPr>
      </w:pPr>
      <w:r w:rsidRPr="00E157F5">
        <w:rPr>
          <w:b/>
          <w:color w:val="005EB8"/>
          <w:sz w:val="24"/>
          <w:szCs w:val="24"/>
        </w:rPr>
        <w:t>Religion and belief</w:t>
      </w:r>
      <w:r w:rsidRPr="00350C34">
        <w:rPr>
          <w:b/>
          <w:color w:val="005EB8"/>
          <w:sz w:val="24"/>
          <w:szCs w:val="24"/>
        </w:rPr>
        <w:t xml:space="preserve"> </w:t>
      </w:r>
    </w:p>
    <w:p w:rsidR="00213E36" w:rsidRPr="006E07B1" w:rsidRDefault="00213E36" w:rsidP="0025260C">
      <w:pPr>
        <w:spacing w:line="240" w:lineRule="auto"/>
        <w:ind w:left="0"/>
        <w:rPr>
          <w:b/>
          <w:color w:val="0072C6"/>
          <w:sz w:val="24"/>
          <w:szCs w:val="24"/>
        </w:rPr>
      </w:pPr>
    </w:p>
    <w:p w:rsidR="008838EC" w:rsidRDefault="00E157F5" w:rsidP="0025260C">
      <w:pPr>
        <w:spacing w:line="240" w:lineRule="auto"/>
        <w:ind w:left="0"/>
        <w:rPr>
          <w:sz w:val="24"/>
          <w:szCs w:val="24"/>
        </w:rPr>
      </w:pPr>
      <w:r>
        <w:rPr>
          <w:sz w:val="24"/>
          <w:szCs w:val="24"/>
        </w:rPr>
        <w:t xml:space="preserve">The table identifies that </w:t>
      </w:r>
      <w:r w:rsidR="003D1E43">
        <w:rPr>
          <w:sz w:val="24"/>
          <w:szCs w:val="24"/>
        </w:rPr>
        <w:t>20.1%</w:t>
      </w:r>
      <w:r w:rsidR="00F44253" w:rsidRPr="006E07B1">
        <w:rPr>
          <w:sz w:val="24"/>
          <w:szCs w:val="24"/>
        </w:rPr>
        <w:t xml:space="preserve"> of applicants followed a religion other than Christianity, including Buddhism, Hinduism, Islam, Jainism, Judaism, and Sikhism amongst others.</w:t>
      </w:r>
      <w:r>
        <w:rPr>
          <w:sz w:val="24"/>
          <w:szCs w:val="24"/>
        </w:rPr>
        <w:t xml:space="preserve"> </w:t>
      </w:r>
      <w:r w:rsidR="00F44253" w:rsidRPr="006E07B1">
        <w:rPr>
          <w:sz w:val="24"/>
          <w:szCs w:val="24"/>
        </w:rPr>
        <w:t>It is encouraging to see that the percentages for most religions remained fairly consistent between the applications, shortlisted and appointed stag</w:t>
      </w:r>
      <w:r>
        <w:rPr>
          <w:sz w:val="24"/>
          <w:szCs w:val="24"/>
        </w:rPr>
        <w:t>es, with the exception of Christianity where ap</w:t>
      </w:r>
      <w:r w:rsidR="00DE43B4">
        <w:rPr>
          <w:sz w:val="24"/>
          <w:szCs w:val="24"/>
        </w:rPr>
        <w:t>plications were 41% which remained at 40.2</w:t>
      </w:r>
      <w:r w:rsidR="00255D2B">
        <w:rPr>
          <w:sz w:val="24"/>
          <w:szCs w:val="24"/>
        </w:rPr>
        <w:t xml:space="preserve">% </w:t>
      </w:r>
      <w:r w:rsidR="00DE43B4">
        <w:rPr>
          <w:sz w:val="24"/>
          <w:szCs w:val="24"/>
        </w:rPr>
        <w:t xml:space="preserve">at the </w:t>
      </w:r>
      <w:r w:rsidR="00255D2B">
        <w:rPr>
          <w:sz w:val="24"/>
          <w:szCs w:val="24"/>
        </w:rPr>
        <w:t xml:space="preserve">shortlisted </w:t>
      </w:r>
      <w:r w:rsidR="00DE43B4">
        <w:rPr>
          <w:sz w:val="24"/>
          <w:szCs w:val="24"/>
        </w:rPr>
        <w:t>stage, but reduced to 25.1</w:t>
      </w:r>
      <w:r>
        <w:rPr>
          <w:sz w:val="24"/>
          <w:szCs w:val="24"/>
        </w:rPr>
        <w:t xml:space="preserve">% </w:t>
      </w:r>
      <w:r w:rsidR="00DE43B4">
        <w:rPr>
          <w:sz w:val="24"/>
          <w:szCs w:val="24"/>
        </w:rPr>
        <w:t xml:space="preserve">of those </w:t>
      </w:r>
      <w:r>
        <w:rPr>
          <w:sz w:val="24"/>
          <w:szCs w:val="24"/>
        </w:rPr>
        <w:t xml:space="preserve">appointed. This will be monitored to see if any trends form or action is required. </w:t>
      </w:r>
    </w:p>
    <w:p w:rsidR="00E31D50" w:rsidRDefault="00E31D50" w:rsidP="0025260C">
      <w:pPr>
        <w:spacing w:line="240" w:lineRule="auto"/>
        <w:ind w:left="0"/>
        <w:rPr>
          <w:sz w:val="24"/>
          <w:szCs w:val="24"/>
        </w:rPr>
      </w:pPr>
    </w:p>
    <w:tbl>
      <w:tblPr>
        <w:tblW w:w="990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981"/>
        <w:gridCol w:w="1831"/>
        <w:gridCol w:w="1123"/>
        <w:gridCol w:w="1596"/>
        <w:gridCol w:w="987"/>
        <w:gridCol w:w="1328"/>
        <w:gridCol w:w="1057"/>
      </w:tblGrid>
      <w:tr w:rsidR="00F44253" w:rsidRPr="00B125B3" w:rsidTr="00486445">
        <w:trPr>
          <w:trHeight w:val="397"/>
        </w:trPr>
        <w:tc>
          <w:tcPr>
            <w:tcW w:w="1981" w:type="dxa"/>
            <w:tcBorders>
              <w:top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ind w:left="49"/>
              <w:jc w:val="center"/>
              <w:rPr>
                <w:b/>
                <w:bCs/>
                <w:sz w:val="20"/>
                <w:lang w:val="en-US"/>
              </w:rPr>
            </w:pPr>
            <w:r w:rsidRPr="00ED5B0D">
              <w:rPr>
                <w:b/>
                <w:bCs/>
                <w:sz w:val="20"/>
                <w:lang w:val="en-US"/>
              </w:rPr>
              <w:t>Religion / Belief</w:t>
            </w:r>
          </w:p>
        </w:tc>
        <w:tc>
          <w:tcPr>
            <w:tcW w:w="1831"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Applications</w:t>
            </w:r>
          </w:p>
        </w:tc>
        <w:tc>
          <w:tcPr>
            <w:tcW w:w="1123"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w:t>
            </w:r>
          </w:p>
        </w:tc>
        <w:tc>
          <w:tcPr>
            <w:tcW w:w="1596"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Shortlisted</w:t>
            </w:r>
          </w:p>
        </w:tc>
        <w:tc>
          <w:tcPr>
            <w:tcW w:w="987"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w:t>
            </w:r>
          </w:p>
        </w:tc>
        <w:tc>
          <w:tcPr>
            <w:tcW w:w="1328"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Appointed</w:t>
            </w:r>
          </w:p>
        </w:tc>
        <w:tc>
          <w:tcPr>
            <w:tcW w:w="1057" w:type="dxa"/>
            <w:tcBorders>
              <w:top w:val="single" w:sz="8" w:space="0" w:color="auto"/>
              <w:left w:val="single" w:sz="8" w:space="0" w:color="auto"/>
              <w:bottom w:val="single" w:sz="8" w:space="0" w:color="auto"/>
            </w:tcBorders>
            <w:shd w:val="clear" w:color="auto" w:fill="C6D9F1" w:themeFill="text2" w:themeFillTint="33"/>
            <w:noWrap/>
            <w:tcMar>
              <w:left w:w="57" w:type="dxa"/>
              <w:right w:w="57" w:type="dxa"/>
            </w:tcMar>
            <w:vAlign w:val="center"/>
          </w:tcPr>
          <w:p w:rsidR="00F44253" w:rsidRPr="00ED5B0D" w:rsidRDefault="00F44253" w:rsidP="0025260C">
            <w:pPr>
              <w:spacing w:line="240" w:lineRule="auto"/>
              <w:jc w:val="center"/>
              <w:rPr>
                <w:b/>
                <w:bCs/>
                <w:sz w:val="20"/>
                <w:lang w:val="en-US"/>
              </w:rPr>
            </w:pPr>
            <w:r w:rsidRPr="00ED5B0D">
              <w:rPr>
                <w:b/>
                <w:bCs/>
                <w:sz w:val="20"/>
                <w:lang w:val="en-US"/>
              </w:rPr>
              <w:t>%</w:t>
            </w:r>
          </w:p>
        </w:tc>
      </w:tr>
      <w:tr w:rsidR="00F44253" w:rsidRPr="00B125B3" w:rsidTr="00486445">
        <w:trPr>
          <w:trHeight w:val="397"/>
        </w:trPr>
        <w:tc>
          <w:tcPr>
            <w:tcW w:w="1981" w:type="dxa"/>
            <w:tcBorders>
              <w:top w:val="single" w:sz="8" w:space="0" w:color="auto"/>
              <w:right w:val="single" w:sz="8" w:space="0" w:color="auto"/>
            </w:tcBorders>
            <w:shd w:val="clear" w:color="auto" w:fill="auto"/>
            <w:noWrap/>
            <w:tcMar>
              <w:left w:w="57" w:type="dxa"/>
              <w:right w:w="57" w:type="dxa"/>
            </w:tcMar>
            <w:vAlign w:val="center"/>
          </w:tcPr>
          <w:p w:rsidR="00F44253" w:rsidRPr="00ED5B0D" w:rsidRDefault="00F44253" w:rsidP="0025260C">
            <w:pPr>
              <w:spacing w:line="240" w:lineRule="auto"/>
              <w:ind w:left="49"/>
              <w:jc w:val="center"/>
              <w:rPr>
                <w:b/>
                <w:bCs/>
                <w:sz w:val="20"/>
                <w:lang w:val="en-US"/>
              </w:rPr>
            </w:pPr>
            <w:r w:rsidRPr="00ED5B0D">
              <w:rPr>
                <w:b/>
                <w:bCs/>
                <w:sz w:val="20"/>
                <w:lang w:val="en-US"/>
              </w:rPr>
              <w:t>Atheism</w:t>
            </w:r>
          </w:p>
        </w:tc>
        <w:tc>
          <w:tcPr>
            <w:tcW w:w="1831"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E157F5">
            <w:pPr>
              <w:spacing w:line="240" w:lineRule="auto"/>
              <w:jc w:val="center"/>
              <w:rPr>
                <w:sz w:val="20"/>
                <w:lang w:val="en-US"/>
              </w:rPr>
            </w:pPr>
            <w:r>
              <w:rPr>
                <w:sz w:val="20"/>
                <w:lang w:val="en-US"/>
              </w:rPr>
              <w:t>2631</w:t>
            </w:r>
          </w:p>
        </w:tc>
        <w:tc>
          <w:tcPr>
            <w:tcW w:w="1123"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25.2</w:t>
            </w:r>
            <w:r w:rsidR="00AE2CF7">
              <w:rPr>
                <w:sz w:val="20"/>
                <w:lang w:val="en-US"/>
              </w:rPr>
              <w:t>%</w:t>
            </w:r>
          </w:p>
        </w:tc>
        <w:tc>
          <w:tcPr>
            <w:tcW w:w="1596"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966</w:t>
            </w:r>
          </w:p>
        </w:tc>
        <w:tc>
          <w:tcPr>
            <w:tcW w:w="987"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28.4</w:t>
            </w:r>
            <w:r w:rsidR="00AE2CF7">
              <w:rPr>
                <w:sz w:val="20"/>
                <w:lang w:val="en-US"/>
              </w:rPr>
              <w:t>%</w:t>
            </w:r>
          </w:p>
        </w:tc>
        <w:tc>
          <w:tcPr>
            <w:tcW w:w="1328" w:type="dxa"/>
            <w:tcBorders>
              <w:top w:val="single" w:sz="8" w:space="0" w:color="auto"/>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ind w:left="-5"/>
              <w:jc w:val="center"/>
              <w:rPr>
                <w:sz w:val="20"/>
                <w:lang w:val="en-US"/>
              </w:rPr>
            </w:pPr>
            <w:r>
              <w:rPr>
                <w:sz w:val="20"/>
                <w:lang w:val="en-US"/>
              </w:rPr>
              <w:t>223</w:t>
            </w:r>
          </w:p>
        </w:tc>
        <w:tc>
          <w:tcPr>
            <w:tcW w:w="1057" w:type="dxa"/>
            <w:tcBorders>
              <w:top w:val="single" w:sz="8" w:space="0" w:color="auto"/>
              <w:lef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21.8</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B66188" w:rsidRDefault="00F44253" w:rsidP="0025260C">
            <w:pPr>
              <w:spacing w:line="240" w:lineRule="auto"/>
              <w:ind w:left="49"/>
              <w:jc w:val="center"/>
              <w:rPr>
                <w:b/>
                <w:bCs/>
                <w:sz w:val="20"/>
                <w:lang w:val="en-US"/>
              </w:rPr>
            </w:pPr>
            <w:r w:rsidRPr="00B66188">
              <w:rPr>
                <w:b/>
                <w:bCs/>
                <w:sz w:val="20"/>
                <w:lang w:val="en-US"/>
              </w:rPr>
              <w:t>Buddhism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B66188" w:rsidRDefault="00DC7215" w:rsidP="0025260C">
            <w:pPr>
              <w:spacing w:line="240" w:lineRule="auto"/>
              <w:jc w:val="center"/>
              <w:rPr>
                <w:sz w:val="20"/>
                <w:lang w:val="en-US"/>
              </w:rPr>
            </w:pPr>
            <w:r>
              <w:rPr>
                <w:sz w:val="20"/>
                <w:lang w:val="en-US"/>
              </w:rPr>
              <w:t>72</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B66188" w:rsidRDefault="00DC7215" w:rsidP="0025260C">
            <w:pPr>
              <w:spacing w:line="240" w:lineRule="auto"/>
              <w:jc w:val="center"/>
              <w:rPr>
                <w:sz w:val="20"/>
                <w:lang w:val="en-US"/>
              </w:rPr>
            </w:pPr>
            <w:r>
              <w:rPr>
                <w:sz w:val="20"/>
                <w:lang w:val="en-US"/>
              </w:rPr>
              <w:t>0.7</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B66188" w:rsidRDefault="00DC7215" w:rsidP="0025260C">
            <w:pPr>
              <w:spacing w:line="240" w:lineRule="auto"/>
              <w:jc w:val="center"/>
              <w:rPr>
                <w:sz w:val="20"/>
                <w:lang w:val="en-US"/>
              </w:rPr>
            </w:pPr>
            <w:r>
              <w:rPr>
                <w:sz w:val="20"/>
                <w:lang w:val="en-US"/>
              </w:rPr>
              <w:t>21</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B66188" w:rsidRDefault="00DC7215" w:rsidP="0025260C">
            <w:pPr>
              <w:spacing w:line="240" w:lineRule="auto"/>
              <w:jc w:val="center"/>
              <w:rPr>
                <w:sz w:val="20"/>
                <w:lang w:val="en-US"/>
              </w:rPr>
            </w:pPr>
            <w:r>
              <w:rPr>
                <w:sz w:val="20"/>
                <w:lang w:val="en-US"/>
              </w:rPr>
              <w:t>0.4</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B66188" w:rsidRDefault="00AE2CF7" w:rsidP="0025260C">
            <w:pPr>
              <w:spacing w:line="240" w:lineRule="auto"/>
              <w:ind w:left="-5"/>
              <w:jc w:val="center"/>
              <w:rPr>
                <w:sz w:val="20"/>
                <w:lang w:val="en-US"/>
              </w:rPr>
            </w:pPr>
            <w:r>
              <w:rPr>
                <w:sz w:val="20"/>
                <w:lang w:val="en-US"/>
              </w:rPr>
              <w:t>&lt; 5</w:t>
            </w:r>
          </w:p>
        </w:tc>
        <w:tc>
          <w:tcPr>
            <w:tcW w:w="1057" w:type="dxa"/>
            <w:tcBorders>
              <w:left w:val="single" w:sz="8" w:space="0" w:color="auto"/>
            </w:tcBorders>
            <w:shd w:val="clear" w:color="auto" w:fill="auto"/>
            <w:noWrap/>
            <w:tcMar>
              <w:left w:w="57" w:type="dxa"/>
              <w:right w:w="57" w:type="dxa"/>
            </w:tcMar>
            <w:vAlign w:val="center"/>
          </w:tcPr>
          <w:p w:rsidR="00F44253" w:rsidRPr="00B66188" w:rsidRDefault="00DC7215" w:rsidP="0025260C">
            <w:pPr>
              <w:spacing w:line="240" w:lineRule="auto"/>
              <w:jc w:val="center"/>
              <w:rPr>
                <w:sz w:val="20"/>
                <w:lang w:val="en-US"/>
              </w:rPr>
            </w:pPr>
            <w:r>
              <w:rPr>
                <w:sz w:val="20"/>
                <w:lang w:val="en-US"/>
              </w:rPr>
              <w:t>0.4</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ED5B0D" w:rsidRDefault="00F44253" w:rsidP="0025260C">
            <w:pPr>
              <w:spacing w:line="240" w:lineRule="auto"/>
              <w:ind w:left="49"/>
              <w:jc w:val="center"/>
              <w:rPr>
                <w:b/>
                <w:bCs/>
                <w:sz w:val="20"/>
                <w:lang w:val="en-US"/>
              </w:rPr>
            </w:pPr>
            <w:r w:rsidRPr="00ED5B0D">
              <w:rPr>
                <w:b/>
                <w:bCs/>
                <w:sz w:val="20"/>
                <w:lang w:val="en-US"/>
              </w:rPr>
              <w:t>Christianity</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4278</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AE2CF7">
            <w:pPr>
              <w:spacing w:line="240" w:lineRule="auto"/>
              <w:jc w:val="center"/>
              <w:rPr>
                <w:sz w:val="20"/>
                <w:lang w:val="en-US"/>
              </w:rPr>
            </w:pPr>
            <w:r>
              <w:rPr>
                <w:sz w:val="20"/>
                <w:lang w:val="en-US"/>
              </w:rPr>
              <w:t>41.0</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1369</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40.2</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ind w:left="-5"/>
              <w:jc w:val="center"/>
              <w:rPr>
                <w:sz w:val="20"/>
                <w:lang w:val="en-US"/>
              </w:rPr>
            </w:pPr>
            <w:r>
              <w:rPr>
                <w:sz w:val="20"/>
                <w:lang w:val="en-US"/>
              </w:rPr>
              <w:t>256</w:t>
            </w:r>
          </w:p>
        </w:tc>
        <w:tc>
          <w:tcPr>
            <w:tcW w:w="1057" w:type="dxa"/>
            <w:tcBorders>
              <w:left w:val="single" w:sz="8" w:space="0" w:color="auto"/>
            </w:tcBorders>
            <w:shd w:val="clear" w:color="auto" w:fill="auto"/>
            <w:noWrap/>
            <w:tcMar>
              <w:left w:w="57" w:type="dxa"/>
              <w:right w:w="57" w:type="dxa"/>
            </w:tcMar>
            <w:vAlign w:val="center"/>
          </w:tcPr>
          <w:p w:rsidR="00F44253" w:rsidRPr="00ED5B0D" w:rsidRDefault="00DC7215" w:rsidP="0025260C">
            <w:pPr>
              <w:spacing w:line="240" w:lineRule="auto"/>
              <w:jc w:val="center"/>
              <w:rPr>
                <w:sz w:val="20"/>
                <w:lang w:val="en-US"/>
              </w:rPr>
            </w:pPr>
            <w:r>
              <w:rPr>
                <w:sz w:val="20"/>
                <w:lang w:val="en-US"/>
              </w:rPr>
              <w:t>25.1</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1539EB" w:rsidRDefault="00F44253" w:rsidP="0025260C">
            <w:pPr>
              <w:spacing w:line="240" w:lineRule="auto"/>
              <w:ind w:left="49"/>
              <w:jc w:val="center"/>
              <w:rPr>
                <w:b/>
                <w:bCs/>
                <w:sz w:val="20"/>
                <w:lang w:val="en-US"/>
              </w:rPr>
            </w:pPr>
            <w:r w:rsidRPr="001539EB">
              <w:rPr>
                <w:b/>
                <w:bCs/>
                <w:sz w:val="20"/>
                <w:lang w:val="en-US"/>
              </w:rPr>
              <w:t>Hinduism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303</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2.9</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64</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1.9</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ind w:left="-5"/>
              <w:jc w:val="center"/>
              <w:rPr>
                <w:sz w:val="20"/>
                <w:lang w:val="en-US"/>
              </w:rPr>
            </w:pPr>
            <w:r>
              <w:rPr>
                <w:sz w:val="20"/>
                <w:lang w:val="en-US"/>
              </w:rPr>
              <w:t>12</w:t>
            </w:r>
          </w:p>
        </w:tc>
        <w:tc>
          <w:tcPr>
            <w:tcW w:w="1057" w:type="dxa"/>
            <w:tcBorders>
              <w:lef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1.2</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1539EB" w:rsidRDefault="00F44253" w:rsidP="0025260C">
            <w:pPr>
              <w:spacing w:line="240" w:lineRule="auto"/>
              <w:ind w:left="49"/>
              <w:jc w:val="center"/>
              <w:rPr>
                <w:b/>
                <w:bCs/>
                <w:sz w:val="20"/>
                <w:lang w:val="en-US"/>
              </w:rPr>
            </w:pPr>
            <w:r w:rsidRPr="001539EB">
              <w:rPr>
                <w:b/>
                <w:bCs/>
                <w:sz w:val="20"/>
                <w:lang w:val="en-US"/>
              </w:rPr>
              <w:t>Islam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376</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3.6</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127</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3.7</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ind w:left="-5"/>
              <w:jc w:val="center"/>
              <w:rPr>
                <w:sz w:val="20"/>
                <w:lang w:val="en-US"/>
              </w:rPr>
            </w:pPr>
            <w:r>
              <w:rPr>
                <w:sz w:val="20"/>
                <w:lang w:val="en-US"/>
              </w:rPr>
              <w:t>26</w:t>
            </w:r>
          </w:p>
        </w:tc>
        <w:tc>
          <w:tcPr>
            <w:tcW w:w="1057" w:type="dxa"/>
            <w:tcBorders>
              <w:left w:val="single" w:sz="8" w:space="0" w:color="auto"/>
            </w:tcBorders>
            <w:shd w:val="clear" w:color="auto" w:fill="auto"/>
            <w:noWrap/>
            <w:tcMar>
              <w:left w:w="57" w:type="dxa"/>
              <w:right w:w="57" w:type="dxa"/>
            </w:tcMar>
            <w:vAlign w:val="center"/>
          </w:tcPr>
          <w:p w:rsidR="00F44253" w:rsidRPr="001539EB" w:rsidRDefault="00DC7215" w:rsidP="0025260C">
            <w:pPr>
              <w:spacing w:line="240" w:lineRule="auto"/>
              <w:jc w:val="center"/>
              <w:rPr>
                <w:sz w:val="20"/>
                <w:lang w:val="en-US"/>
              </w:rPr>
            </w:pPr>
            <w:r>
              <w:rPr>
                <w:sz w:val="20"/>
                <w:lang w:val="en-US"/>
              </w:rPr>
              <w:t>2.5</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C0284B" w:rsidRDefault="00F44253" w:rsidP="0025260C">
            <w:pPr>
              <w:spacing w:line="240" w:lineRule="auto"/>
              <w:ind w:left="49"/>
              <w:jc w:val="center"/>
              <w:rPr>
                <w:b/>
                <w:bCs/>
                <w:sz w:val="20"/>
                <w:lang w:val="en-US"/>
              </w:rPr>
            </w:pPr>
            <w:r w:rsidRPr="00C0284B">
              <w:rPr>
                <w:b/>
                <w:bCs/>
                <w:sz w:val="20"/>
                <w:lang w:val="en-US"/>
              </w:rPr>
              <w:t>Jainism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jc w:val="center"/>
              <w:rPr>
                <w:sz w:val="20"/>
                <w:lang w:val="en-US"/>
              </w:rPr>
            </w:pPr>
            <w:r>
              <w:rPr>
                <w:sz w:val="20"/>
                <w:lang w:val="en-US"/>
              </w:rPr>
              <w:t>8</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jc w:val="center"/>
              <w:rPr>
                <w:sz w:val="20"/>
                <w:lang w:val="en-US"/>
              </w:rPr>
            </w:pPr>
            <w:r>
              <w:rPr>
                <w:sz w:val="20"/>
                <w:lang w:val="en-US"/>
              </w:rPr>
              <w:t>0.1</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jc w:val="center"/>
              <w:rPr>
                <w:sz w:val="20"/>
                <w:lang w:val="en-US"/>
              </w:rPr>
            </w:pPr>
            <w:r>
              <w:rPr>
                <w:sz w:val="20"/>
                <w:lang w:val="en-US"/>
              </w:rPr>
              <w:t>&lt;5</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jc w:val="center"/>
              <w:rPr>
                <w:sz w:val="20"/>
                <w:lang w:val="en-US"/>
              </w:rPr>
            </w:pPr>
            <w:r>
              <w:rPr>
                <w:sz w:val="20"/>
                <w:lang w:val="en-US"/>
              </w:rPr>
              <w:t>0.1</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ind w:left="-5"/>
              <w:jc w:val="center"/>
              <w:rPr>
                <w:sz w:val="20"/>
                <w:lang w:val="en-US"/>
              </w:rPr>
            </w:pPr>
            <w:r>
              <w:rPr>
                <w:sz w:val="20"/>
                <w:lang w:val="en-US"/>
              </w:rPr>
              <w:t>0</w:t>
            </w:r>
          </w:p>
        </w:tc>
        <w:tc>
          <w:tcPr>
            <w:tcW w:w="1057" w:type="dxa"/>
            <w:tcBorders>
              <w:left w:val="single" w:sz="8" w:space="0" w:color="auto"/>
            </w:tcBorders>
            <w:shd w:val="clear" w:color="auto" w:fill="auto"/>
            <w:noWrap/>
            <w:tcMar>
              <w:left w:w="57" w:type="dxa"/>
              <w:right w:w="57" w:type="dxa"/>
            </w:tcMar>
            <w:vAlign w:val="center"/>
          </w:tcPr>
          <w:p w:rsidR="00F44253" w:rsidRPr="00C0284B" w:rsidRDefault="00DC7215" w:rsidP="0025260C">
            <w:pPr>
              <w:spacing w:line="240" w:lineRule="auto"/>
              <w:jc w:val="center"/>
              <w:rPr>
                <w:sz w:val="20"/>
                <w:lang w:val="en-US"/>
              </w:rPr>
            </w:pPr>
            <w:r>
              <w:rPr>
                <w:sz w:val="20"/>
                <w:lang w:val="en-US"/>
              </w:rPr>
              <w:t>0</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001A29" w:rsidRDefault="00F44253" w:rsidP="0025260C">
            <w:pPr>
              <w:spacing w:line="240" w:lineRule="auto"/>
              <w:ind w:left="49"/>
              <w:jc w:val="center"/>
              <w:rPr>
                <w:b/>
                <w:bCs/>
                <w:sz w:val="20"/>
                <w:lang w:val="en-US"/>
              </w:rPr>
            </w:pPr>
            <w:r w:rsidRPr="00001A29">
              <w:rPr>
                <w:b/>
                <w:bCs/>
                <w:sz w:val="20"/>
                <w:lang w:val="en-US"/>
              </w:rPr>
              <w:t>Judaism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jc w:val="center"/>
              <w:rPr>
                <w:sz w:val="20"/>
                <w:lang w:val="en-US"/>
              </w:rPr>
            </w:pPr>
            <w:r>
              <w:rPr>
                <w:sz w:val="20"/>
                <w:lang w:val="en-US"/>
              </w:rPr>
              <w:t>7</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jc w:val="center"/>
              <w:rPr>
                <w:sz w:val="20"/>
                <w:lang w:val="en-US"/>
              </w:rPr>
            </w:pPr>
            <w:r>
              <w:rPr>
                <w:sz w:val="20"/>
                <w:lang w:val="en-US"/>
              </w:rPr>
              <w:t>0.1</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jc w:val="center"/>
              <w:rPr>
                <w:sz w:val="20"/>
                <w:lang w:val="en-US"/>
              </w:rPr>
            </w:pPr>
            <w:r>
              <w:rPr>
                <w:sz w:val="20"/>
                <w:lang w:val="en-US"/>
              </w:rPr>
              <w:t>&lt; 5</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jc w:val="center"/>
              <w:rPr>
                <w:sz w:val="20"/>
                <w:lang w:val="en-US"/>
              </w:rPr>
            </w:pPr>
            <w:r>
              <w:rPr>
                <w:sz w:val="20"/>
                <w:lang w:val="en-US"/>
              </w:rPr>
              <w:t>0.1</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ind w:left="-5"/>
              <w:jc w:val="center"/>
              <w:rPr>
                <w:sz w:val="20"/>
                <w:lang w:val="en-US"/>
              </w:rPr>
            </w:pPr>
            <w:r>
              <w:rPr>
                <w:sz w:val="20"/>
                <w:lang w:val="en-US"/>
              </w:rPr>
              <w:t>&lt; 5</w:t>
            </w:r>
          </w:p>
        </w:tc>
        <w:tc>
          <w:tcPr>
            <w:tcW w:w="1057" w:type="dxa"/>
            <w:tcBorders>
              <w:left w:val="single" w:sz="8" w:space="0" w:color="auto"/>
            </w:tcBorders>
            <w:shd w:val="clear" w:color="auto" w:fill="auto"/>
            <w:noWrap/>
            <w:tcMar>
              <w:left w:w="57" w:type="dxa"/>
              <w:right w:w="57" w:type="dxa"/>
            </w:tcMar>
            <w:vAlign w:val="center"/>
          </w:tcPr>
          <w:p w:rsidR="00F44253" w:rsidRPr="00001A29" w:rsidRDefault="00DC7215" w:rsidP="0025260C">
            <w:pPr>
              <w:spacing w:line="240" w:lineRule="auto"/>
              <w:jc w:val="center"/>
              <w:rPr>
                <w:sz w:val="20"/>
                <w:lang w:val="en-US"/>
              </w:rPr>
            </w:pPr>
            <w:r>
              <w:rPr>
                <w:sz w:val="20"/>
                <w:lang w:val="en-US"/>
              </w:rPr>
              <w:t>0.1</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001A29" w:rsidRDefault="00F44253" w:rsidP="0025260C">
            <w:pPr>
              <w:spacing w:line="240" w:lineRule="auto"/>
              <w:ind w:left="49"/>
              <w:jc w:val="center"/>
              <w:rPr>
                <w:b/>
                <w:bCs/>
                <w:sz w:val="20"/>
                <w:lang w:val="en-US"/>
              </w:rPr>
            </w:pPr>
            <w:r w:rsidRPr="00001A29">
              <w:rPr>
                <w:b/>
                <w:bCs/>
                <w:sz w:val="20"/>
                <w:lang w:val="en-US"/>
              </w:rPr>
              <w:t>Sikhism</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jc w:val="center"/>
              <w:rPr>
                <w:sz w:val="20"/>
                <w:lang w:val="en-US"/>
              </w:rPr>
            </w:pPr>
            <w:r>
              <w:rPr>
                <w:sz w:val="20"/>
                <w:lang w:val="en-US"/>
              </w:rPr>
              <w:t>35</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jc w:val="center"/>
              <w:rPr>
                <w:sz w:val="20"/>
                <w:lang w:val="en-US"/>
              </w:rPr>
            </w:pPr>
            <w:r>
              <w:rPr>
                <w:sz w:val="20"/>
                <w:lang w:val="en-US"/>
              </w:rPr>
              <w:t>0.3</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jc w:val="center"/>
              <w:rPr>
                <w:sz w:val="20"/>
                <w:lang w:val="en-US"/>
              </w:rPr>
            </w:pPr>
            <w:r>
              <w:rPr>
                <w:sz w:val="20"/>
                <w:lang w:val="en-US"/>
              </w:rPr>
              <w:t>15</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jc w:val="center"/>
              <w:rPr>
                <w:sz w:val="20"/>
                <w:lang w:val="en-US"/>
              </w:rPr>
            </w:pPr>
            <w:r>
              <w:rPr>
                <w:sz w:val="20"/>
                <w:lang w:val="en-US"/>
              </w:rPr>
              <w:t>0.4</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ind w:left="-5"/>
              <w:jc w:val="center"/>
              <w:rPr>
                <w:sz w:val="20"/>
                <w:lang w:val="en-US"/>
              </w:rPr>
            </w:pPr>
            <w:r>
              <w:rPr>
                <w:sz w:val="20"/>
                <w:lang w:val="en-US"/>
              </w:rPr>
              <w:t>6</w:t>
            </w:r>
          </w:p>
        </w:tc>
        <w:tc>
          <w:tcPr>
            <w:tcW w:w="1057" w:type="dxa"/>
            <w:tcBorders>
              <w:left w:val="single" w:sz="8" w:space="0" w:color="auto"/>
            </w:tcBorders>
            <w:shd w:val="clear" w:color="auto" w:fill="auto"/>
            <w:noWrap/>
            <w:tcMar>
              <w:left w:w="57" w:type="dxa"/>
              <w:right w:w="57" w:type="dxa"/>
            </w:tcMar>
            <w:vAlign w:val="center"/>
          </w:tcPr>
          <w:p w:rsidR="00F44253" w:rsidRPr="00001A29" w:rsidRDefault="005A1208" w:rsidP="0025260C">
            <w:pPr>
              <w:spacing w:line="240" w:lineRule="auto"/>
              <w:jc w:val="center"/>
              <w:rPr>
                <w:sz w:val="20"/>
                <w:lang w:val="en-US"/>
              </w:rPr>
            </w:pPr>
            <w:r>
              <w:rPr>
                <w:sz w:val="20"/>
                <w:lang w:val="en-US"/>
              </w:rPr>
              <w:t>0.6</w:t>
            </w:r>
            <w:r w:rsidR="00AE2CF7">
              <w:rPr>
                <w:sz w:val="20"/>
                <w:lang w:val="en-US"/>
              </w:rPr>
              <w:t>%</w:t>
            </w:r>
          </w:p>
        </w:tc>
      </w:tr>
      <w:tr w:rsidR="00F44253" w:rsidRPr="00B125B3" w:rsidTr="00486445">
        <w:trPr>
          <w:trHeight w:val="397"/>
        </w:trPr>
        <w:tc>
          <w:tcPr>
            <w:tcW w:w="1981" w:type="dxa"/>
            <w:tcBorders>
              <w:right w:val="single" w:sz="8" w:space="0" w:color="auto"/>
            </w:tcBorders>
            <w:shd w:val="clear" w:color="auto" w:fill="auto"/>
            <w:noWrap/>
            <w:tcMar>
              <w:left w:w="57" w:type="dxa"/>
              <w:right w:w="57" w:type="dxa"/>
            </w:tcMar>
            <w:vAlign w:val="center"/>
          </w:tcPr>
          <w:p w:rsidR="00F44253" w:rsidRPr="005C7150" w:rsidRDefault="00F44253" w:rsidP="0025260C">
            <w:pPr>
              <w:spacing w:line="240" w:lineRule="auto"/>
              <w:ind w:left="49"/>
              <w:jc w:val="center"/>
              <w:rPr>
                <w:b/>
                <w:bCs/>
                <w:sz w:val="20"/>
                <w:lang w:val="en-US"/>
              </w:rPr>
            </w:pPr>
            <w:r w:rsidRPr="005C7150">
              <w:rPr>
                <w:b/>
                <w:bCs/>
                <w:sz w:val="20"/>
                <w:lang w:val="en-US"/>
              </w:rPr>
              <w:t>Other</w:t>
            </w:r>
          </w:p>
        </w:tc>
        <w:tc>
          <w:tcPr>
            <w:tcW w:w="1831" w:type="dxa"/>
            <w:tcBorders>
              <w:left w:val="single" w:sz="8" w:space="0" w:color="auto"/>
              <w:righ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jc w:val="center"/>
              <w:rPr>
                <w:sz w:val="20"/>
                <w:lang w:val="en-US"/>
              </w:rPr>
            </w:pPr>
            <w:r>
              <w:rPr>
                <w:sz w:val="20"/>
                <w:lang w:val="en-US"/>
              </w:rPr>
              <w:t>1294</w:t>
            </w:r>
          </w:p>
        </w:tc>
        <w:tc>
          <w:tcPr>
            <w:tcW w:w="1123" w:type="dxa"/>
            <w:tcBorders>
              <w:left w:val="single" w:sz="8" w:space="0" w:color="auto"/>
              <w:righ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jc w:val="center"/>
              <w:rPr>
                <w:sz w:val="20"/>
                <w:lang w:val="en-US"/>
              </w:rPr>
            </w:pPr>
            <w:r>
              <w:rPr>
                <w:sz w:val="20"/>
                <w:lang w:val="en-US"/>
              </w:rPr>
              <w:t>12.4</w:t>
            </w:r>
            <w:r w:rsidR="00AE2CF7">
              <w:rPr>
                <w:sz w:val="20"/>
                <w:lang w:val="en-US"/>
              </w:rPr>
              <w:t>%</w:t>
            </w:r>
          </w:p>
        </w:tc>
        <w:tc>
          <w:tcPr>
            <w:tcW w:w="1596" w:type="dxa"/>
            <w:tcBorders>
              <w:left w:val="single" w:sz="8" w:space="0" w:color="auto"/>
              <w:righ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jc w:val="center"/>
              <w:rPr>
                <w:sz w:val="20"/>
                <w:lang w:val="en-US"/>
              </w:rPr>
            </w:pPr>
            <w:r>
              <w:rPr>
                <w:sz w:val="20"/>
                <w:lang w:val="en-US"/>
              </w:rPr>
              <w:t>404</w:t>
            </w:r>
          </w:p>
        </w:tc>
        <w:tc>
          <w:tcPr>
            <w:tcW w:w="987" w:type="dxa"/>
            <w:tcBorders>
              <w:left w:val="single" w:sz="8" w:space="0" w:color="auto"/>
              <w:righ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jc w:val="center"/>
              <w:rPr>
                <w:sz w:val="20"/>
                <w:lang w:val="en-US"/>
              </w:rPr>
            </w:pPr>
            <w:r>
              <w:rPr>
                <w:sz w:val="20"/>
                <w:lang w:val="en-US"/>
              </w:rPr>
              <w:t>11.9</w:t>
            </w:r>
            <w:r w:rsidR="00AE2CF7">
              <w:rPr>
                <w:sz w:val="20"/>
                <w:lang w:val="en-US"/>
              </w:rPr>
              <w:t>%</w:t>
            </w:r>
          </w:p>
        </w:tc>
        <w:tc>
          <w:tcPr>
            <w:tcW w:w="1328" w:type="dxa"/>
            <w:tcBorders>
              <w:left w:val="single" w:sz="8" w:space="0" w:color="auto"/>
              <w:righ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ind w:left="-5"/>
              <w:jc w:val="center"/>
              <w:rPr>
                <w:sz w:val="20"/>
                <w:lang w:val="en-US"/>
              </w:rPr>
            </w:pPr>
            <w:r>
              <w:rPr>
                <w:sz w:val="20"/>
                <w:lang w:val="en-US"/>
              </w:rPr>
              <w:t>232</w:t>
            </w:r>
          </w:p>
        </w:tc>
        <w:tc>
          <w:tcPr>
            <w:tcW w:w="1057" w:type="dxa"/>
            <w:tcBorders>
              <w:left w:val="single" w:sz="8" w:space="0" w:color="auto"/>
            </w:tcBorders>
            <w:shd w:val="clear" w:color="auto" w:fill="auto"/>
            <w:noWrap/>
            <w:tcMar>
              <w:left w:w="57" w:type="dxa"/>
              <w:right w:w="57" w:type="dxa"/>
            </w:tcMar>
            <w:vAlign w:val="center"/>
          </w:tcPr>
          <w:p w:rsidR="00F44253" w:rsidRPr="005C7150" w:rsidRDefault="005A1208" w:rsidP="0025260C">
            <w:pPr>
              <w:spacing w:line="240" w:lineRule="auto"/>
              <w:jc w:val="center"/>
              <w:rPr>
                <w:sz w:val="20"/>
                <w:lang w:val="en-US"/>
              </w:rPr>
            </w:pPr>
            <w:r>
              <w:rPr>
                <w:sz w:val="20"/>
                <w:lang w:val="en-US"/>
              </w:rPr>
              <w:t>22.7</w:t>
            </w:r>
            <w:r w:rsidR="00AE2CF7">
              <w:rPr>
                <w:sz w:val="20"/>
                <w:lang w:val="en-US"/>
              </w:rPr>
              <w:t>%</w:t>
            </w:r>
          </w:p>
        </w:tc>
      </w:tr>
      <w:tr w:rsidR="00F44253" w:rsidRPr="00176971" w:rsidTr="00486445">
        <w:trPr>
          <w:trHeight w:val="397"/>
        </w:trPr>
        <w:tc>
          <w:tcPr>
            <w:tcW w:w="1981" w:type="dxa"/>
            <w:tcBorders>
              <w:bottom w:val="single" w:sz="8" w:space="0" w:color="auto"/>
              <w:right w:val="single" w:sz="8" w:space="0" w:color="auto"/>
            </w:tcBorders>
            <w:shd w:val="clear" w:color="auto" w:fill="auto"/>
            <w:noWrap/>
            <w:tcMar>
              <w:left w:w="57" w:type="dxa"/>
              <w:right w:w="57" w:type="dxa"/>
            </w:tcMar>
            <w:vAlign w:val="center"/>
          </w:tcPr>
          <w:p w:rsidR="00F44253" w:rsidRPr="000323FD" w:rsidRDefault="00F44253" w:rsidP="0025260C">
            <w:pPr>
              <w:spacing w:line="240" w:lineRule="auto"/>
              <w:ind w:left="49"/>
              <w:jc w:val="center"/>
              <w:rPr>
                <w:b/>
                <w:bCs/>
                <w:sz w:val="20"/>
                <w:lang w:val="en-US"/>
              </w:rPr>
            </w:pPr>
            <w:r w:rsidRPr="000323FD">
              <w:rPr>
                <w:b/>
                <w:bCs/>
                <w:sz w:val="20"/>
                <w:lang w:val="en-US"/>
              </w:rPr>
              <w:t>Undisclosed</w:t>
            </w:r>
          </w:p>
        </w:tc>
        <w:tc>
          <w:tcPr>
            <w:tcW w:w="1831"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A1208" w:rsidP="0025260C">
            <w:pPr>
              <w:spacing w:line="240" w:lineRule="auto"/>
              <w:jc w:val="center"/>
              <w:rPr>
                <w:sz w:val="20"/>
                <w:lang w:val="en-US"/>
              </w:rPr>
            </w:pPr>
            <w:r>
              <w:rPr>
                <w:sz w:val="20"/>
                <w:lang w:val="en-US"/>
              </w:rPr>
              <w:t>1442</w:t>
            </w:r>
          </w:p>
        </w:tc>
        <w:tc>
          <w:tcPr>
            <w:tcW w:w="1123"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A1208" w:rsidP="0025260C">
            <w:pPr>
              <w:spacing w:line="240" w:lineRule="auto"/>
              <w:jc w:val="center"/>
              <w:rPr>
                <w:sz w:val="20"/>
                <w:lang w:val="en-US"/>
              </w:rPr>
            </w:pPr>
            <w:r>
              <w:rPr>
                <w:sz w:val="20"/>
                <w:lang w:val="en-US"/>
              </w:rPr>
              <w:t>13.8</w:t>
            </w:r>
            <w:r w:rsidR="00AE2CF7">
              <w:rPr>
                <w:sz w:val="20"/>
                <w:lang w:val="en-US"/>
              </w:rPr>
              <w:t>%</w:t>
            </w:r>
          </w:p>
        </w:tc>
        <w:tc>
          <w:tcPr>
            <w:tcW w:w="1596"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A1208" w:rsidP="0025260C">
            <w:pPr>
              <w:spacing w:line="240" w:lineRule="auto"/>
              <w:jc w:val="center"/>
              <w:rPr>
                <w:sz w:val="20"/>
                <w:lang w:val="en-US"/>
              </w:rPr>
            </w:pPr>
            <w:r>
              <w:rPr>
                <w:sz w:val="20"/>
                <w:lang w:val="en-US"/>
              </w:rPr>
              <w:t>437</w:t>
            </w:r>
          </w:p>
        </w:tc>
        <w:tc>
          <w:tcPr>
            <w:tcW w:w="987"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A1208" w:rsidP="0025260C">
            <w:pPr>
              <w:spacing w:line="240" w:lineRule="auto"/>
              <w:jc w:val="center"/>
              <w:rPr>
                <w:sz w:val="20"/>
                <w:lang w:val="en-US"/>
              </w:rPr>
            </w:pPr>
            <w:r>
              <w:rPr>
                <w:sz w:val="20"/>
                <w:lang w:val="en-US"/>
              </w:rPr>
              <w:t>12.8</w:t>
            </w:r>
            <w:r w:rsidR="00AE2CF7">
              <w:rPr>
                <w:sz w:val="20"/>
                <w:lang w:val="en-US"/>
              </w:rPr>
              <w:t>%</w:t>
            </w:r>
          </w:p>
        </w:tc>
        <w:tc>
          <w:tcPr>
            <w:tcW w:w="1328" w:type="dxa"/>
            <w:tcBorders>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A1208" w:rsidP="0025260C">
            <w:pPr>
              <w:spacing w:line="240" w:lineRule="auto"/>
              <w:ind w:left="-5"/>
              <w:jc w:val="center"/>
              <w:rPr>
                <w:sz w:val="20"/>
                <w:lang w:val="en-US"/>
              </w:rPr>
            </w:pPr>
            <w:r>
              <w:rPr>
                <w:sz w:val="20"/>
                <w:lang w:val="en-US"/>
              </w:rPr>
              <w:t>162</w:t>
            </w:r>
          </w:p>
        </w:tc>
        <w:tc>
          <w:tcPr>
            <w:tcW w:w="1057" w:type="dxa"/>
            <w:tcBorders>
              <w:left w:val="single" w:sz="8" w:space="0" w:color="auto"/>
              <w:bottom w:val="single" w:sz="8" w:space="0" w:color="auto"/>
            </w:tcBorders>
            <w:shd w:val="clear" w:color="auto" w:fill="auto"/>
            <w:noWrap/>
            <w:tcMar>
              <w:left w:w="57" w:type="dxa"/>
              <w:right w:w="57" w:type="dxa"/>
            </w:tcMar>
            <w:vAlign w:val="center"/>
          </w:tcPr>
          <w:p w:rsidR="00F44253" w:rsidRPr="00176971" w:rsidRDefault="005A1208" w:rsidP="0025260C">
            <w:pPr>
              <w:spacing w:line="240" w:lineRule="auto"/>
              <w:jc w:val="center"/>
              <w:rPr>
                <w:sz w:val="20"/>
                <w:lang w:val="en-US"/>
              </w:rPr>
            </w:pPr>
            <w:r>
              <w:rPr>
                <w:sz w:val="20"/>
                <w:lang w:val="en-US"/>
              </w:rPr>
              <w:t>15.9</w:t>
            </w:r>
            <w:r w:rsidR="00AE2CF7">
              <w:rPr>
                <w:sz w:val="20"/>
                <w:lang w:val="en-US"/>
              </w:rPr>
              <w:t>%</w:t>
            </w:r>
          </w:p>
        </w:tc>
      </w:tr>
      <w:tr w:rsidR="00F44253" w:rsidRPr="00B125B3" w:rsidTr="00486445">
        <w:trPr>
          <w:trHeight w:val="397"/>
        </w:trPr>
        <w:tc>
          <w:tcPr>
            <w:tcW w:w="1981" w:type="dxa"/>
            <w:tcBorders>
              <w:top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536041" w:rsidP="0025260C">
            <w:pPr>
              <w:spacing w:line="240" w:lineRule="auto"/>
              <w:ind w:left="49"/>
              <w:jc w:val="center"/>
              <w:rPr>
                <w:b/>
                <w:bCs/>
                <w:sz w:val="20"/>
                <w:lang w:val="en-US"/>
              </w:rPr>
            </w:pPr>
            <w:r>
              <w:rPr>
                <w:b/>
                <w:bCs/>
                <w:sz w:val="20"/>
                <w:lang w:val="en-US"/>
              </w:rPr>
              <w:t xml:space="preserve">Total </w:t>
            </w:r>
            <w:r w:rsidR="00F44253" w:rsidRPr="000323FD">
              <w:rPr>
                <w:b/>
                <w:bCs/>
                <w:sz w:val="20"/>
                <w:lang w:val="en-US"/>
              </w:rPr>
              <w:t>Religions other than Christianity</w:t>
            </w:r>
          </w:p>
        </w:tc>
        <w:tc>
          <w:tcPr>
            <w:tcW w:w="1831"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3D1E43" w:rsidP="0025260C">
            <w:pPr>
              <w:spacing w:line="240" w:lineRule="auto"/>
              <w:jc w:val="center"/>
              <w:rPr>
                <w:b/>
                <w:sz w:val="20"/>
                <w:lang w:val="en-US"/>
              </w:rPr>
            </w:pPr>
            <w:r>
              <w:rPr>
                <w:b/>
                <w:sz w:val="20"/>
                <w:lang w:val="en-US"/>
              </w:rPr>
              <w:t>2095</w:t>
            </w:r>
          </w:p>
        </w:tc>
        <w:tc>
          <w:tcPr>
            <w:tcW w:w="1123"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486445" w:rsidP="0025260C">
            <w:pPr>
              <w:spacing w:line="240" w:lineRule="auto"/>
              <w:jc w:val="center"/>
              <w:rPr>
                <w:b/>
                <w:sz w:val="20"/>
                <w:lang w:val="en-US"/>
              </w:rPr>
            </w:pPr>
            <w:r>
              <w:rPr>
                <w:b/>
                <w:sz w:val="20"/>
                <w:lang w:val="en-US"/>
              </w:rPr>
              <w:t>20</w:t>
            </w:r>
            <w:r w:rsidR="00E157F5">
              <w:rPr>
                <w:b/>
                <w:sz w:val="20"/>
                <w:lang w:val="en-US"/>
              </w:rPr>
              <w:t>.</w:t>
            </w:r>
            <w:r>
              <w:rPr>
                <w:b/>
                <w:sz w:val="20"/>
                <w:lang w:val="en-US"/>
              </w:rPr>
              <w:t>1</w:t>
            </w:r>
            <w:r w:rsidR="00E157F5">
              <w:rPr>
                <w:b/>
                <w:sz w:val="20"/>
                <w:lang w:val="en-US"/>
              </w:rPr>
              <w:t>%</w:t>
            </w:r>
          </w:p>
        </w:tc>
        <w:tc>
          <w:tcPr>
            <w:tcW w:w="1596"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486445" w:rsidP="0025260C">
            <w:pPr>
              <w:spacing w:line="240" w:lineRule="auto"/>
              <w:jc w:val="center"/>
              <w:rPr>
                <w:b/>
                <w:sz w:val="20"/>
                <w:lang w:val="en-US"/>
              </w:rPr>
            </w:pPr>
            <w:r>
              <w:rPr>
                <w:b/>
                <w:sz w:val="20"/>
                <w:lang w:val="en-US"/>
              </w:rPr>
              <w:t>635</w:t>
            </w:r>
          </w:p>
        </w:tc>
        <w:tc>
          <w:tcPr>
            <w:tcW w:w="987"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486445" w:rsidP="00486445">
            <w:pPr>
              <w:spacing w:line="240" w:lineRule="auto"/>
              <w:jc w:val="center"/>
              <w:rPr>
                <w:b/>
                <w:sz w:val="20"/>
                <w:lang w:val="en-US"/>
              </w:rPr>
            </w:pPr>
            <w:r>
              <w:rPr>
                <w:b/>
                <w:sz w:val="20"/>
                <w:lang w:val="en-US"/>
              </w:rPr>
              <w:t>18.6</w:t>
            </w:r>
          </w:p>
        </w:tc>
        <w:tc>
          <w:tcPr>
            <w:tcW w:w="1328" w:type="dxa"/>
            <w:tcBorders>
              <w:top w:val="single" w:sz="8" w:space="0" w:color="auto"/>
              <w:left w:val="single" w:sz="8" w:space="0" w:color="auto"/>
              <w:bottom w:val="single" w:sz="8" w:space="0" w:color="auto"/>
              <w:right w:val="single" w:sz="8" w:space="0" w:color="auto"/>
            </w:tcBorders>
            <w:shd w:val="clear" w:color="auto" w:fill="auto"/>
            <w:noWrap/>
            <w:tcMar>
              <w:left w:w="57" w:type="dxa"/>
              <w:right w:w="57" w:type="dxa"/>
            </w:tcMar>
            <w:vAlign w:val="center"/>
          </w:tcPr>
          <w:p w:rsidR="00F44253" w:rsidRPr="000323FD" w:rsidRDefault="00486445" w:rsidP="0025260C">
            <w:pPr>
              <w:spacing w:line="240" w:lineRule="auto"/>
              <w:ind w:left="-5"/>
              <w:jc w:val="center"/>
              <w:rPr>
                <w:b/>
                <w:sz w:val="20"/>
                <w:lang w:val="en-US"/>
              </w:rPr>
            </w:pPr>
            <w:r>
              <w:rPr>
                <w:b/>
                <w:sz w:val="20"/>
                <w:lang w:val="en-US"/>
              </w:rPr>
              <w:t>281</w:t>
            </w:r>
          </w:p>
        </w:tc>
        <w:tc>
          <w:tcPr>
            <w:tcW w:w="1057" w:type="dxa"/>
            <w:tcBorders>
              <w:top w:val="single" w:sz="8" w:space="0" w:color="auto"/>
              <w:left w:val="single" w:sz="8" w:space="0" w:color="auto"/>
              <w:bottom w:val="single" w:sz="8" w:space="0" w:color="auto"/>
            </w:tcBorders>
            <w:shd w:val="clear" w:color="auto" w:fill="auto"/>
            <w:noWrap/>
            <w:tcMar>
              <w:left w:w="57" w:type="dxa"/>
              <w:right w:w="57" w:type="dxa"/>
            </w:tcMar>
            <w:vAlign w:val="center"/>
          </w:tcPr>
          <w:p w:rsidR="00F44253" w:rsidRPr="000323FD" w:rsidRDefault="00486445" w:rsidP="0025260C">
            <w:pPr>
              <w:spacing w:line="240" w:lineRule="auto"/>
              <w:jc w:val="center"/>
              <w:rPr>
                <w:b/>
                <w:sz w:val="20"/>
                <w:lang w:val="en-US"/>
              </w:rPr>
            </w:pPr>
            <w:r>
              <w:rPr>
                <w:b/>
                <w:sz w:val="20"/>
                <w:lang w:val="en-US"/>
              </w:rPr>
              <w:t>27.5</w:t>
            </w:r>
            <w:r w:rsidR="00E157F5">
              <w:rPr>
                <w:b/>
                <w:sz w:val="20"/>
                <w:lang w:val="en-US"/>
              </w:rPr>
              <w:t>%</w:t>
            </w:r>
          </w:p>
        </w:tc>
      </w:tr>
    </w:tbl>
    <w:p w:rsidR="00DE43B4" w:rsidRDefault="00DE43B4" w:rsidP="0025260C">
      <w:pPr>
        <w:spacing w:line="240" w:lineRule="auto"/>
        <w:ind w:left="1" w:firstLine="1"/>
        <w:rPr>
          <w:b/>
          <w:color w:val="005EB8"/>
          <w:sz w:val="24"/>
          <w:szCs w:val="24"/>
        </w:rPr>
      </w:pPr>
    </w:p>
    <w:p w:rsidR="00DE43B4" w:rsidRDefault="00DE43B4" w:rsidP="0025260C">
      <w:pPr>
        <w:spacing w:line="240" w:lineRule="auto"/>
        <w:ind w:left="1" w:firstLine="1"/>
        <w:rPr>
          <w:b/>
          <w:color w:val="005EB8"/>
          <w:sz w:val="24"/>
          <w:szCs w:val="24"/>
        </w:rPr>
      </w:pPr>
    </w:p>
    <w:p w:rsidR="004846C2" w:rsidRDefault="004846C2" w:rsidP="0025260C">
      <w:pPr>
        <w:spacing w:line="240" w:lineRule="auto"/>
        <w:ind w:left="1" w:firstLine="1"/>
        <w:rPr>
          <w:b/>
          <w:color w:val="005EB8"/>
          <w:sz w:val="24"/>
          <w:szCs w:val="24"/>
        </w:rPr>
      </w:pPr>
    </w:p>
    <w:p w:rsidR="00F44253" w:rsidRPr="00350C34" w:rsidRDefault="00F44253" w:rsidP="0025260C">
      <w:pPr>
        <w:spacing w:line="240" w:lineRule="auto"/>
        <w:ind w:left="1" w:firstLine="1"/>
        <w:rPr>
          <w:b/>
          <w:color w:val="005EB8"/>
          <w:sz w:val="24"/>
          <w:szCs w:val="24"/>
        </w:rPr>
      </w:pPr>
      <w:r w:rsidRPr="00350C34">
        <w:rPr>
          <w:b/>
          <w:color w:val="005EB8"/>
          <w:sz w:val="24"/>
          <w:szCs w:val="24"/>
        </w:rPr>
        <w:t>2.6 Summary of disciplinary cases by protected characteristic</w:t>
      </w:r>
    </w:p>
    <w:p w:rsidR="00B32DF4" w:rsidRDefault="00B32DF4" w:rsidP="0025260C">
      <w:pPr>
        <w:spacing w:line="240" w:lineRule="auto"/>
        <w:ind w:left="0"/>
        <w:rPr>
          <w:sz w:val="24"/>
          <w:szCs w:val="24"/>
        </w:rPr>
      </w:pPr>
    </w:p>
    <w:p w:rsidR="00B32DF4" w:rsidRDefault="00B32DF4" w:rsidP="00B32DF4">
      <w:pPr>
        <w:spacing w:line="240" w:lineRule="auto"/>
        <w:ind w:left="0"/>
        <w:rPr>
          <w:sz w:val="24"/>
          <w:szCs w:val="24"/>
        </w:rPr>
      </w:pPr>
      <w:r w:rsidRPr="00B32DF4">
        <w:rPr>
          <w:sz w:val="24"/>
          <w:szCs w:val="24"/>
        </w:rPr>
        <w:t>35 staff</w:t>
      </w:r>
      <w:r w:rsidRPr="00B32DF4">
        <w:rPr>
          <w:b/>
          <w:sz w:val="24"/>
          <w:szCs w:val="24"/>
        </w:rPr>
        <w:t xml:space="preserve"> </w:t>
      </w:r>
      <w:r w:rsidRPr="00B32DF4">
        <w:rPr>
          <w:sz w:val="24"/>
          <w:szCs w:val="24"/>
        </w:rPr>
        <w:t>received disciplinary sanctions during the year, an increase from 20 last year. The percentage of those who received disciplinary sanctions was fairly representative of workforce establishment across all characteristics, with the exception of gender as 54% were given to male staff, which is slightly higher than the number give to female staff at 46%.</w:t>
      </w:r>
    </w:p>
    <w:p w:rsidR="00B32DF4" w:rsidRDefault="00B32DF4" w:rsidP="0025260C">
      <w:pPr>
        <w:spacing w:line="240" w:lineRule="auto"/>
        <w:ind w:left="0"/>
        <w:rPr>
          <w:sz w:val="24"/>
          <w:szCs w:val="24"/>
        </w:rPr>
      </w:pPr>
    </w:p>
    <w:p w:rsidR="00F44253" w:rsidRDefault="00B32DF4" w:rsidP="00B32DF4">
      <w:pPr>
        <w:spacing w:line="240" w:lineRule="auto"/>
        <w:ind w:left="0"/>
        <w:rPr>
          <w:sz w:val="24"/>
          <w:szCs w:val="24"/>
        </w:rPr>
      </w:pPr>
      <w:r>
        <w:rPr>
          <w:sz w:val="24"/>
          <w:szCs w:val="24"/>
        </w:rPr>
        <w:t>The tables</w:t>
      </w:r>
      <w:r w:rsidR="002B3327">
        <w:rPr>
          <w:sz w:val="24"/>
          <w:szCs w:val="24"/>
        </w:rPr>
        <w:t xml:space="preserve"> </w:t>
      </w:r>
      <w:r w:rsidR="00DE43B4">
        <w:rPr>
          <w:sz w:val="24"/>
          <w:szCs w:val="24"/>
        </w:rPr>
        <w:t>overleaf</w:t>
      </w:r>
      <w:r>
        <w:rPr>
          <w:sz w:val="24"/>
          <w:szCs w:val="24"/>
        </w:rPr>
        <w:t xml:space="preserve"> show the breakdown of cases by</w:t>
      </w:r>
      <w:r w:rsidR="00F44253" w:rsidRPr="006E07B1">
        <w:rPr>
          <w:sz w:val="24"/>
          <w:szCs w:val="24"/>
        </w:rPr>
        <w:t xml:space="preserve"> protected chara</w:t>
      </w:r>
      <w:r>
        <w:rPr>
          <w:sz w:val="24"/>
          <w:szCs w:val="24"/>
        </w:rPr>
        <w:t>cteristic.</w:t>
      </w:r>
    </w:p>
    <w:p w:rsidR="00DE43B4" w:rsidRPr="006E07B1" w:rsidRDefault="00DE43B4" w:rsidP="00B32DF4">
      <w:pPr>
        <w:spacing w:line="240" w:lineRule="auto"/>
        <w:ind w:left="0"/>
        <w:rPr>
          <w:sz w:val="24"/>
          <w:szCs w:val="24"/>
        </w:rPr>
      </w:pPr>
    </w:p>
    <w:p w:rsidR="00536041" w:rsidRPr="006E07B1" w:rsidRDefault="00536041" w:rsidP="0025260C">
      <w:pPr>
        <w:spacing w:line="240" w:lineRule="auto"/>
        <w:ind w:left="0"/>
        <w:rPr>
          <w:sz w:val="24"/>
          <w:szCs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993"/>
      </w:tblGrid>
      <w:tr w:rsidR="004C6BB9" w:rsidRPr="004C6BB9" w:rsidTr="004C6BB9">
        <w:trPr>
          <w:trHeight w:val="300"/>
        </w:trPr>
        <w:tc>
          <w:tcPr>
            <w:tcW w:w="3276" w:type="dxa"/>
            <w:shd w:val="clear" w:color="auto" w:fill="C6D9F1" w:themeFill="text2" w:themeFillTint="33"/>
            <w:noWrap/>
            <w:vAlign w:val="bottom"/>
            <w:hideMark/>
          </w:tcPr>
          <w:p w:rsidR="004C6BB9" w:rsidRPr="004C6BB9" w:rsidRDefault="004C6BB9" w:rsidP="004C6BB9">
            <w:pPr>
              <w:spacing w:line="240" w:lineRule="auto"/>
              <w:ind w:left="0"/>
              <w:rPr>
                <w:b/>
                <w:bCs/>
                <w:sz w:val="20"/>
                <w:szCs w:val="20"/>
                <w:lang w:eastAsia="en-GB"/>
              </w:rPr>
            </w:pPr>
            <w:r w:rsidRPr="004C6BB9">
              <w:rPr>
                <w:b/>
                <w:bCs/>
                <w:sz w:val="20"/>
                <w:szCs w:val="20"/>
                <w:lang w:eastAsia="en-GB"/>
              </w:rPr>
              <w:t>Gender</w:t>
            </w:r>
          </w:p>
        </w:tc>
        <w:tc>
          <w:tcPr>
            <w:tcW w:w="1275" w:type="dxa"/>
            <w:shd w:val="clear" w:color="auto" w:fill="C6D9F1" w:themeFill="text2" w:themeFillTint="33"/>
            <w:noWrap/>
            <w:vAlign w:val="bottom"/>
            <w:hideMark/>
          </w:tcPr>
          <w:p w:rsidR="004C6BB9" w:rsidRPr="004C6BB9" w:rsidRDefault="004C6BB9" w:rsidP="004C6BB9">
            <w:pPr>
              <w:spacing w:line="240" w:lineRule="auto"/>
              <w:ind w:left="0"/>
              <w:jc w:val="center"/>
              <w:rPr>
                <w:b/>
                <w:bCs/>
                <w:sz w:val="20"/>
                <w:szCs w:val="20"/>
                <w:lang w:eastAsia="en-GB"/>
              </w:rPr>
            </w:pPr>
            <w:r>
              <w:rPr>
                <w:b/>
                <w:bCs/>
                <w:sz w:val="20"/>
                <w:szCs w:val="20"/>
                <w:lang w:eastAsia="en-GB"/>
              </w:rPr>
              <w:t>Headcount</w:t>
            </w:r>
            <w:r w:rsidRPr="004C6BB9">
              <w:rPr>
                <w:b/>
                <w:bCs/>
                <w:sz w:val="20"/>
                <w:szCs w:val="20"/>
                <w:lang w:eastAsia="en-GB"/>
              </w:rPr>
              <w:t xml:space="preserve"> </w:t>
            </w:r>
          </w:p>
        </w:tc>
        <w:tc>
          <w:tcPr>
            <w:tcW w:w="993" w:type="dxa"/>
            <w:shd w:val="clear" w:color="auto" w:fill="C6D9F1" w:themeFill="text2" w:themeFillTint="33"/>
            <w:noWrap/>
            <w:vAlign w:val="bottom"/>
            <w:hideMark/>
          </w:tcPr>
          <w:p w:rsidR="004C6BB9" w:rsidRPr="004C6BB9" w:rsidRDefault="004C6BB9" w:rsidP="004C6BB9">
            <w:pPr>
              <w:spacing w:line="240" w:lineRule="auto"/>
              <w:ind w:left="0"/>
              <w:jc w:val="center"/>
              <w:rPr>
                <w:b/>
                <w:bCs/>
                <w:sz w:val="20"/>
                <w:szCs w:val="20"/>
                <w:lang w:eastAsia="en-GB"/>
              </w:rPr>
            </w:pPr>
            <w:r w:rsidRPr="004C6BB9">
              <w:rPr>
                <w:b/>
                <w:bCs/>
                <w:sz w:val="20"/>
                <w:szCs w:val="20"/>
                <w:lang w:eastAsia="en-GB"/>
              </w:rPr>
              <w:t>%</w:t>
            </w:r>
            <w:r>
              <w:rPr>
                <w:b/>
                <w:bCs/>
                <w:sz w:val="20"/>
                <w:szCs w:val="20"/>
                <w:lang w:eastAsia="en-GB"/>
              </w:rPr>
              <w:t xml:space="preserve"> </w:t>
            </w:r>
          </w:p>
        </w:tc>
      </w:tr>
      <w:tr w:rsidR="004C6BB9" w:rsidRPr="004C6BB9" w:rsidTr="004C6BB9">
        <w:trPr>
          <w:trHeight w:val="300"/>
        </w:trPr>
        <w:tc>
          <w:tcPr>
            <w:tcW w:w="3276" w:type="dxa"/>
            <w:shd w:val="clear" w:color="auto" w:fill="auto"/>
            <w:noWrap/>
            <w:vAlign w:val="bottom"/>
            <w:hideMark/>
          </w:tcPr>
          <w:p w:rsidR="004C6BB9" w:rsidRPr="004C6BB9" w:rsidRDefault="004C6BB9" w:rsidP="004C6BB9">
            <w:pPr>
              <w:spacing w:line="240" w:lineRule="auto"/>
              <w:ind w:left="0"/>
              <w:rPr>
                <w:sz w:val="20"/>
                <w:szCs w:val="20"/>
                <w:lang w:eastAsia="en-GB"/>
              </w:rPr>
            </w:pPr>
            <w:r w:rsidRPr="004C6BB9">
              <w:rPr>
                <w:sz w:val="20"/>
                <w:szCs w:val="20"/>
                <w:lang w:eastAsia="en-GB"/>
              </w:rPr>
              <w:t>Female</w:t>
            </w:r>
          </w:p>
        </w:tc>
        <w:tc>
          <w:tcPr>
            <w:tcW w:w="1275" w:type="dxa"/>
            <w:shd w:val="clear" w:color="auto" w:fill="auto"/>
            <w:noWrap/>
            <w:vAlign w:val="bottom"/>
            <w:hideMark/>
          </w:tcPr>
          <w:p w:rsidR="004C6BB9" w:rsidRPr="004C6BB9" w:rsidRDefault="00B32DF4" w:rsidP="004C6BB9">
            <w:pPr>
              <w:spacing w:line="240" w:lineRule="auto"/>
              <w:ind w:left="0"/>
              <w:jc w:val="center"/>
              <w:rPr>
                <w:sz w:val="20"/>
                <w:szCs w:val="20"/>
                <w:lang w:eastAsia="en-GB"/>
              </w:rPr>
            </w:pPr>
            <w:r>
              <w:rPr>
                <w:sz w:val="20"/>
                <w:szCs w:val="20"/>
                <w:lang w:eastAsia="en-GB"/>
              </w:rPr>
              <w:t>16</w:t>
            </w:r>
          </w:p>
        </w:tc>
        <w:tc>
          <w:tcPr>
            <w:tcW w:w="993" w:type="dxa"/>
            <w:shd w:val="clear" w:color="auto" w:fill="auto"/>
            <w:noWrap/>
            <w:vAlign w:val="bottom"/>
            <w:hideMark/>
          </w:tcPr>
          <w:p w:rsidR="004C6BB9" w:rsidRPr="004C6BB9" w:rsidRDefault="00B32DF4" w:rsidP="004C6BB9">
            <w:pPr>
              <w:spacing w:line="240" w:lineRule="auto"/>
              <w:ind w:left="0"/>
              <w:jc w:val="center"/>
              <w:rPr>
                <w:sz w:val="20"/>
                <w:szCs w:val="20"/>
                <w:lang w:eastAsia="en-GB"/>
              </w:rPr>
            </w:pPr>
            <w:r>
              <w:rPr>
                <w:sz w:val="20"/>
                <w:szCs w:val="20"/>
                <w:lang w:eastAsia="en-GB"/>
              </w:rPr>
              <w:t>45.71</w:t>
            </w:r>
            <w:r w:rsidR="00C67955">
              <w:rPr>
                <w:sz w:val="20"/>
                <w:szCs w:val="20"/>
                <w:lang w:eastAsia="en-GB"/>
              </w:rPr>
              <w:t>%</w:t>
            </w:r>
          </w:p>
        </w:tc>
      </w:tr>
      <w:tr w:rsidR="004C6BB9" w:rsidRPr="004C6BB9" w:rsidTr="004C6BB9">
        <w:trPr>
          <w:trHeight w:val="300"/>
        </w:trPr>
        <w:tc>
          <w:tcPr>
            <w:tcW w:w="3276" w:type="dxa"/>
            <w:shd w:val="clear" w:color="auto" w:fill="auto"/>
            <w:noWrap/>
            <w:vAlign w:val="bottom"/>
            <w:hideMark/>
          </w:tcPr>
          <w:p w:rsidR="004C6BB9" w:rsidRPr="004C6BB9" w:rsidRDefault="004C6BB9" w:rsidP="004C6BB9">
            <w:pPr>
              <w:spacing w:line="240" w:lineRule="auto"/>
              <w:ind w:left="0"/>
              <w:rPr>
                <w:sz w:val="20"/>
                <w:szCs w:val="20"/>
                <w:lang w:eastAsia="en-GB"/>
              </w:rPr>
            </w:pPr>
            <w:r w:rsidRPr="004C6BB9">
              <w:rPr>
                <w:sz w:val="20"/>
                <w:szCs w:val="20"/>
                <w:lang w:eastAsia="en-GB"/>
              </w:rPr>
              <w:t>Male</w:t>
            </w:r>
          </w:p>
        </w:tc>
        <w:tc>
          <w:tcPr>
            <w:tcW w:w="1275" w:type="dxa"/>
            <w:shd w:val="clear" w:color="auto" w:fill="auto"/>
            <w:noWrap/>
            <w:vAlign w:val="bottom"/>
            <w:hideMark/>
          </w:tcPr>
          <w:p w:rsidR="004C6BB9" w:rsidRPr="004C6BB9" w:rsidRDefault="00B32DF4" w:rsidP="004C6BB9">
            <w:pPr>
              <w:spacing w:line="240" w:lineRule="auto"/>
              <w:ind w:left="0"/>
              <w:jc w:val="center"/>
              <w:rPr>
                <w:sz w:val="20"/>
                <w:szCs w:val="20"/>
                <w:lang w:eastAsia="en-GB"/>
              </w:rPr>
            </w:pPr>
            <w:r>
              <w:rPr>
                <w:sz w:val="20"/>
                <w:szCs w:val="20"/>
                <w:lang w:eastAsia="en-GB"/>
              </w:rPr>
              <w:t>19</w:t>
            </w:r>
          </w:p>
        </w:tc>
        <w:tc>
          <w:tcPr>
            <w:tcW w:w="993" w:type="dxa"/>
            <w:shd w:val="clear" w:color="auto" w:fill="auto"/>
            <w:noWrap/>
            <w:vAlign w:val="bottom"/>
            <w:hideMark/>
          </w:tcPr>
          <w:p w:rsidR="004C6BB9" w:rsidRPr="004C6BB9" w:rsidRDefault="00B32DF4" w:rsidP="004C6BB9">
            <w:pPr>
              <w:spacing w:line="240" w:lineRule="auto"/>
              <w:ind w:left="0"/>
              <w:jc w:val="center"/>
              <w:rPr>
                <w:sz w:val="20"/>
                <w:szCs w:val="20"/>
                <w:lang w:eastAsia="en-GB"/>
              </w:rPr>
            </w:pPr>
            <w:r>
              <w:rPr>
                <w:sz w:val="20"/>
                <w:szCs w:val="20"/>
                <w:lang w:eastAsia="en-GB"/>
              </w:rPr>
              <w:t>54.29</w:t>
            </w:r>
            <w:r w:rsidR="00C67955">
              <w:rPr>
                <w:sz w:val="20"/>
                <w:szCs w:val="20"/>
                <w:lang w:eastAsia="en-GB"/>
              </w:rPr>
              <w:t>%</w:t>
            </w:r>
          </w:p>
        </w:tc>
      </w:tr>
    </w:tbl>
    <w:p w:rsidR="008838EC" w:rsidRDefault="008838EC" w:rsidP="0025260C">
      <w:pPr>
        <w:spacing w:line="240" w:lineRule="auto"/>
        <w:rPr>
          <w:sz w:val="24"/>
          <w:szCs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993"/>
      </w:tblGrid>
      <w:tr w:rsidR="00583F95" w:rsidRPr="00583F95" w:rsidTr="00583F95">
        <w:trPr>
          <w:trHeight w:val="300"/>
        </w:trPr>
        <w:tc>
          <w:tcPr>
            <w:tcW w:w="3276" w:type="dxa"/>
            <w:shd w:val="clear" w:color="auto" w:fill="C6D9F1" w:themeFill="text2" w:themeFillTint="33"/>
            <w:noWrap/>
            <w:vAlign w:val="bottom"/>
            <w:hideMark/>
          </w:tcPr>
          <w:p w:rsidR="00583F95" w:rsidRPr="00583F95" w:rsidRDefault="00583F95" w:rsidP="00583F95">
            <w:pPr>
              <w:spacing w:line="240" w:lineRule="auto"/>
              <w:ind w:left="0"/>
              <w:rPr>
                <w:b/>
                <w:bCs/>
                <w:sz w:val="20"/>
                <w:szCs w:val="20"/>
                <w:lang w:eastAsia="en-GB"/>
              </w:rPr>
            </w:pPr>
            <w:r w:rsidRPr="00583F95">
              <w:rPr>
                <w:b/>
                <w:bCs/>
                <w:sz w:val="20"/>
                <w:szCs w:val="20"/>
                <w:lang w:eastAsia="en-GB"/>
              </w:rPr>
              <w:t>Race</w:t>
            </w:r>
          </w:p>
        </w:tc>
        <w:tc>
          <w:tcPr>
            <w:tcW w:w="1275"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Pr>
                <w:b/>
                <w:bCs/>
                <w:sz w:val="20"/>
                <w:szCs w:val="20"/>
                <w:lang w:eastAsia="en-GB"/>
              </w:rPr>
              <w:t>Headcount</w:t>
            </w:r>
          </w:p>
        </w:tc>
        <w:tc>
          <w:tcPr>
            <w:tcW w:w="993"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sidRPr="00583F95">
              <w:rPr>
                <w:b/>
                <w:bCs/>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583F95" w:rsidP="00583F95">
            <w:pPr>
              <w:spacing w:line="240" w:lineRule="auto"/>
              <w:ind w:left="0"/>
              <w:rPr>
                <w:sz w:val="20"/>
                <w:szCs w:val="20"/>
                <w:lang w:eastAsia="en-GB"/>
              </w:rPr>
            </w:pPr>
            <w:r w:rsidRPr="00583F95">
              <w:rPr>
                <w:sz w:val="20"/>
                <w:szCs w:val="20"/>
                <w:lang w:eastAsia="en-GB"/>
              </w:rPr>
              <w:t>White British</w:t>
            </w:r>
          </w:p>
        </w:tc>
        <w:tc>
          <w:tcPr>
            <w:tcW w:w="1275" w:type="dxa"/>
            <w:shd w:val="clear" w:color="auto" w:fill="auto"/>
            <w:noWrap/>
            <w:vAlign w:val="bottom"/>
            <w:hideMark/>
          </w:tcPr>
          <w:p w:rsidR="00583F95" w:rsidRPr="00583F95" w:rsidRDefault="00F55F07" w:rsidP="00583F95">
            <w:pPr>
              <w:spacing w:line="240" w:lineRule="auto"/>
              <w:ind w:left="0"/>
              <w:jc w:val="center"/>
              <w:rPr>
                <w:sz w:val="20"/>
                <w:szCs w:val="20"/>
                <w:lang w:eastAsia="en-GB"/>
              </w:rPr>
            </w:pPr>
            <w:r>
              <w:rPr>
                <w:sz w:val="20"/>
                <w:szCs w:val="20"/>
                <w:lang w:eastAsia="en-GB"/>
              </w:rPr>
              <w:t>32</w:t>
            </w:r>
          </w:p>
        </w:tc>
        <w:tc>
          <w:tcPr>
            <w:tcW w:w="993"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91.43</w:t>
            </w:r>
            <w:r w:rsidR="009C4689">
              <w:rPr>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F55F07" w:rsidP="00583F95">
            <w:pPr>
              <w:spacing w:line="240" w:lineRule="auto"/>
              <w:ind w:left="0"/>
              <w:rPr>
                <w:sz w:val="20"/>
                <w:szCs w:val="20"/>
                <w:lang w:eastAsia="en-GB"/>
              </w:rPr>
            </w:pPr>
            <w:r>
              <w:rPr>
                <w:sz w:val="20"/>
                <w:szCs w:val="20"/>
                <w:lang w:eastAsia="en-GB"/>
              </w:rPr>
              <w:t>BME</w:t>
            </w:r>
          </w:p>
        </w:tc>
        <w:tc>
          <w:tcPr>
            <w:tcW w:w="1275"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&lt; 5</w:t>
            </w:r>
          </w:p>
        </w:tc>
        <w:tc>
          <w:tcPr>
            <w:tcW w:w="993"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8.57</w:t>
            </w:r>
            <w:r w:rsidR="009C4689">
              <w:rPr>
                <w:sz w:val="20"/>
                <w:szCs w:val="20"/>
                <w:lang w:eastAsia="en-GB"/>
              </w:rPr>
              <w:t>%</w:t>
            </w:r>
          </w:p>
        </w:tc>
      </w:tr>
    </w:tbl>
    <w:p w:rsidR="00583F95" w:rsidRDefault="00583F95" w:rsidP="0025260C">
      <w:pPr>
        <w:spacing w:line="240" w:lineRule="auto"/>
        <w:rPr>
          <w:sz w:val="24"/>
          <w:szCs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993"/>
      </w:tblGrid>
      <w:tr w:rsidR="00583F95" w:rsidRPr="00583F95" w:rsidTr="00583F95">
        <w:trPr>
          <w:trHeight w:val="300"/>
        </w:trPr>
        <w:tc>
          <w:tcPr>
            <w:tcW w:w="3276" w:type="dxa"/>
            <w:shd w:val="clear" w:color="auto" w:fill="C6D9F1" w:themeFill="text2" w:themeFillTint="33"/>
            <w:noWrap/>
            <w:vAlign w:val="bottom"/>
            <w:hideMark/>
          </w:tcPr>
          <w:p w:rsidR="00583F95" w:rsidRPr="00583F95" w:rsidRDefault="00583F95" w:rsidP="00583F95">
            <w:pPr>
              <w:spacing w:line="240" w:lineRule="auto"/>
              <w:ind w:left="0"/>
              <w:rPr>
                <w:b/>
                <w:bCs/>
                <w:sz w:val="20"/>
                <w:szCs w:val="20"/>
                <w:lang w:eastAsia="en-GB"/>
              </w:rPr>
            </w:pPr>
            <w:r w:rsidRPr="00583F95">
              <w:rPr>
                <w:b/>
                <w:bCs/>
                <w:sz w:val="20"/>
                <w:szCs w:val="20"/>
                <w:lang w:eastAsia="en-GB"/>
              </w:rPr>
              <w:t>Disability</w:t>
            </w:r>
          </w:p>
        </w:tc>
        <w:tc>
          <w:tcPr>
            <w:tcW w:w="1275"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Pr>
                <w:b/>
                <w:bCs/>
                <w:sz w:val="20"/>
                <w:szCs w:val="20"/>
                <w:lang w:eastAsia="en-GB"/>
              </w:rPr>
              <w:t>Headcount</w:t>
            </w:r>
            <w:r w:rsidRPr="00583F95">
              <w:rPr>
                <w:b/>
                <w:bCs/>
                <w:sz w:val="20"/>
                <w:szCs w:val="20"/>
                <w:lang w:eastAsia="en-GB"/>
              </w:rPr>
              <w:t xml:space="preserve"> </w:t>
            </w:r>
          </w:p>
        </w:tc>
        <w:tc>
          <w:tcPr>
            <w:tcW w:w="993"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sidRPr="00583F95">
              <w:rPr>
                <w:b/>
                <w:bCs/>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583F95" w:rsidP="00583F95">
            <w:pPr>
              <w:spacing w:line="240" w:lineRule="auto"/>
              <w:ind w:left="0"/>
              <w:rPr>
                <w:sz w:val="20"/>
                <w:szCs w:val="20"/>
                <w:lang w:eastAsia="en-GB"/>
              </w:rPr>
            </w:pPr>
            <w:r w:rsidRPr="00583F95">
              <w:rPr>
                <w:sz w:val="20"/>
                <w:szCs w:val="20"/>
                <w:lang w:eastAsia="en-GB"/>
              </w:rPr>
              <w:t>Yes</w:t>
            </w:r>
          </w:p>
        </w:tc>
        <w:tc>
          <w:tcPr>
            <w:tcW w:w="1275"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&lt; 5</w:t>
            </w:r>
          </w:p>
        </w:tc>
        <w:tc>
          <w:tcPr>
            <w:tcW w:w="993"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8.57</w:t>
            </w:r>
            <w:r w:rsidR="009C4689">
              <w:rPr>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583F95" w:rsidP="00583F95">
            <w:pPr>
              <w:spacing w:line="240" w:lineRule="auto"/>
              <w:ind w:left="0"/>
              <w:rPr>
                <w:sz w:val="20"/>
                <w:szCs w:val="20"/>
                <w:lang w:eastAsia="en-GB"/>
              </w:rPr>
            </w:pPr>
            <w:r w:rsidRPr="00583F95">
              <w:rPr>
                <w:sz w:val="20"/>
                <w:szCs w:val="20"/>
                <w:lang w:eastAsia="en-GB"/>
              </w:rPr>
              <w:t>No</w:t>
            </w:r>
          </w:p>
        </w:tc>
        <w:tc>
          <w:tcPr>
            <w:tcW w:w="1275"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30</w:t>
            </w:r>
          </w:p>
        </w:tc>
        <w:tc>
          <w:tcPr>
            <w:tcW w:w="993" w:type="dxa"/>
            <w:shd w:val="clear" w:color="auto" w:fill="auto"/>
            <w:noWrap/>
            <w:vAlign w:val="bottom"/>
            <w:hideMark/>
          </w:tcPr>
          <w:p w:rsidR="00583F95" w:rsidRPr="00583F95" w:rsidRDefault="00B32DF4" w:rsidP="00583F95">
            <w:pPr>
              <w:spacing w:line="240" w:lineRule="auto"/>
              <w:ind w:left="0"/>
              <w:jc w:val="center"/>
              <w:rPr>
                <w:sz w:val="20"/>
                <w:szCs w:val="20"/>
                <w:lang w:eastAsia="en-GB"/>
              </w:rPr>
            </w:pPr>
            <w:r>
              <w:rPr>
                <w:sz w:val="20"/>
                <w:szCs w:val="20"/>
                <w:lang w:eastAsia="en-GB"/>
              </w:rPr>
              <w:t>85.71</w:t>
            </w:r>
            <w:r w:rsidR="009C4689">
              <w:rPr>
                <w:sz w:val="20"/>
                <w:szCs w:val="20"/>
                <w:lang w:eastAsia="en-GB"/>
              </w:rPr>
              <w:t>%</w:t>
            </w:r>
          </w:p>
        </w:tc>
      </w:tr>
      <w:tr w:rsidR="00B32DF4" w:rsidRPr="00583F95" w:rsidTr="00583F95">
        <w:trPr>
          <w:trHeight w:val="300"/>
        </w:trPr>
        <w:tc>
          <w:tcPr>
            <w:tcW w:w="3276" w:type="dxa"/>
            <w:shd w:val="clear" w:color="auto" w:fill="auto"/>
            <w:noWrap/>
            <w:vAlign w:val="bottom"/>
          </w:tcPr>
          <w:p w:rsidR="00B32DF4" w:rsidRPr="00583F95" w:rsidRDefault="00B32DF4" w:rsidP="00583F95">
            <w:pPr>
              <w:spacing w:line="240" w:lineRule="auto"/>
              <w:ind w:left="0"/>
              <w:rPr>
                <w:sz w:val="20"/>
                <w:szCs w:val="20"/>
                <w:lang w:eastAsia="en-GB"/>
              </w:rPr>
            </w:pPr>
            <w:r>
              <w:rPr>
                <w:sz w:val="20"/>
                <w:szCs w:val="20"/>
                <w:lang w:eastAsia="en-GB"/>
              </w:rPr>
              <w:t>Unknown</w:t>
            </w:r>
          </w:p>
        </w:tc>
        <w:tc>
          <w:tcPr>
            <w:tcW w:w="1275" w:type="dxa"/>
            <w:shd w:val="clear" w:color="auto" w:fill="auto"/>
            <w:noWrap/>
            <w:vAlign w:val="bottom"/>
          </w:tcPr>
          <w:p w:rsidR="00B32DF4" w:rsidRPr="00583F95" w:rsidRDefault="00B32DF4" w:rsidP="00583F95">
            <w:pPr>
              <w:spacing w:line="240" w:lineRule="auto"/>
              <w:ind w:left="0"/>
              <w:jc w:val="center"/>
              <w:rPr>
                <w:sz w:val="20"/>
                <w:szCs w:val="20"/>
                <w:lang w:eastAsia="en-GB"/>
              </w:rPr>
            </w:pPr>
            <w:r>
              <w:rPr>
                <w:sz w:val="20"/>
                <w:szCs w:val="20"/>
                <w:lang w:eastAsia="en-GB"/>
              </w:rPr>
              <w:t>&lt; 5</w:t>
            </w:r>
          </w:p>
        </w:tc>
        <w:tc>
          <w:tcPr>
            <w:tcW w:w="993" w:type="dxa"/>
            <w:shd w:val="clear" w:color="auto" w:fill="auto"/>
            <w:noWrap/>
            <w:vAlign w:val="bottom"/>
          </w:tcPr>
          <w:p w:rsidR="00B32DF4" w:rsidRDefault="00B32DF4" w:rsidP="00583F95">
            <w:pPr>
              <w:spacing w:line="240" w:lineRule="auto"/>
              <w:ind w:left="0"/>
              <w:jc w:val="center"/>
              <w:rPr>
                <w:sz w:val="20"/>
                <w:szCs w:val="20"/>
                <w:lang w:eastAsia="en-GB"/>
              </w:rPr>
            </w:pPr>
            <w:r>
              <w:rPr>
                <w:sz w:val="20"/>
                <w:szCs w:val="20"/>
                <w:lang w:eastAsia="en-GB"/>
              </w:rPr>
              <w:t>5.71</w:t>
            </w:r>
            <w:r w:rsidR="009C4689">
              <w:rPr>
                <w:sz w:val="20"/>
                <w:szCs w:val="20"/>
                <w:lang w:eastAsia="en-GB"/>
              </w:rPr>
              <w:t>%</w:t>
            </w:r>
          </w:p>
        </w:tc>
      </w:tr>
    </w:tbl>
    <w:p w:rsidR="00B32DF4" w:rsidRDefault="00B32DF4" w:rsidP="0025260C">
      <w:pPr>
        <w:spacing w:line="240" w:lineRule="auto"/>
        <w:rPr>
          <w:sz w:val="24"/>
          <w:szCs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993"/>
      </w:tblGrid>
      <w:tr w:rsidR="00B32DF4" w:rsidRPr="00583F95" w:rsidTr="00E47183">
        <w:trPr>
          <w:trHeight w:val="300"/>
        </w:trPr>
        <w:tc>
          <w:tcPr>
            <w:tcW w:w="3276" w:type="dxa"/>
            <w:shd w:val="clear" w:color="auto" w:fill="C6D9F1" w:themeFill="text2" w:themeFillTint="33"/>
            <w:noWrap/>
            <w:vAlign w:val="bottom"/>
            <w:hideMark/>
          </w:tcPr>
          <w:p w:rsidR="00B32DF4" w:rsidRPr="00583F95" w:rsidRDefault="00B32DF4" w:rsidP="00E47183">
            <w:pPr>
              <w:spacing w:line="240" w:lineRule="auto"/>
              <w:ind w:left="0"/>
              <w:rPr>
                <w:b/>
                <w:bCs/>
                <w:sz w:val="20"/>
                <w:szCs w:val="20"/>
                <w:lang w:eastAsia="en-GB"/>
              </w:rPr>
            </w:pPr>
            <w:r w:rsidRPr="00583F95">
              <w:rPr>
                <w:b/>
                <w:bCs/>
                <w:sz w:val="20"/>
                <w:szCs w:val="20"/>
                <w:lang w:eastAsia="en-GB"/>
              </w:rPr>
              <w:t>Religious Belief</w:t>
            </w:r>
          </w:p>
        </w:tc>
        <w:tc>
          <w:tcPr>
            <w:tcW w:w="1275" w:type="dxa"/>
            <w:shd w:val="clear" w:color="auto" w:fill="C6D9F1" w:themeFill="text2" w:themeFillTint="33"/>
            <w:noWrap/>
            <w:vAlign w:val="bottom"/>
            <w:hideMark/>
          </w:tcPr>
          <w:p w:rsidR="00B32DF4" w:rsidRPr="00583F95" w:rsidRDefault="00B32DF4" w:rsidP="00E47183">
            <w:pPr>
              <w:spacing w:line="240" w:lineRule="auto"/>
              <w:ind w:left="0"/>
              <w:jc w:val="center"/>
              <w:rPr>
                <w:b/>
                <w:bCs/>
                <w:sz w:val="20"/>
                <w:szCs w:val="20"/>
                <w:lang w:eastAsia="en-GB"/>
              </w:rPr>
            </w:pPr>
            <w:r>
              <w:rPr>
                <w:b/>
                <w:bCs/>
                <w:sz w:val="20"/>
                <w:szCs w:val="20"/>
                <w:lang w:eastAsia="en-GB"/>
              </w:rPr>
              <w:t>Headcount</w:t>
            </w:r>
            <w:r w:rsidRPr="00583F95">
              <w:rPr>
                <w:b/>
                <w:bCs/>
                <w:sz w:val="20"/>
                <w:szCs w:val="20"/>
                <w:lang w:eastAsia="en-GB"/>
              </w:rPr>
              <w:t xml:space="preserve"> </w:t>
            </w:r>
          </w:p>
        </w:tc>
        <w:tc>
          <w:tcPr>
            <w:tcW w:w="993" w:type="dxa"/>
            <w:shd w:val="clear" w:color="auto" w:fill="C6D9F1" w:themeFill="text2" w:themeFillTint="33"/>
            <w:noWrap/>
            <w:vAlign w:val="bottom"/>
            <w:hideMark/>
          </w:tcPr>
          <w:p w:rsidR="00B32DF4" w:rsidRPr="00583F95" w:rsidRDefault="00B32DF4" w:rsidP="00E47183">
            <w:pPr>
              <w:spacing w:line="240" w:lineRule="auto"/>
              <w:ind w:left="0"/>
              <w:jc w:val="center"/>
              <w:rPr>
                <w:b/>
                <w:bCs/>
                <w:sz w:val="20"/>
                <w:szCs w:val="20"/>
                <w:lang w:eastAsia="en-GB"/>
              </w:rPr>
            </w:pPr>
            <w:r w:rsidRPr="00583F95">
              <w:rPr>
                <w:b/>
                <w:bCs/>
                <w:sz w:val="20"/>
                <w:szCs w:val="20"/>
                <w:lang w:eastAsia="en-GB"/>
              </w:rPr>
              <w:t>%</w:t>
            </w:r>
          </w:p>
        </w:tc>
      </w:tr>
      <w:tr w:rsidR="00B32DF4" w:rsidRPr="00583F95" w:rsidTr="00E47183">
        <w:trPr>
          <w:trHeight w:val="300"/>
        </w:trPr>
        <w:tc>
          <w:tcPr>
            <w:tcW w:w="3276" w:type="dxa"/>
            <w:shd w:val="clear" w:color="auto" w:fill="auto"/>
            <w:noWrap/>
            <w:vAlign w:val="bottom"/>
            <w:hideMark/>
          </w:tcPr>
          <w:p w:rsidR="00B32DF4" w:rsidRPr="00583F95" w:rsidRDefault="00B32DF4" w:rsidP="00E47183">
            <w:pPr>
              <w:spacing w:line="240" w:lineRule="auto"/>
              <w:ind w:left="0"/>
              <w:rPr>
                <w:sz w:val="20"/>
                <w:szCs w:val="20"/>
                <w:lang w:eastAsia="en-GB"/>
              </w:rPr>
            </w:pPr>
            <w:r w:rsidRPr="00583F95">
              <w:rPr>
                <w:sz w:val="20"/>
                <w:szCs w:val="20"/>
                <w:lang w:eastAsia="en-GB"/>
              </w:rPr>
              <w:t>Christianity</w:t>
            </w:r>
          </w:p>
        </w:tc>
        <w:tc>
          <w:tcPr>
            <w:tcW w:w="1275" w:type="dxa"/>
            <w:shd w:val="clear" w:color="auto" w:fill="auto"/>
            <w:noWrap/>
            <w:vAlign w:val="bottom"/>
            <w:hideMark/>
          </w:tcPr>
          <w:p w:rsidR="00B32DF4" w:rsidRPr="00583F95" w:rsidRDefault="00B32DF4" w:rsidP="009E07D9">
            <w:pPr>
              <w:spacing w:line="240" w:lineRule="auto"/>
              <w:ind w:left="0"/>
              <w:jc w:val="center"/>
              <w:rPr>
                <w:sz w:val="20"/>
                <w:szCs w:val="20"/>
                <w:lang w:eastAsia="en-GB"/>
              </w:rPr>
            </w:pPr>
            <w:r>
              <w:rPr>
                <w:sz w:val="20"/>
                <w:szCs w:val="20"/>
                <w:lang w:eastAsia="en-GB"/>
              </w:rPr>
              <w:t>10</w:t>
            </w:r>
          </w:p>
        </w:tc>
        <w:tc>
          <w:tcPr>
            <w:tcW w:w="993" w:type="dxa"/>
            <w:shd w:val="clear" w:color="auto" w:fill="auto"/>
            <w:noWrap/>
            <w:vAlign w:val="bottom"/>
            <w:hideMark/>
          </w:tcPr>
          <w:p w:rsidR="00B32DF4" w:rsidRPr="00583F95" w:rsidRDefault="00B32DF4" w:rsidP="00E47183">
            <w:pPr>
              <w:spacing w:line="240" w:lineRule="auto"/>
              <w:ind w:left="0"/>
              <w:jc w:val="center"/>
              <w:rPr>
                <w:sz w:val="20"/>
                <w:szCs w:val="20"/>
                <w:lang w:eastAsia="en-GB"/>
              </w:rPr>
            </w:pPr>
            <w:r>
              <w:rPr>
                <w:sz w:val="20"/>
                <w:szCs w:val="20"/>
                <w:lang w:eastAsia="en-GB"/>
              </w:rPr>
              <w:t>28.57</w:t>
            </w:r>
            <w:r w:rsidR="009C4689">
              <w:rPr>
                <w:sz w:val="20"/>
                <w:szCs w:val="20"/>
                <w:lang w:eastAsia="en-GB"/>
              </w:rPr>
              <w:t>%</w:t>
            </w:r>
          </w:p>
        </w:tc>
      </w:tr>
      <w:tr w:rsidR="00B32DF4" w:rsidRPr="00583F95" w:rsidTr="00E47183">
        <w:trPr>
          <w:trHeight w:val="300"/>
        </w:trPr>
        <w:tc>
          <w:tcPr>
            <w:tcW w:w="3276" w:type="dxa"/>
            <w:shd w:val="clear" w:color="auto" w:fill="auto"/>
            <w:noWrap/>
            <w:vAlign w:val="bottom"/>
            <w:hideMark/>
          </w:tcPr>
          <w:p w:rsidR="00B32DF4" w:rsidRPr="00583F95" w:rsidRDefault="00B32DF4" w:rsidP="00E47183">
            <w:pPr>
              <w:spacing w:line="240" w:lineRule="auto"/>
              <w:ind w:left="0"/>
              <w:rPr>
                <w:sz w:val="20"/>
                <w:szCs w:val="20"/>
                <w:lang w:eastAsia="en-GB"/>
              </w:rPr>
            </w:pPr>
            <w:r w:rsidRPr="00583F95">
              <w:rPr>
                <w:sz w:val="20"/>
                <w:szCs w:val="20"/>
                <w:lang w:eastAsia="en-GB"/>
              </w:rPr>
              <w:t>Atheism</w:t>
            </w:r>
          </w:p>
        </w:tc>
        <w:tc>
          <w:tcPr>
            <w:tcW w:w="1275" w:type="dxa"/>
            <w:shd w:val="clear" w:color="auto" w:fill="auto"/>
            <w:noWrap/>
            <w:vAlign w:val="bottom"/>
            <w:hideMark/>
          </w:tcPr>
          <w:p w:rsidR="00B32DF4" w:rsidRPr="00583F95" w:rsidRDefault="00B32DF4" w:rsidP="00E47183">
            <w:pPr>
              <w:spacing w:line="240" w:lineRule="auto"/>
              <w:ind w:left="0"/>
              <w:jc w:val="center"/>
              <w:rPr>
                <w:sz w:val="20"/>
                <w:szCs w:val="20"/>
                <w:lang w:eastAsia="en-GB"/>
              </w:rPr>
            </w:pPr>
            <w:r>
              <w:rPr>
                <w:sz w:val="20"/>
                <w:szCs w:val="20"/>
                <w:lang w:eastAsia="en-GB"/>
              </w:rPr>
              <w:t>8</w:t>
            </w:r>
          </w:p>
        </w:tc>
        <w:tc>
          <w:tcPr>
            <w:tcW w:w="993" w:type="dxa"/>
            <w:shd w:val="clear" w:color="auto" w:fill="auto"/>
            <w:noWrap/>
            <w:vAlign w:val="bottom"/>
            <w:hideMark/>
          </w:tcPr>
          <w:p w:rsidR="00B32DF4" w:rsidRPr="00583F95" w:rsidRDefault="00B32DF4" w:rsidP="00E47183">
            <w:pPr>
              <w:spacing w:line="240" w:lineRule="auto"/>
              <w:ind w:left="0"/>
              <w:jc w:val="center"/>
              <w:rPr>
                <w:sz w:val="20"/>
                <w:szCs w:val="20"/>
                <w:lang w:eastAsia="en-GB"/>
              </w:rPr>
            </w:pPr>
            <w:r>
              <w:rPr>
                <w:sz w:val="20"/>
                <w:szCs w:val="20"/>
                <w:lang w:eastAsia="en-GB"/>
              </w:rPr>
              <w:t>22.86</w:t>
            </w:r>
            <w:r w:rsidR="009C4689">
              <w:rPr>
                <w:sz w:val="20"/>
                <w:szCs w:val="20"/>
                <w:lang w:eastAsia="en-GB"/>
              </w:rPr>
              <w:t>%</w:t>
            </w:r>
          </w:p>
        </w:tc>
      </w:tr>
      <w:tr w:rsidR="00B32DF4" w:rsidRPr="00583F95" w:rsidTr="00E47183">
        <w:trPr>
          <w:trHeight w:val="300"/>
        </w:trPr>
        <w:tc>
          <w:tcPr>
            <w:tcW w:w="3276" w:type="dxa"/>
            <w:shd w:val="clear" w:color="auto" w:fill="auto"/>
            <w:noWrap/>
            <w:vAlign w:val="bottom"/>
            <w:hideMark/>
          </w:tcPr>
          <w:p w:rsidR="00B32DF4" w:rsidRPr="00583F95" w:rsidRDefault="00B32DF4" w:rsidP="00E47183">
            <w:pPr>
              <w:spacing w:line="240" w:lineRule="auto"/>
              <w:ind w:left="0"/>
              <w:rPr>
                <w:sz w:val="20"/>
                <w:szCs w:val="20"/>
                <w:lang w:eastAsia="en-GB"/>
              </w:rPr>
            </w:pPr>
            <w:r w:rsidRPr="00583F95">
              <w:rPr>
                <w:sz w:val="20"/>
                <w:szCs w:val="20"/>
                <w:lang w:eastAsia="en-GB"/>
              </w:rPr>
              <w:t>Islam</w:t>
            </w:r>
          </w:p>
        </w:tc>
        <w:tc>
          <w:tcPr>
            <w:tcW w:w="1275" w:type="dxa"/>
            <w:shd w:val="clear" w:color="auto" w:fill="auto"/>
            <w:noWrap/>
            <w:vAlign w:val="bottom"/>
            <w:hideMark/>
          </w:tcPr>
          <w:p w:rsidR="00B32DF4" w:rsidRPr="00583F95" w:rsidRDefault="00B32DF4" w:rsidP="00E47183">
            <w:pPr>
              <w:spacing w:line="240" w:lineRule="auto"/>
              <w:ind w:left="0"/>
              <w:jc w:val="center"/>
              <w:rPr>
                <w:sz w:val="20"/>
                <w:szCs w:val="20"/>
                <w:lang w:eastAsia="en-GB"/>
              </w:rPr>
            </w:pPr>
            <w:r>
              <w:rPr>
                <w:sz w:val="20"/>
                <w:szCs w:val="20"/>
                <w:lang w:eastAsia="en-GB"/>
              </w:rPr>
              <w:t>&lt;</w:t>
            </w:r>
            <w:r w:rsidR="009E07D9">
              <w:rPr>
                <w:sz w:val="20"/>
                <w:szCs w:val="20"/>
                <w:lang w:eastAsia="en-GB"/>
              </w:rPr>
              <w:t xml:space="preserve"> 5</w:t>
            </w:r>
          </w:p>
        </w:tc>
        <w:tc>
          <w:tcPr>
            <w:tcW w:w="993" w:type="dxa"/>
            <w:shd w:val="clear" w:color="auto" w:fill="auto"/>
            <w:noWrap/>
            <w:vAlign w:val="bottom"/>
            <w:hideMark/>
          </w:tcPr>
          <w:p w:rsidR="00B32DF4" w:rsidRPr="00583F95" w:rsidRDefault="00B32DF4" w:rsidP="00E47183">
            <w:pPr>
              <w:spacing w:line="240" w:lineRule="auto"/>
              <w:ind w:left="0"/>
              <w:jc w:val="center"/>
              <w:rPr>
                <w:sz w:val="20"/>
                <w:szCs w:val="20"/>
                <w:lang w:eastAsia="en-GB"/>
              </w:rPr>
            </w:pPr>
            <w:r>
              <w:rPr>
                <w:sz w:val="20"/>
                <w:szCs w:val="20"/>
                <w:lang w:eastAsia="en-GB"/>
              </w:rPr>
              <w:t>8.57</w:t>
            </w:r>
            <w:r w:rsidR="009C4689">
              <w:rPr>
                <w:sz w:val="20"/>
                <w:szCs w:val="20"/>
                <w:lang w:eastAsia="en-GB"/>
              </w:rPr>
              <w:t>%</w:t>
            </w:r>
          </w:p>
        </w:tc>
      </w:tr>
      <w:tr w:rsidR="00B32DF4" w:rsidRPr="00583F95" w:rsidTr="00E47183">
        <w:trPr>
          <w:trHeight w:val="300"/>
        </w:trPr>
        <w:tc>
          <w:tcPr>
            <w:tcW w:w="3276" w:type="dxa"/>
            <w:shd w:val="clear" w:color="auto" w:fill="auto"/>
            <w:noWrap/>
            <w:vAlign w:val="bottom"/>
            <w:hideMark/>
          </w:tcPr>
          <w:p w:rsidR="00B32DF4" w:rsidRPr="00583F95" w:rsidRDefault="00B32DF4" w:rsidP="00E47183">
            <w:pPr>
              <w:spacing w:line="240" w:lineRule="auto"/>
              <w:ind w:left="0"/>
              <w:rPr>
                <w:sz w:val="20"/>
                <w:szCs w:val="20"/>
                <w:lang w:eastAsia="en-GB"/>
              </w:rPr>
            </w:pPr>
            <w:r w:rsidRPr="00583F95">
              <w:rPr>
                <w:sz w:val="20"/>
                <w:szCs w:val="20"/>
                <w:lang w:eastAsia="en-GB"/>
              </w:rPr>
              <w:t>Other</w:t>
            </w:r>
          </w:p>
        </w:tc>
        <w:tc>
          <w:tcPr>
            <w:tcW w:w="1275" w:type="dxa"/>
            <w:shd w:val="clear" w:color="auto" w:fill="auto"/>
            <w:noWrap/>
            <w:vAlign w:val="bottom"/>
            <w:hideMark/>
          </w:tcPr>
          <w:p w:rsidR="00B32DF4" w:rsidRPr="00583F95" w:rsidRDefault="009E07D9" w:rsidP="00E47183">
            <w:pPr>
              <w:spacing w:line="240" w:lineRule="auto"/>
              <w:ind w:left="0"/>
              <w:jc w:val="center"/>
              <w:rPr>
                <w:sz w:val="20"/>
                <w:szCs w:val="20"/>
                <w:lang w:eastAsia="en-GB"/>
              </w:rPr>
            </w:pPr>
            <w:r>
              <w:rPr>
                <w:sz w:val="20"/>
                <w:szCs w:val="20"/>
                <w:lang w:eastAsia="en-GB"/>
              </w:rPr>
              <w:t>&lt; 5</w:t>
            </w:r>
          </w:p>
        </w:tc>
        <w:tc>
          <w:tcPr>
            <w:tcW w:w="993" w:type="dxa"/>
            <w:shd w:val="clear" w:color="auto" w:fill="auto"/>
            <w:noWrap/>
            <w:vAlign w:val="bottom"/>
            <w:hideMark/>
          </w:tcPr>
          <w:p w:rsidR="00B32DF4" w:rsidRPr="00583F95" w:rsidRDefault="009E07D9" w:rsidP="00E47183">
            <w:pPr>
              <w:spacing w:line="240" w:lineRule="auto"/>
              <w:ind w:left="0"/>
              <w:jc w:val="center"/>
              <w:rPr>
                <w:sz w:val="20"/>
                <w:szCs w:val="20"/>
                <w:lang w:eastAsia="en-GB"/>
              </w:rPr>
            </w:pPr>
            <w:r>
              <w:rPr>
                <w:sz w:val="20"/>
                <w:szCs w:val="20"/>
                <w:lang w:eastAsia="en-GB"/>
              </w:rPr>
              <w:t>14.29</w:t>
            </w:r>
            <w:r w:rsidR="009C4689">
              <w:rPr>
                <w:sz w:val="20"/>
                <w:szCs w:val="20"/>
                <w:lang w:eastAsia="en-GB"/>
              </w:rPr>
              <w:t>%</w:t>
            </w:r>
          </w:p>
        </w:tc>
      </w:tr>
      <w:tr w:rsidR="00B32DF4" w:rsidRPr="00583F95" w:rsidTr="00E47183">
        <w:trPr>
          <w:trHeight w:val="300"/>
        </w:trPr>
        <w:tc>
          <w:tcPr>
            <w:tcW w:w="3276" w:type="dxa"/>
            <w:shd w:val="clear" w:color="auto" w:fill="auto"/>
            <w:noWrap/>
            <w:vAlign w:val="bottom"/>
            <w:hideMark/>
          </w:tcPr>
          <w:p w:rsidR="00B32DF4" w:rsidRPr="00583F95" w:rsidRDefault="00B32DF4" w:rsidP="00E47183">
            <w:pPr>
              <w:spacing w:line="240" w:lineRule="auto"/>
              <w:ind w:left="0"/>
              <w:rPr>
                <w:sz w:val="20"/>
                <w:szCs w:val="20"/>
                <w:lang w:eastAsia="en-GB"/>
              </w:rPr>
            </w:pPr>
            <w:r w:rsidRPr="00583F95">
              <w:rPr>
                <w:sz w:val="20"/>
                <w:szCs w:val="20"/>
                <w:lang w:eastAsia="en-GB"/>
              </w:rPr>
              <w:t>Do not wish to declare</w:t>
            </w:r>
          </w:p>
        </w:tc>
        <w:tc>
          <w:tcPr>
            <w:tcW w:w="1275" w:type="dxa"/>
            <w:shd w:val="clear" w:color="auto" w:fill="auto"/>
            <w:noWrap/>
            <w:vAlign w:val="bottom"/>
            <w:hideMark/>
          </w:tcPr>
          <w:p w:rsidR="00B32DF4" w:rsidRPr="00583F95" w:rsidRDefault="009E07D9" w:rsidP="00E47183">
            <w:pPr>
              <w:spacing w:line="240" w:lineRule="auto"/>
              <w:ind w:left="0"/>
              <w:jc w:val="center"/>
              <w:rPr>
                <w:sz w:val="20"/>
                <w:szCs w:val="20"/>
                <w:lang w:eastAsia="en-GB"/>
              </w:rPr>
            </w:pPr>
            <w:r>
              <w:rPr>
                <w:sz w:val="20"/>
                <w:szCs w:val="20"/>
                <w:lang w:eastAsia="en-GB"/>
              </w:rPr>
              <w:t>9</w:t>
            </w:r>
          </w:p>
        </w:tc>
        <w:tc>
          <w:tcPr>
            <w:tcW w:w="993" w:type="dxa"/>
            <w:shd w:val="clear" w:color="auto" w:fill="auto"/>
            <w:noWrap/>
            <w:vAlign w:val="bottom"/>
            <w:hideMark/>
          </w:tcPr>
          <w:p w:rsidR="00B32DF4" w:rsidRPr="00583F95" w:rsidRDefault="009E07D9" w:rsidP="00E47183">
            <w:pPr>
              <w:spacing w:line="240" w:lineRule="auto"/>
              <w:ind w:left="0"/>
              <w:jc w:val="center"/>
              <w:rPr>
                <w:sz w:val="20"/>
                <w:szCs w:val="20"/>
                <w:lang w:eastAsia="en-GB"/>
              </w:rPr>
            </w:pPr>
            <w:r>
              <w:rPr>
                <w:sz w:val="20"/>
                <w:szCs w:val="20"/>
                <w:lang w:eastAsia="en-GB"/>
              </w:rPr>
              <w:t>25.71</w:t>
            </w:r>
            <w:r w:rsidR="009C4689">
              <w:rPr>
                <w:sz w:val="20"/>
                <w:szCs w:val="20"/>
                <w:lang w:eastAsia="en-GB"/>
              </w:rPr>
              <w:t>%</w:t>
            </w:r>
          </w:p>
        </w:tc>
      </w:tr>
    </w:tbl>
    <w:p w:rsidR="00B32DF4" w:rsidRDefault="00B32DF4" w:rsidP="0025260C">
      <w:pPr>
        <w:spacing w:line="240" w:lineRule="auto"/>
        <w:rPr>
          <w:sz w:val="24"/>
          <w:szCs w:val="24"/>
        </w:rPr>
      </w:pPr>
    </w:p>
    <w:tbl>
      <w:tblPr>
        <w:tblW w:w="55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993"/>
      </w:tblGrid>
      <w:tr w:rsidR="00583F95" w:rsidRPr="00583F95" w:rsidTr="00583F95">
        <w:trPr>
          <w:trHeight w:val="300"/>
        </w:trPr>
        <w:tc>
          <w:tcPr>
            <w:tcW w:w="3276" w:type="dxa"/>
            <w:shd w:val="clear" w:color="auto" w:fill="C6D9F1" w:themeFill="text2" w:themeFillTint="33"/>
            <w:noWrap/>
            <w:vAlign w:val="bottom"/>
            <w:hideMark/>
          </w:tcPr>
          <w:p w:rsidR="00583F95" w:rsidRPr="00583F95" w:rsidRDefault="00583F95" w:rsidP="00583F95">
            <w:pPr>
              <w:spacing w:line="240" w:lineRule="auto"/>
              <w:ind w:left="0"/>
              <w:rPr>
                <w:b/>
                <w:bCs/>
                <w:sz w:val="20"/>
                <w:szCs w:val="20"/>
                <w:lang w:eastAsia="en-GB"/>
              </w:rPr>
            </w:pPr>
            <w:r w:rsidRPr="00583F95">
              <w:rPr>
                <w:b/>
                <w:bCs/>
                <w:sz w:val="20"/>
                <w:szCs w:val="20"/>
                <w:lang w:eastAsia="en-GB"/>
              </w:rPr>
              <w:t>Sexual orientation</w:t>
            </w:r>
          </w:p>
        </w:tc>
        <w:tc>
          <w:tcPr>
            <w:tcW w:w="1275"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Pr>
                <w:b/>
                <w:bCs/>
                <w:sz w:val="20"/>
                <w:szCs w:val="20"/>
                <w:lang w:eastAsia="en-GB"/>
              </w:rPr>
              <w:t>Headcount</w:t>
            </w:r>
          </w:p>
        </w:tc>
        <w:tc>
          <w:tcPr>
            <w:tcW w:w="993"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sidRPr="00583F95">
              <w:rPr>
                <w:b/>
                <w:bCs/>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583F95" w:rsidP="00583F95">
            <w:pPr>
              <w:spacing w:line="240" w:lineRule="auto"/>
              <w:ind w:left="0"/>
              <w:rPr>
                <w:sz w:val="20"/>
                <w:szCs w:val="20"/>
                <w:lang w:eastAsia="en-GB"/>
              </w:rPr>
            </w:pPr>
            <w:r w:rsidRPr="00583F95">
              <w:rPr>
                <w:sz w:val="20"/>
                <w:szCs w:val="20"/>
                <w:lang w:eastAsia="en-GB"/>
              </w:rPr>
              <w:t>Heterosexual</w:t>
            </w:r>
          </w:p>
        </w:tc>
        <w:tc>
          <w:tcPr>
            <w:tcW w:w="1275"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26</w:t>
            </w:r>
          </w:p>
        </w:tc>
        <w:tc>
          <w:tcPr>
            <w:tcW w:w="993"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74.29</w:t>
            </w:r>
            <w:r w:rsidR="009C4689">
              <w:rPr>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9E07D9" w:rsidP="00583F95">
            <w:pPr>
              <w:spacing w:line="240" w:lineRule="auto"/>
              <w:ind w:left="0"/>
              <w:rPr>
                <w:sz w:val="20"/>
                <w:szCs w:val="20"/>
                <w:lang w:eastAsia="en-GB"/>
              </w:rPr>
            </w:pPr>
            <w:r>
              <w:rPr>
                <w:sz w:val="20"/>
                <w:szCs w:val="20"/>
                <w:lang w:eastAsia="en-GB"/>
              </w:rPr>
              <w:t>LGB</w:t>
            </w:r>
          </w:p>
        </w:tc>
        <w:tc>
          <w:tcPr>
            <w:tcW w:w="1275"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6</w:t>
            </w:r>
          </w:p>
        </w:tc>
        <w:tc>
          <w:tcPr>
            <w:tcW w:w="993"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17.14</w:t>
            </w:r>
            <w:r w:rsidR="009C4689">
              <w:rPr>
                <w:sz w:val="20"/>
                <w:szCs w:val="20"/>
                <w:lang w:eastAsia="en-GB"/>
              </w:rPr>
              <w:t>%</w:t>
            </w:r>
          </w:p>
        </w:tc>
      </w:tr>
      <w:tr w:rsidR="00583F95" w:rsidRPr="00583F95" w:rsidTr="00583F95">
        <w:trPr>
          <w:trHeight w:val="300"/>
        </w:trPr>
        <w:tc>
          <w:tcPr>
            <w:tcW w:w="3276" w:type="dxa"/>
            <w:shd w:val="clear" w:color="auto" w:fill="auto"/>
            <w:noWrap/>
            <w:vAlign w:val="bottom"/>
            <w:hideMark/>
          </w:tcPr>
          <w:p w:rsidR="00583F95" w:rsidRPr="00583F95" w:rsidRDefault="00583F95" w:rsidP="00583F95">
            <w:pPr>
              <w:spacing w:line="240" w:lineRule="auto"/>
              <w:ind w:left="0"/>
              <w:rPr>
                <w:sz w:val="20"/>
                <w:szCs w:val="20"/>
                <w:lang w:eastAsia="en-GB"/>
              </w:rPr>
            </w:pPr>
            <w:r w:rsidRPr="00583F95">
              <w:rPr>
                <w:sz w:val="20"/>
                <w:szCs w:val="20"/>
                <w:lang w:eastAsia="en-GB"/>
              </w:rPr>
              <w:t>Do not wish to disclose</w:t>
            </w:r>
          </w:p>
        </w:tc>
        <w:tc>
          <w:tcPr>
            <w:tcW w:w="1275"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&lt; 5</w:t>
            </w:r>
          </w:p>
        </w:tc>
        <w:tc>
          <w:tcPr>
            <w:tcW w:w="993" w:type="dxa"/>
            <w:shd w:val="clear" w:color="auto" w:fill="auto"/>
            <w:noWrap/>
            <w:vAlign w:val="bottom"/>
            <w:hideMark/>
          </w:tcPr>
          <w:p w:rsidR="00583F95" w:rsidRPr="00583F95" w:rsidRDefault="009E07D9" w:rsidP="004602A9">
            <w:pPr>
              <w:spacing w:line="240" w:lineRule="auto"/>
              <w:ind w:left="0"/>
              <w:jc w:val="center"/>
              <w:rPr>
                <w:sz w:val="20"/>
                <w:szCs w:val="20"/>
                <w:lang w:eastAsia="en-GB"/>
              </w:rPr>
            </w:pPr>
            <w:r>
              <w:rPr>
                <w:sz w:val="20"/>
                <w:szCs w:val="20"/>
                <w:lang w:eastAsia="en-GB"/>
              </w:rPr>
              <w:t>8.57</w:t>
            </w:r>
            <w:r w:rsidR="009C4689">
              <w:rPr>
                <w:sz w:val="20"/>
                <w:szCs w:val="20"/>
                <w:lang w:eastAsia="en-GB"/>
              </w:rPr>
              <w:t>%</w:t>
            </w:r>
          </w:p>
        </w:tc>
      </w:tr>
    </w:tbl>
    <w:p w:rsidR="00583F95" w:rsidRDefault="00583F95" w:rsidP="0025260C">
      <w:pPr>
        <w:spacing w:line="240" w:lineRule="auto"/>
        <w:rPr>
          <w:sz w:val="24"/>
          <w:szCs w:val="24"/>
        </w:rPr>
      </w:pPr>
    </w:p>
    <w:tbl>
      <w:tblPr>
        <w:tblW w:w="55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275"/>
        <w:gridCol w:w="1042"/>
      </w:tblGrid>
      <w:tr w:rsidR="00583F95" w:rsidRPr="00583F95" w:rsidTr="008220C9">
        <w:trPr>
          <w:trHeight w:val="300"/>
        </w:trPr>
        <w:tc>
          <w:tcPr>
            <w:tcW w:w="3276" w:type="dxa"/>
            <w:shd w:val="clear" w:color="auto" w:fill="C6D9F1" w:themeFill="text2" w:themeFillTint="33"/>
            <w:noWrap/>
            <w:vAlign w:val="bottom"/>
            <w:hideMark/>
          </w:tcPr>
          <w:p w:rsidR="00583F95" w:rsidRPr="00583F95" w:rsidRDefault="00583F95" w:rsidP="00583F95">
            <w:pPr>
              <w:spacing w:line="240" w:lineRule="auto"/>
              <w:ind w:left="0"/>
              <w:rPr>
                <w:b/>
                <w:bCs/>
                <w:sz w:val="20"/>
                <w:szCs w:val="20"/>
                <w:lang w:eastAsia="en-GB"/>
              </w:rPr>
            </w:pPr>
            <w:r w:rsidRPr="00583F95">
              <w:rPr>
                <w:b/>
                <w:bCs/>
                <w:sz w:val="20"/>
                <w:szCs w:val="20"/>
                <w:lang w:eastAsia="en-GB"/>
              </w:rPr>
              <w:t>Age</w:t>
            </w:r>
          </w:p>
        </w:tc>
        <w:tc>
          <w:tcPr>
            <w:tcW w:w="1275" w:type="dxa"/>
            <w:shd w:val="clear" w:color="auto" w:fill="C6D9F1" w:themeFill="text2" w:themeFillTint="33"/>
            <w:noWrap/>
            <w:vAlign w:val="bottom"/>
            <w:hideMark/>
          </w:tcPr>
          <w:p w:rsidR="00583F95" w:rsidRPr="00583F95" w:rsidRDefault="00A163F4" w:rsidP="00583F95">
            <w:pPr>
              <w:spacing w:line="240" w:lineRule="auto"/>
              <w:ind w:left="0"/>
              <w:jc w:val="center"/>
              <w:rPr>
                <w:b/>
                <w:bCs/>
                <w:sz w:val="20"/>
                <w:szCs w:val="20"/>
                <w:lang w:eastAsia="en-GB"/>
              </w:rPr>
            </w:pPr>
            <w:r>
              <w:rPr>
                <w:b/>
                <w:bCs/>
                <w:sz w:val="20"/>
                <w:szCs w:val="20"/>
                <w:lang w:eastAsia="en-GB"/>
              </w:rPr>
              <w:t>Headcount</w:t>
            </w:r>
            <w:r w:rsidR="00583F95" w:rsidRPr="00583F95">
              <w:rPr>
                <w:b/>
                <w:bCs/>
                <w:sz w:val="20"/>
                <w:szCs w:val="20"/>
                <w:lang w:eastAsia="en-GB"/>
              </w:rPr>
              <w:t xml:space="preserve"> </w:t>
            </w:r>
          </w:p>
        </w:tc>
        <w:tc>
          <w:tcPr>
            <w:tcW w:w="1042" w:type="dxa"/>
            <w:shd w:val="clear" w:color="auto" w:fill="C6D9F1" w:themeFill="text2" w:themeFillTint="33"/>
            <w:noWrap/>
            <w:vAlign w:val="bottom"/>
            <w:hideMark/>
          </w:tcPr>
          <w:p w:rsidR="00583F95" w:rsidRPr="00583F95" w:rsidRDefault="00583F95" w:rsidP="00583F95">
            <w:pPr>
              <w:spacing w:line="240" w:lineRule="auto"/>
              <w:ind w:left="0"/>
              <w:jc w:val="center"/>
              <w:rPr>
                <w:b/>
                <w:bCs/>
                <w:sz w:val="20"/>
                <w:szCs w:val="20"/>
                <w:lang w:eastAsia="en-GB"/>
              </w:rPr>
            </w:pPr>
            <w:r w:rsidRPr="00583F95">
              <w:rPr>
                <w:b/>
                <w:bCs/>
                <w:sz w:val="20"/>
                <w:szCs w:val="20"/>
                <w:lang w:eastAsia="en-GB"/>
              </w:rPr>
              <w:t>%</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16-20</w:t>
            </w:r>
          </w:p>
        </w:tc>
        <w:tc>
          <w:tcPr>
            <w:tcW w:w="1275" w:type="dxa"/>
            <w:shd w:val="clear" w:color="auto" w:fill="auto"/>
            <w:noWrap/>
            <w:hideMark/>
          </w:tcPr>
          <w:p w:rsidR="008220C9" w:rsidRPr="008220C9" w:rsidRDefault="008220C9" w:rsidP="008220C9">
            <w:pPr>
              <w:jc w:val="center"/>
              <w:rPr>
                <w:sz w:val="20"/>
                <w:szCs w:val="20"/>
              </w:rPr>
            </w:pPr>
            <w:r>
              <w:rPr>
                <w:sz w:val="20"/>
                <w:szCs w:val="20"/>
              </w:rPr>
              <w:t>&lt; 5</w:t>
            </w:r>
          </w:p>
        </w:tc>
        <w:tc>
          <w:tcPr>
            <w:tcW w:w="1042" w:type="dxa"/>
            <w:shd w:val="clear" w:color="auto" w:fill="auto"/>
            <w:noWrap/>
            <w:hideMark/>
          </w:tcPr>
          <w:p w:rsidR="008220C9" w:rsidRPr="008220C9" w:rsidRDefault="008220C9" w:rsidP="00E47183">
            <w:pPr>
              <w:rPr>
                <w:sz w:val="20"/>
                <w:szCs w:val="20"/>
              </w:rPr>
            </w:pPr>
            <w:r w:rsidRPr="008220C9">
              <w:rPr>
                <w:sz w:val="20"/>
                <w:szCs w:val="20"/>
              </w:rPr>
              <w:t>2.86%</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21-30</w:t>
            </w:r>
          </w:p>
        </w:tc>
        <w:tc>
          <w:tcPr>
            <w:tcW w:w="1275" w:type="dxa"/>
            <w:shd w:val="clear" w:color="auto" w:fill="auto"/>
            <w:noWrap/>
            <w:hideMark/>
          </w:tcPr>
          <w:p w:rsidR="008220C9" w:rsidRPr="008220C9" w:rsidRDefault="008220C9" w:rsidP="008220C9">
            <w:pPr>
              <w:jc w:val="center"/>
              <w:rPr>
                <w:sz w:val="20"/>
                <w:szCs w:val="20"/>
              </w:rPr>
            </w:pPr>
            <w:r w:rsidRPr="008220C9">
              <w:rPr>
                <w:sz w:val="20"/>
                <w:szCs w:val="20"/>
              </w:rPr>
              <w:t>12</w:t>
            </w:r>
          </w:p>
        </w:tc>
        <w:tc>
          <w:tcPr>
            <w:tcW w:w="1042" w:type="dxa"/>
            <w:shd w:val="clear" w:color="auto" w:fill="auto"/>
            <w:noWrap/>
            <w:hideMark/>
          </w:tcPr>
          <w:p w:rsidR="008220C9" w:rsidRPr="008220C9" w:rsidRDefault="008220C9" w:rsidP="00E47183">
            <w:pPr>
              <w:rPr>
                <w:sz w:val="20"/>
                <w:szCs w:val="20"/>
              </w:rPr>
            </w:pPr>
            <w:r w:rsidRPr="008220C9">
              <w:rPr>
                <w:sz w:val="20"/>
                <w:szCs w:val="20"/>
              </w:rPr>
              <w:t>34.29%</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31-40</w:t>
            </w:r>
          </w:p>
        </w:tc>
        <w:tc>
          <w:tcPr>
            <w:tcW w:w="1275" w:type="dxa"/>
            <w:shd w:val="clear" w:color="auto" w:fill="auto"/>
            <w:noWrap/>
            <w:hideMark/>
          </w:tcPr>
          <w:p w:rsidR="008220C9" w:rsidRPr="008220C9" w:rsidRDefault="008220C9" w:rsidP="008220C9">
            <w:pPr>
              <w:jc w:val="center"/>
              <w:rPr>
                <w:sz w:val="20"/>
                <w:szCs w:val="20"/>
              </w:rPr>
            </w:pPr>
            <w:r w:rsidRPr="008220C9">
              <w:rPr>
                <w:sz w:val="20"/>
                <w:szCs w:val="20"/>
              </w:rPr>
              <w:t>12</w:t>
            </w:r>
          </w:p>
        </w:tc>
        <w:tc>
          <w:tcPr>
            <w:tcW w:w="1042" w:type="dxa"/>
            <w:shd w:val="clear" w:color="auto" w:fill="auto"/>
            <w:noWrap/>
            <w:hideMark/>
          </w:tcPr>
          <w:p w:rsidR="008220C9" w:rsidRPr="008220C9" w:rsidRDefault="008220C9" w:rsidP="00E47183">
            <w:pPr>
              <w:rPr>
                <w:sz w:val="20"/>
                <w:szCs w:val="20"/>
              </w:rPr>
            </w:pPr>
            <w:r w:rsidRPr="008220C9">
              <w:rPr>
                <w:sz w:val="20"/>
                <w:szCs w:val="20"/>
              </w:rPr>
              <w:t>34.29%</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41-50</w:t>
            </w:r>
          </w:p>
        </w:tc>
        <w:tc>
          <w:tcPr>
            <w:tcW w:w="1275" w:type="dxa"/>
            <w:shd w:val="clear" w:color="auto" w:fill="auto"/>
            <w:noWrap/>
            <w:hideMark/>
          </w:tcPr>
          <w:p w:rsidR="008220C9" w:rsidRPr="008220C9" w:rsidRDefault="008220C9" w:rsidP="008220C9">
            <w:pPr>
              <w:jc w:val="center"/>
              <w:rPr>
                <w:sz w:val="20"/>
                <w:szCs w:val="20"/>
              </w:rPr>
            </w:pPr>
            <w:r>
              <w:rPr>
                <w:sz w:val="20"/>
                <w:szCs w:val="20"/>
              </w:rPr>
              <w:t>&lt; 5</w:t>
            </w:r>
          </w:p>
        </w:tc>
        <w:tc>
          <w:tcPr>
            <w:tcW w:w="1042" w:type="dxa"/>
            <w:shd w:val="clear" w:color="auto" w:fill="auto"/>
            <w:noWrap/>
            <w:hideMark/>
          </w:tcPr>
          <w:p w:rsidR="008220C9" w:rsidRPr="008220C9" w:rsidRDefault="008220C9" w:rsidP="00E47183">
            <w:pPr>
              <w:rPr>
                <w:sz w:val="20"/>
                <w:szCs w:val="20"/>
              </w:rPr>
            </w:pPr>
            <w:r w:rsidRPr="008220C9">
              <w:rPr>
                <w:sz w:val="20"/>
                <w:szCs w:val="20"/>
              </w:rPr>
              <w:t>11.43%</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51-60</w:t>
            </w:r>
          </w:p>
        </w:tc>
        <w:tc>
          <w:tcPr>
            <w:tcW w:w="1275" w:type="dxa"/>
            <w:shd w:val="clear" w:color="auto" w:fill="auto"/>
            <w:noWrap/>
            <w:hideMark/>
          </w:tcPr>
          <w:p w:rsidR="008220C9" w:rsidRPr="008220C9" w:rsidRDefault="008220C9" w:rsidP="008220C9">
            <w:pPr>
              <w:jc w:val="center"/>
              <w:rPr>
                <w:sz w:val="20"/>
                <w:szCs w:val="20"/>
              </w:rPr>
            </w:pPr>
            <w:r>
              <w:rPr>
                <w:sz w:val="20"/>
                <w:szCs w:val="20"/>
              </w:rPr>
              <w:t>&lt; 5</w:t>
            </w:r>
          </w:p>
        </w:tc>
        <w:tc>
          <w:tcPr>
            <w:tcW w:w="1042" w:type="dxa"/>
            <w:shd w:val="clear" w:color="auto" w:fill="auto"/>
            <w:noWrap/>
            <w:hideMark/>
          </w:tcPr>
          <w:p w:rsidR="008220C9" w:rsidRPr="008220C9" w:rsidRDefault="008220C9" w:rsidP="00E47183">
            <w:pPr>
              <w:rPr>
                <w:sz w:val="20"/>
                <w:szCs w:val="20"/>
              </w:rPr>
            </w:pPr>
            <w:r w:rsidRPr="008220C9">
              <w:rPr>
                <w:sz w:val="20"/>
                <w:szCs w:val="20"/>
              </w:rPr>
              <w:t>5.71%</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61-70</w:t>
            </w:r>
          </w:p>
        </w:tc>
        <w:tc>
          <w:tcPr>
            <w:tcW w:w="1275" w:type="dxa"/>
            <w:shd w:val="clear" w:color="auto" w:fill="auto"/>
            <w:noWrap/>
            <w:hideMark/>
          </w:tcPr>
          <w:p w:rsidR="008220C9" w:rsidRPr="008220C9" w:rsidRDefault="008220C9" w:rsidP="008220C9">
            <w:pPr>
              <w:jc w:val="center"/>
              <w:rPr>
                <w:sz w:val="20"/>
                <w:szCs w:val="20"/>
              </w:rPr>
            </w:pPr>
            <w:r>
              <w:rPr>
                <w:sz w:val="20"/>
                <w:szCs w:val="20"/>
              </w:rPr>
              <w:t>&lt; 5</w:t>
            </w:r>
          </w:p>
        </w:tc>
        <w:tc>
          <w:tcPr>
            <w:tcW w:w="1042" w:type="dxa"/>
            <w:shd w:val="clear" w:color="auto" w:fill="auto"/>
            <w:noWrap/>
            <w:hideMark/>
          </w:tcPr>
          <w:p w:rsidR="008220C9" w:rsidRPr="008220C9" w:rsidRDefault="008220C9" w:rsidP="00E47183">
            <w:pPr>
              <w:rPr>
                <w:sz w:val="20"/>
                <w:szCs w:val="20"/>
              </w:rPr>
            </w:pPr>
            <w:r w:rsidRPr="008220C9">
              <w:rPr>
                <w:sz w:val="20"/>
                <w:szCs w:val="20"/>
              </w:rPr>
              <w:t>11.43%</w:t>
            </w:r>
          </w:p>
        </w:tc>
      </w:tr>
      <w:tr w:rsidR="008220C9" w:rsidRPr="00583F95" w:rsidTr="008220C9">
        <w:trPr>
          <w:trHeight w:val="300"/>
        </w:trPr>
        <w:tc>
          <w:tcPr>
            <w:tcW w:w="3276" w:type="dxa"/>
            <w:shd w:val="clear" w:color="auto" w:fill="auto"/>
            <w:noWrap/>
            <w:vAlign w:val="bottom"/>
            <w:hideMark/>
          </w:tcPr>
          <w:p w:rsidR="008220C9" w:rsidRPr="00583F95" w:rsidRDefault="008220C9" w:rsidP="00583F95">
            <w:pPr>
              <w:spacing w:line="240" w:lineRule="auto"/>
              <w:ind w:left="0"/>
              <w:rPr>
                <w:sz w:val="20"/>
                <w:szCs w:val="20"/>
                <w:lang w:eastAsia="en-GB"/>
              </w:rPr>
            </w:pPr>
            <w:r w:rsidRPr="00583F95">
              <w:rPr>
                <w:sz w:val="20"/>
                <w:szCs w:val="20"/>
                <w:lang w:eastAsia="en-GB"/>
              </w:rPr>
              <w:t>71+</w:t>
            </w:r>
          </w:p>
        </w:tc>
        <w:tc>
          <w:tcPr>
            <w:tcW w:w="1275" w:type="dxa"/>
            <w:shd w:val="clear" w:color="auto" w:fill="auto"/>
            <w:noWrap/>
            <w:hideMark/>
          </w:tcPr>
          <w:p w:rsidR="008220C9" w:rsidRPr="008220C9" w:rsidRDefault="008220C9" w:rsidP="008220C9">
            <w:pPr>
              <w:jc w:val="center"/>
              <w:rPr>
                <w:sz w:val="20"/>
                <w:szCs w:val="20"/>
              </w:rPr>
            </w:pPr>
            <w:r w:rsidRPr="008220C9">
              <w:rPr>
                <w:sz w:val="20"/>
                <w:szCs w:val="20"/>
              </w:rPr>
              <w:t>0</w:t>
            </w:r>
          </w:p>
        </w:tc>
        <w:tc>
          <w:tcPr>
            <w:tcW w:w="1042" w:type="dxa"/>
            <w:shd w:val="clear" w:color="auto" w:fill="auto"/>
            <w:noWrap/>
            <w:hideMark/>
          </w:tcPr>
          <w:p w:rsidR="008220C9" w:rsidRPr="008220C9" w:rsidRDefault="008220C9" w:rsidP="00E47183">
            <w:pPr>
              <w:rPr>
                <w:sz w:val="20"/>
                <w:szCs w:val="20"/>
              </w:rPr>
            </w:pPr>
            <w:r w:rsidRPr="008220C9">
              <w:rPr>
                <w:sz w:val="20"/>
                <w:szCs w:val="20"/>
              </w:rPr>
              <w:t>0.00%</w:t>
            </w:r>
          </w:p>
        </w:tc>
      </w:tr>
    </w:tbl>
    <w:p w:rsidR="004051BA" w:rsidRDefault="004051BA" w:rsidP="0025260C">
      <w:pPr>
        <w:spacing w:line="240" w:lineRule="auto"/>
        <w:rPr>
          <w:b/>
          <w:color w:val="0072C6"/>
          <w:szCs w:val="24"/>
        </w:rPr>
      </w:pPr>
    </w:p>
    <w:p w:rsidR="004846C2" w:rsidRDefault="004846C2" w:rsidP="0025260C">
      <w:pPr>
        <w:spacing w:line="240" w:lineRule="auto"/>
        <w:rPr>
          <w:b/>
          <w:color w:val="0072C6"/>
          <w:szCs w:val="24"/>
        </w:rPr>
      </w:pPr>
    </w:p>
    <w:p w:rsidR="00F44253" w:rsidRPr="00350C34" w:rsidRDefault="00F44253" w:rsidP="0025260C">
      <w:pPr>
        <w:spacing w:line="240" w:lineRule="auto"/>
        <w:ind w:left="1" w:firstLine="1"/>
        <w:rPr>
          <w:b/>
          <w:color w:val="005EB8"/>
          <w:sz w:val="24"/>
          <w:szCs w:val="24"/>
        </w:rPr>
      </w:pPr>
      <w:r w:rsidRPr="00350C34">
        <w:rPr>
          <w:b/>
          <w:color w:val="005EB8"/>
          <w:sz w:val="24"/>
          <w:szCs w:val="24"/>
        </w:rPr>
        <w:t>2.7 Summary of grievance cases by protected characteristic</w:t>
      </w:r>
    </w:p>
    <w:p w:rsidR="005752F4" w:rsidRPr="006E07B1" w:rsidRDefault="005752F4" w:rsidP="0025260C">
      <w:pPr>
        <w:spacing w:line="240" w:lineRule="auto"/>
        <w:ind w:left="0"/>
        <w:rPr>
          <w:b/>
          <w:color w:val="0072C6"/>
          <w:sz w:val="24"/>
          <w:szCs w:val="24"/>
        </w:rPr>
      </w:pPr>
    </w:p>
    <w:p w:rsidR="00621DD0" w:rsidRDefault="00621DD0" w:rsidP="00621DD0">
      <w:pPr>
        <w:spacing w:line="240" w:lineRule="auto"/>
        <w:ind w:left="0"/>
        <w:rPr>
          <w:sz w:val="24"/>
          <w:szCs w:val="24"/>
        </w:rPr>
      </w:pPr>
      <w:r w:rsidRPr="00621DD0">
        <w:rPr>
          <w:sz w:val="24"/>
          <w:szCs w:val="24"/>
        </w:rPr>
        <w:t xml:space="preserve">There were 6 grievances lodged during the year, </w:t>
      </w:r>
      <w:r w:rsidR="00DB14F3">
        <w:rPr>
          <w:sz w:val="24"/>
          <w:szCs w:val="24"/>
        </w:rPr>
        <w:t xml:space="preserve">a </w:t>
      </w:r>
      <w:r w:rsidRPr="00621DD0">
        <w:rPr>
          <w:sz w:val="24"/>
          <w:szCs w:val="24"/>
        </w:rPr>
        <w:t xml:space="preserve">slight decrease from 7 from the previous year. </w:t>
      </w:r>
      <w:r>
        <w:rPr>
          <w:sz w:val="24"/>
          <w:szCs w:val="24"/>
        </w:rPr>
        <w:t xml:space="preserve">Due to the small number </w:t>
      </w:r>
      <w:r w:rsidR="00DB14F3">
        <w:rPr>
          <w:sz w:val="24"/>
          <w:szCs w:val="24"/>
        </w:rPr>
        <w:t xml:space="preserve">of cases </w:t>
      </w:r>
      <w:r>
        <w:rPr>
          <w:sz w:val="24"/>
          <w:szCs w:val="24"/>
        </w:rPr>
        <w:t xml:space="preserve">and </w:t>
      </w:r>
      <w:r w:rsidR="00DB14F3">
        <w:rPr>
          <w:sz w:val="24"/>
          <w:szCs w:val="24"/>
        </w:rPr>
        <w:t xml:space="preserve">the risk </w:t>
      </w:r>
      <w:r>
        <w:rPr>
          <w:sz w:val="24"/>
          <w:szCs w:val="24"/>
        </w:rPr>
        <w:t xml:space="preserve">that staff could potentially be </w:t>
      </w:r>
      <w:r w:rsidR="0006062B">
        <w:rPr>
          <w:sz w:val="24"/>
          <w:szCs w:val="24"/>
        </w:rPr>
        <w:t>identified</w:t>
      </w:r>
      <w:r>
        <w:rPr>
          <w:sz w:val="24"/>
          <w:szCs w:val="24"/>
        </w:rPr>
        <w:t xml:space="preserve"> by their </w:t>
      </w:r>
      <w:r w:rsidR="0006062B">
        <w:rPr>
          <w:sz w:val="24"/>
          <w:szCs w:val="24"/>
        </w:rPr>
        <w:t>protected</w:t>
      </w:r>
      <w:r>
        <w:rPr>
          <w:sz w:val="24"/>
          <w:szCs w:val="24"/>
        </w:rPr>
        <w:t xml:space="preserve"> </w:t>
      </w:r>
      <w:r w:rsidR="0006062B">
        <w:rPr>
          <w:sz w:val="24"/>
          <w:szCs w:val="24"/>
        </w:rPr>
        <w:t>characteristic</w:t>
      </w:r>
      <w:r>
        <w:rPr>
          <w:sz w:val="24"/>
          <w:szCs w:val="24"/>
        </w:rPr>
        <w:t xml:space="preserve"> </w:t>
      </w:r>
      <w:r w:rsidR="00DB14F3">
        <w:rPr>
          <w:sz w:val="24"/>
          <w:szCs w:val="24"/>
        </w:rPr>
        <w:t xml:space="preserve">declaration, this </w:t>
      </w:r>
      <w:r w:rsidR="00DE43B4">
        <w:rPr>
          <w:sz w:val="24"/>
          <w:szCs w:val="24"/>
        </w:rPr>
        <w:t>information can</w:t>
      </w:r>
      <w:r>
        <w:rPr>
          <w:sz w:val="24"/>
          <w:szCs w:val="24"/>
        </w:rPr>
        <w:t xml:space="preserve">not be broken down into tables or charts. A summary of the </w:t>
      </w:r>
      <w:r w:rsidR="0006062B">
        <w:rPr>
          <w:sz w:val="24"/>
          <w:szCs w:val="24"/>
        </w:rPr>
        <w:t>grievance</w:t>
      </w:r>
      <w:r>
        <w:rPr>
          <w:sz w:val="24"/>
          <w:szCs w:val="24"/>
        </w:rPr>
        <w:t xml:space="preserve"> cases is as follows- </w:t>
      </w:r>
    </w:p>
    <w:p w:rsidR="00621DD0" w:rsidRPr="00621DD0" w:rsidRDefault="00621DD0" w:rsidP="00621DD0">
      <w:pPr>
        <w:spacing w:line="240" w:lineRule="auto"/>
        <w:ind w:left="0"/>
        <w:rPr>
          <w:sz w:val="24"/>
          <w:szCs w:val="24"/>
        </w:rPr>
      </w:pPr>
    </w:p>
    <w:p w:rsidR="00621DD0" w:rsidRDefault="00F55F07" w:rsidP="00621DD0">
      <w:pPr>
        <w:pStyle w:val="ListParagraph"/>
        <w:numPr>
          <w:ilvl w:val="0"/>
          <w:numId w:val="6"/>
        </w:numPr>
        <w:spacing w:line="240" w:lineRule="auto"/>
        <w:rPr>
          <w:sz w:val="24"/>
          <w:szCs w:val="24"/>
        </w:rPr>
      </w:pPr>
      <w:r>
        <w:rPr>
          <w:sz w:val="24"/>
          <w:szCs w:val="24"/>
        </w:rPr>
        <w:t xml:space="preserve">None of the grievances </w:t>
      </w:r>
      <w:r w:rsidR="00621DD0" w:rsidRPr="00653B7D">
        <w:rPr>
          <w:sz w:val="24"/>
          <w:szCs w:val="24"/>
        </w:rPr>
        <w:t xml:space="preserve"> were raised by staff following a religion or belief oth</w:t>
      </w:r>
      <w:r w:rsidR="00621DD0">
        <w:rPr>
          <w:sz w:val="24"/>
          <w:szCs w:val="24"/>
        </w:rPr>
        <w:t xml:space="preserve">er than Christianity </w:t>
      </w:r>
    </w:p>
    <w:p w:rsidR="00621DD0" w:rsidRDefault="00621DD0" w:rsidP="00621DD0">
      <w:pPr>
        <w:pStyle w:val="ListParagraph"/>
        <w:numPr>
          <w:ilvl w:val="0"/>
          <w:numId w:val="6"/>
        </w:numPr>
        <w:spacing w:line="240" w:lineRule="auto"/>
        <w:rPr>
          <w:sz w:val="24"/>
          <w:szCs w:val="24"/>
        </w:rPr>
      </w:pPr>
      <w:r>
        <w:rPr>
          <w:sz w:val="24"/>
          <w:szCs w:val="24"/>
        </w:rPr>
        <w:t>No</w:t>
      </w:r>
      <w:r w:rsidRPr="00653B7D">
        <w:rPr>
          <w:sz w:val="24"/>
          <w:szCs w:val="24"/>
        </w:rPr>
        <w:t xml:space="preserve"> grievances involved LGB st</w:t>
      </w:r>
      <w:r>
        <w:rPr>
          <w:sz w:val="24"/>
          <w:szCs w:val="24"/>
        </w:rPr>
        <w:t>aff.</w:t>
      </w:r>
    </w:p>
    <w:p w:rsidR="00621DD0" w:rsidRDefault="00621DD0" w:rsidP="00621DD0">
      <w:pPr>
        <w:pStyle w:val="ListParagraph"/>
        <w:numPr>
          <w:ilvl w:val="0"/>
          <w:numId w:val="6"/>
        </w:numPr>
        <w:spacing w:line="240" w:lineRule="auto"/>
        <w:rPr>
          <w:sz w:val="24"/>
          <w:szCs w:val="24"/>
        </w:rPr>
      </w:pPr>
      <w:r>
        <w:rPr>
          <w:sz w:val="24"/>
          <w:szCs w:val="24"/>
        </w:rPr>
        <w:t>However, 54.29</w:t>
      </w:r>
      <w:r w:rsidRPr="00653B7D">
        <w:rPr>
          <w:sz w:val="24"/>
          <w:szCs w:val="24"/>
        </w:rPr>
        <w:t xml:space="preserve">% of the grievances were made by male staff, which is significantly higher than the </w:t>
      </w:r>
      <w:r>
        <w:rPr>
          <w:sz w:val="24"/>
          <w:szCs w:val="24"/>
        </w:rPr>
        <w:t>39.75%</w:t>
      </w:r>
      <w:r w:rsidRPr="00454325">
        <w:rPr>
          <w:sz w:val="24"/>
          <w:szCs w:val="24"/>
        </w:rPr>
        <w:t xml:space="preserve"> of total male staff. 8.58% of grievances were made by staff </w:t>
      </w:r>
      <w:r w:rsidRPr="00454325">
        <w:rPr>
          <w:sz w:val="24"/>
          <w:szCs w:val="24"/>
        </w:rPr>
        <w:lastRenderedPageBreak/>
        <w:t>from BME groups,</w:t>
      </w:r>
      <w:r>
        <w:rPr>
          <w:sz w:val="24"/>
          <w:szCs w:val="24"/>
        </w:rPr>
        <w:t xml:space="preserve"> which is proportionate to the 9.1% of</w:t>
      </w:r>
      <w:r w:rsidRPr="00454325">
        <w:rPr>
          <w:sz w:val="24"/>
          <w:szCs w:val="24"/>
        </w:rPr>
        <w:t xml:space="preserve"> staff from a BME</w:t>
      </w:r>
      <w:r w:rsidR="00DE43B4">
        <w:rPr>
          <w:sz w:val="24"/>
          <w:szCs w:val="24"/>
        </w:rPr>
        <w:t xml:space="preserve"> </w:t>
      </w:r>
      <w:r w:rsidRPr="00454325">
        <w:rPr>
          <w:sz w:val="24"/>
          <w:szCs w:val="24"/>
        </w:rPr>
        <w:t xml:space="preserve">background, and 16.67% of grievances were raised by staff with a disability, also higher than the </w:t>
      </w:r>
      <w:r w:rsidRPr="006764E8">
        <w:rPr>
          <w:sz w:val="24"/>
          <w:szCs w:val="24"/>
        </w:rPr>
        <w:t>4.6%</w:t>
      </w:r>
      <w:r w:rsidRPr="00454325">
        <w:rPr>
          <w:sz w:val="24"/>
          <w:szCs w:val="24"/>
        </w:rPr>
        <w:t xml:space="preserve"> of staff.</w:t>
      </w:r>
      <w:r>
        <w:rPr>
          <w:sz w:val="24"/>
          <w:szCs w:val="24"/>
        </w:rPr>
        <w:t xml:space="preserve"> This figure however is based on such small numbers that it does not identify a pattern or concern.</w:t>
      </w:r>
    </w:p>
    <w:p w:rsidR="00621DD0" w:rsidRDefault="00621DD0" w:rsidP="00621DD0">
      <w:pPr>
        <w:pStyle w:val="ListParagraph"/>
        <w:numPr>
          <w:ilvl w:val="0"/>
          <w:numId w:val="6"/>
        </w:numPr>
        <w:spacing w:line="240" w:lineRule="auto"/>
        <w:rPr>
          <w:sz w:val="24"/>
          <w:szCs w:val="24"/>
        </w:rPr>
      </w:pPr>
      <w:r w:rsidRPr="00454325">
        <w:rPr>
          <w:sz w:val="24"/>
          <w:szCs w:val="24"/>
        </w:rPr>
        <w:t xml:space="preserve">Most grievances were raised by staff in the 41-50 age bracket, with 50% of grievances from that age group compared to only </w:t>
      </w:r>
      <w:r>
        <w:rPr>
          <w:sz w:val="24"/>
          <w:szCs w:val="24"/>
        </w:rPr>
        <w:t>24.5%</w:t>
      </w:r>
      <w:r w:rsidRPr="00454325">
        <w:rPr>
          <w:sz w:val="24"/>
          <w:szCs w:val="24"/>
        </w:rPr>
        <w:t xml:space="preserve"> of staff overall. These areas will be monitored going forward but due to the small numbers involved there does not appear to be any trends developing year to year, other than male staff being more likely to be involved in disciplinary and grievance proceedings, despite us employing more </w:t>
      </w:r>
      <w:r w:rsidRPr="006764E8">
        <w:rPr>
          <w:sz w:val="24"/>
          <w:szCs w:val="24"/>
        </w:rPr>
        <w:t>women.</w:t>
      </w:r>
    </w:p>
    <w:p w:rsidR="00F55F07" w:rsidRPr="006764E8" w:rsidRDefault="00F55F07" w:rsidP="00621DD0">
      <w:pPr>
        <w:pStyle w:val="ListParagraph"/>
        <w:numPr>
          <w:ilvl w:val="0"/>
          <w:numId w:val="6"/>
        </w:numPr>
        <w:spacing w:line="240" w:lineRule="auto"/>
        <w:rPr>
          <w:sz w:val="24"/>
          <w:szCs w:val="24"/>
        </w:rPr>
      </w:pPr>
      <w:r>
        <w:rPr>
          <w:sz w:val="24"/>
          <w:szCs w:val="24"/>
        </w:rPr>
        <w:t>None of the grievances related to a protected characteristic</w:t>
      </w:r>
    </w:p>
    <w:p w:rsidR="00621DD0" w:rsidRDefault="00621DD0" w:rsidP="00621DD0">
      <w:pPr>
        <w:spacing w:line="240" w:lineRule="auto"/>
        <w:ind w:left="0"/>
        <w:rPr>
          <w:b/>
          <w:color w:val="005EB8"/>
          <w:sz w:val="24"/>
          <w:szCs w:val="24"/>
          <w:highlight w:val="green"/>
        </w:rPr>
      </w:pPr>
    </w:p>
    <w:p w:rsidR="00621DD0" w:rsidRDefault="00621DD0" w:rsidP="00621DD0">
      <w:pPr>
        <w:spacing w:line="240" w:lineRule="auto"/>
        <w:ind w:left="0"/>
        <w:rPr>
          <w:b/>
          <w:color w:val="005EB8"/>
          <w:sz w:val="24"/>
          <w:szCs w:val="24"/>
          <w:highlight w:val="green"/>
        </w:rPr>
      </w:pPr>
    </w:p>
    <w:sectPr w:rsidR="00621DD0" w:rsidSect="00E648B7">
      <w:type w:val="continuous"/>
      <w:pgSz w:w="11906" w:h="16838" w:code="9"/>
      <w:pgMar w:top="1134" w:right="1134" w:bottom="1134" w:left="1134" w:header="709" w:footer="68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A6F" w:rsidRDefault="00946A6F">
      <w:r>
        <w:separator/>
      </w:r>
    </w:p>
  </w:endnote>
  <w:endnote w:type="continuationSeparator" w:id="0">
    <w:p w:rsidR="00946A6F" w:rsidRDefault="0094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4B" w:rsidRDefault="009D554B" w:rsidP="00006965">
    <w:pPr>
      <w:pStyle w:val="Footer"/>
      <w:ind w:left="0"/>
    </w:pPr>
    <w:r>
      <w:rPr>
        <w:noProof/>
        <w:sz w:val="20"/>
        <w:szCs w:val="20"/>
      </w:rPr>
      <w:t>Diversity and Inclusion</w:t>
    </w:r>
    <w:r w:rsidRPr="005752F4">
      <w:rPr>
        <w:noProof/>
        <w:sz w:val="20"/>
        <w:szCs w:val="20"/>
      </w:rPr>
      <w:t xml:space="preserve"> Strategy Annual</w:t>
    </w:r>
    <w:r>
      <w:rPr>
        <w:noProof/>
        <w:sz w:val="20"/>
        <w:szCs w:val="20"/>
      </w:rPr>
      <w:t xml:space="preserve"> Report 2018-19</w:t>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sidRPr="001B46DC">
      <w:rPr>
        <w:noProof/>
        <w:sz w:val="20"/>
        <w:szCs w:val="20"/>
      </w:rPr>
      <w:fldChar w:fldCharType="begin"/>
    </w:r>
    <w:r w:rsidRPr="001B46DC">
      <w:rPr>
        <w:noProof/>
        <w:sz w:val="20"/>
        <w:szCs w:val="20"/>
      </w:rPr>
      <w:instrText xml:space="preserve"> PAGE   \* MERGEFORMAT </w:instrText>
    </w:r>
    <w:r w:rsidRPr="001B46DC">
      <w:rPr>
        <w:noProof/>
        <w:sz w:val="20"/>
        <w:szCs w:val="20"/>
      </w:rPr>
      <w:fldChar w:fldCharType="separate"/>
    </w:r>
    <w:r w:rsidR="00BB1012">
      <w:rPr>
        <w:noProof/>
        <w:sz w:val="20"/>
        <w:szCs w:val="20"/>
      </w:rPr>
      <w:t>2</w:t>
    </w:r>
    <w:r w:rsidRPr="001B46DC">
      <w:rPr>
        <w:noProof/>
        <w:sz w:val="20"/>
        <w:szCs w:val="20"/>
      </w:rPr>
      <w:fldChar w:fldCharType="end"/>
    </w:r>
  </w:p>
  <w:p w:rsidR="009D554B" w:rsidRPr="007B24D2" w:rsidRDefault="009D554B" w:rsidP="001B46DC">
    <w:pPr>
      <w:pStyle w:val="Footer"/>
      <w:tabs>
        <w:tab w:val="clear" w:pos="4320"/>
        <w:tab w:val="clear" w:pos="8640"/>
        <w:tab w:val="center" w:pos="14601"/>
      </w:tabs>
      <w:ind w:left="0" w:firstLine="3"/>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89297"/>
      <w:docPartObj>
        <w:docPartGallery w:val="Page Numbers (Bottom of Page)"/>
        <w:docPartUnique/>
      </w:docPartObj>
    </w:sdtPr>
    <w:sdtEndPr>
      <w:rPr>
        <w:noProof/>
        <w:sz w:val="20"/>
        <w:szCs w:val="20"/>
      </w:rPr>
    </w:sdtEndPr>
    <w:sdtContent>
      <w:p w:rsidR="009D554B" w:rsidRPr="006E07B1" w:rsidRDefault="009D554B" w:rsidP="001B46DC">
        <w:pPr>
          <w:pStyle w:val="Footer"/>
          <w:tabs>
            <w:tab w:val="clear" w:pos="4320"/>
            <w:tab w:val="clear" w:pos="8640"/>
            <w:tab w:val="right" w:pos="9639"/>
            <w:tab w:val="center" w:pos="9781"/>
          </w:tabs>
          <w:ind w:left="0" w:firstLine="3"/>
          <w:rPr>
            <w:noProof/>
            <w:sz w:val="20"/>
            <w:szCs w:val="20"/>
          </w:rPr>
        </w:pPr>
        <w:r>
          <w:rPr>
            <w:noProof/>
            <w:sz w:val="20"/>
            <w:szCs w:val="20"/>
          </w:rPr>
          <w:t>Diversity and Inclusion</w:t>
        </w:r>
        <w:r w:rsidRPr="005752F4">
          <w:rPr>
            <w:noProof/>
            <w:sz w:val="20"/>
            <w:szCs w:val="20"/>
          </w:rPr>
          <w:t xml:space="preserve"> Strategy Annual</w:t>
        </w:r>
        <w:r>
          <w:rPr>
            <w:noProof/>
            <w:sz w:val="20"/>
            <w:szCs w:val="20"/>
          </w:rPr>
          <w:t xml:space="preserve"> Report 2019</w:t>
        </w:r>
        <w:r>
          <w:rPr>
            <w:noProof/>
            <w:sz w:val="20"/>
            <w:szCs w:val="20"/>
          </w:rPr>
          <w:tab/>
        </w:r>
        <w:r w:rsidRPr="001B46DC">
          <w:rPr>
            <w:noProof/>
            <w:sz w:val="20"/>
            <w:szCs w:val="20"/>
          </w:rPr>
          <w:fldChar w:fldCharType="begin"/>
        </w:r>
        <w:r w:rsidRPr="001B46DC">
          <w:rPr>
            <w:noProof/>
            <w:sz w:val="20"/>
            <w:szCs w:val="20"/>
          </w:rPr>
          <w:instrText xml:space="preserve"> PAGE   \* MERGEFORMAT </w:instrText>
        </w:r>
        <w:r w:rsidRPr="001B46DC">
          <w:rPr>
            <w:noProof/>
            <w:sz w:val="20"/>
            <w:szCs w:val="20"/>
          </w:rPr>
          <w:fldChar w:fldCharType="separate"/>
        </w:r>
        <w:r w:rsidR="00BB1012">
          <w:rPr>
            <w:noProof/>
            <w:sz w:val="20"/>
            <w:szCs w:val="20"/>
          </w:rPr>
          <w:t>1</w:t>
        </w:r>
        <w:r w:rsidRPr="001B46DC">
          <w:rPr>
            <w:noProof/>
            <w:sz w:val="20"/>
            <w:szCs w:val="20"/>
          </w:rPr>
          <w:fldChar w:fldCharType="end"/>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r>
          <w:rPr>
            <w:noProof/>
            <w:sz w:val="20"/>
            <w:szCs w:val="20"/>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A6F" w:rsidRDefault="00946A6F">
      <w:r>
        <w:separator/>
      </w:r>
    </w:p>
  </w:footnote>
  <w:footnote w:type="continuationSeparator" w:id="0">
    <w:p w:rsidR="00946A6F" w:rsidRDefault="00946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CA3"/>
    <w:multiLevelType w:val="hybridMultilevel"/>
    <w:tmpl w:val="1A442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043D1"/>
    <w:multiLevelType w:val="hybridMultilevel"/>
    <w:tmpl w:val="DCB2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4A5A36"/>
    <w:multiLevelType w:val="hybridMultilevel"/>
    <w:tmpl w:val="BD90D63C"/>
    <w:lvl w:ilvl="0" w:tplc="4A0E7574">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E877AEE"/>
    <w:multiLevelType w:val="hybridMultilevel"/>
    <w:tmpl w:val="8AEC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01F75"/>
    <w:multiLevelType w:val="hybridMultilevel"/>
    <w:tmpl w:val="1F4AA0E6"/>
    <w:lvl w:ilvl="0" w:tplc="2C984B94">
      <w:start w:val="1"/>
      <w:numFmt w:val="bullet"/>
      <w:lvlText w:val="•"/>
      <w:lvlJc w:val="left"/>
      <w:pPr>
        <w:tabs>
          <w:tab w:val="num" w:pos="720"/>
        </w:tabs>
        <w:ind w:left="720" w:hanging="360"/>
      </w:pPr>
      <w:rPr>
        <w:rFonts w:ascii="Arial" w:hAnsi="Arial" w:hint="default"/>
      </w:rPr>
    </w:lvl>
    <w:lvl w:ilvl="1" w:tplc="ED125342" w:tentative="1">
      <w:start w:val="1"/>
      <w:numFmt w:val="bullet"/>
      <w:lvlText w:val="•"/>
      <w:lvlJc w:val="left"/>
      <w:pPr>
        <w:tabs>
          <w:tab w:val="num" w:pos="1440"/>
        </w:tabs>
        <w:ind w:left="1440" w:hanging="360"/>
      </w:pPr>
      <w:rPr>
        <w:rFonts w:ascii="Arial" w:hAnsi="Arial" w:hint="default"/>
      </w:rPr>
    </w:lvl>
    <w:lvl w:ilvl="2" w:tplc="693814BC" w:tentative="1">
      <w:start w:val="1"/>
      <w:numFmt w:val="bullet"/>
      <w:lvlText w:val="•"/>
      <w:lvlJc w:val="left"/>
      <w:pPr>
        <w:tabs>
          <w:tab w:val="num" w:pos="2160"/>
        </w:tabs>
        <w:ind w:left="2160" w:hanging="360"/>
      </w:pPr>
      <w:rPr>
        <w:rFonts w:ascii="Arial" w:hAnsi="Arial" w:hint="default"/>
      </w:rPr>
    </w:lvl>
    <w:lvl w:ilvl="3" w:tplc="CF1298D6" w:tentative="1">
      <w:start w:val="1"/>
      <w:numFmt w:val="bullet"/>
      <w:lvlText w:val="•"/>
      <w:lvlJc w:val="left"/>
      <w:pPr>
        <w:tabs>
          <w:tab w:val="num" w:pos="2880"/>
        </w:tabs>
        <w:ind w:left="2880" w:hanging="360"/>
      </w:pPr>
      <w:rPr>
        <w:rFonts w:ascii="Arial" w:hAnsi="Arial" w:hint="default"/>
      </w:rPr>
    </w:lvl>
    <w:lvl w:ilvl="4" w:tplc="CDB2B4DE" w:tentative="1">
      <w:start w:val="1"/>
      <w:numFmt w:val="bullet"/>
      <w:lvlText w:val="•"/>
      <w:lvlJc w:val="left"/>
      <w:pPr>
        <w:tabs>
          <w:tab w:val="num" w:pos="3600"/>
        </w:tabs>
        <w:ind w:left="3600" w:hanging="360"/>
      </w:pPr>
      <w:rPr>
        <w:rFonts w:ascii="Arial" w:hAnsi="Arial" w:hint="default"/>
      </w:rPr>
    </w:lvl>
    <w:lvl w:ilvl="5" w:tplc="56D0F100" w:tentative="1">
      <w:start w:val="1"/>
      <w:numFmt w:val="bullet"/>
      <w:lvlText w:val="•"/>
      <w:lvlJc w:val="left"/>
      <w:pPr>
        <w:tabs>
          <w:tab w:val="num" w:pos="4320"/>
        </w:tabs>
        <w:ind w:left="4320" w:hanging="360"/>
      </w:pPr>
      <w:rPr>
        <w:rFonts w:ascii="Arial" w:hAnsi="Arial" w:hint="default"/>
      </w:rPr>
    </w:lvl>
    <w:lvl w:ilvl="6" w:tplc="57B40876" w:tentative="1">
      <w:start w:val="1"/>
      <w:numFmt w:val="bullet"/>
      <w:lvlText w:val="•"/>
      <w:lvlJc w:val="left"/>
      <w:pPr>
        <w:tabs>
          <w:tab w:val="num" w:pos="5040"/>
        </w:tabs>
        <w:ind w:left="5040" w:hanging="360"/>
      </w:pPr>
      <w:rPr>
        <w:rFonts w:ascii="Arial" w:hAnsi="Arial" w:hint="default"/>
      </w:rPr>
    </w:lvl>
    <w:lvl w:ilvl="7" w:tplc="D1BCBB9E" w:tentative="1">
      <w:start w:val="1"/>
      <w:numFmt w:val="bullet"/>
      <w:lvlText w:val="•"/>
      <w:lvlJc w:val="left"/>
      <w:pPr>
        <w:tabs>
          <w:tab w:val="num" w:pos="5760"/>
        </w:tabs>
        <w:ind w:left="5760" w:hanging="360"/>
      </w:pPr>
      <w:rPr>
        <w:rFonts w:ascii="Arial" w:hAnsi="Arial" w:hint="default"/>
      </w:rPr>
    </w:lvl>
    <w:lvl w:ilvl="8" w:tplc="41722C04" w:tentative="1">
      <w:start w:val="1"/>
      <w:numFmt w:val="bullet"/>
      <w:lvlText w:val="•"/>
      <w:lvlJc w:val="left"/>
      <w:pPr>
        <w:tabs>
          <w:tab w:val="num" w:pos="6480"/>
        </w:tabs>
        <w:ind w:left="6480" w:hanging="360"/>
      </w:pPr>
      <w:rPr>
        <w:rFonts w:ascii="Arial" w:hAnsi="Arial" w:hint="default"/>
      </w:rPr>
    </w:lvl>
  </w:abstractNum>
  <w:abstractNum w:abstractNumId="5">
    <w:nsid w:val="15F46BAA"/>
    <w:multiLevelType w:val="hybridMultilevel"/>
    <w:tmpl w:val="5EBA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FE6EFE"/>
    <w:multiLevelType w:val="hybridMultilevel"/>
    <w:tmpl w:val="0FE64BA4"/>
    <w:lvl w:ilvl="0" w:tplc="45F2E5CA">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144"/>
        </w:tabs>
        <w:ind w:left="1144" w:hanging="360"/>
      </w:pPr>
      <w:rPr>
        <w:rFonts w:ascii="Courier New" w:hAnsi="Courier New" w:cs="Courier New" w:hint="default"/>
      </w:rPr>
    </w:lvl>
    <w:lvl w:ilvl="2" w:tplc="08090005" w:tentative="1">
      <w:start w:val="1"/>
      <w:numFmt w:val="bullet"/>
      <w:lvlText w:val=""/>
      <w:lvlJc w:val="left"/>
      <w:pPr>
        <w:tabs>
          <w:tab w:val="num" w:pos="1864"/>
        </w:tabs>
        <w:ind w:left="1864" w:hanging="360"/>
      </w:pPr>
      <w:rPr>
        <w:rFonts w:ascii="Wingdings" w:hAnsi="Wingdings" w:hint="default"/>
      </w:rPr>
    </w:lvl>
    <w:lvl w:ilvl="3" w:tplc="08090001" w:tentative="1">
      <w:start w:val="1"/>
      <w:numFmt w:val="bullet"/>
      <w:lvlText w:val=""/>
      <w:lvlJc w:val="left"/>
      <w:pPr>
        <w:tabs>
          <w:tab w:val="num" w:pos="2584"/>
        </w:tabs>
        <w:ind w:left="2584" w:hanging="360"/>
      </w:pPr>
      <w:rPr>
        <w:rFonts w:ascii="Symbol" w:hAnsi="Symbol" w:hint="default"/>
      </w:rPr>
    </w:lvl>
    <w:lvl w:ilvl="4" w:tplc="08090003" w:tentative="1">
      <w:start w:val="1"/>
      <w:numFmt w:val="bullet"/>
      <w:lvlText w:val="o"/>
      <w:lvlJc w:val="left"/>
      <w:pPr>
        <w:tabs>
          <w:tab w:val="num" w:pos="3304"/>
        </w:tabs>
        <w:ind w:left="3304" w:hanging="360"/>
      </w:pPr>
      <w:rPr>
        <w:rFonts w:ascii="Courier New" w:hAnsi="Courier New" w:cs="Courier New" w:hint="default"/>
      </w:rPr>
    </w:lvl>
    <w:lvl w:ilvl="5" w:tplc="08090005" w:tentative="1">
      <w:start w:val="1"/>
      <w:numFmt w:val="bullet"/>
      <w:lvlText w:val=""/>
      <w:lvlJc w:val="left"/>
      <w:pPr>
        <w:tabs>
          <w:tab w:val="num" w:pos="4024"/>
        </w:tabs>
        <w:ind w:left="4024" w:hanging="360"/>
      </w:pPr>
      <w:rPr>
        <w:rFonts w:ascii="Wingdings" w:hAnsi="Wingdings" w:hint="default"/>
      </w:rPr>
    </w:lvl>
    <w:lvl w:ilvl="6" w:tplc="08090001" w:tentative="1">
      <w:start w:val="1"/>
      <w:numFmt w:val="bullet"/>
      <w:lvlText w:val=""/>
      <w:lvlJc w:val="left"/>
      <w:pPr>
        <w:tabs>
          <w:tab w:val="num" w:pos="4744"/>
        </w:tabs>
        <w:ind w:left="4744" w:hanging="360"/>
      </w:pPr>
      <w:rPr>
        <w:rFonts w:ascii="Symbol" w:hAnsi="Symbol" w:hint="default"/>
      </w:rPr>
    </w:lvl>
    <w:lvl w:ilvl="7" w:tplc="08090003" w:tentative="1">
      <w:start w:val="1"/>
      <w:numFmt w:val="bullet"/>
      <w:lvlText w:val="o"/>
      <w:lvlJc w:val="left"/>
      <w:pPr>
        <w:tabs>
          <w:tab w:val="num" w:pos="5464"/>
        </w:tabs>
        <w:ind w:left="5464" w:hanging="360"/>
      </w:pPr>
      <w:rPr>
        <w:rFonts w:ascii="Courier New" w:hAnsi="Courier New" w:cs="Courier New" w:hint="default"/>
      </w:rPr>
    </w:lvl>
    <w:lvl w:ilvl="8" w:tplc="08090005" w:tentative="1">
      <w:start w:val="1"/>
      <w:numFmt w:val="bullet"/>
      <w:lvlText w:val=""/>
      <w:lvlJc w:val="left"/>
      <w:pPr>
        <w:tabs>
          <w:tab w:val="num" w:pos="6184"/>
        </w:tabs>
        <w:ind w:left="6184" w:hanging="360"/>
      </w:pPr>
      <w:rPr>
        <w:rFonts w:ascii="Wingdings" w:hAnsi="Wingdings" w:hint="default"/>
      </w:rPr>
    </w:lvl>
  </w:abstractNum>
  <w:abstractNum w:abstractNumId="7">
    <w:nsid w:val="24F45ADF"/>
    <w:multiLevelType w:val="hybridMultilevel"/>
    <w:tmpl w:val="A85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A3D96"/>
    <w:multiLevelType w:val="hybridMultilevel"/>
    <w:tmpl w:val="CFE05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B95D8B"/>
    <w:multiLevelType w:val="hybridMultilevel"/>
    <w:tmpl w:val="F31C1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FC23CF"/>
    <w:multiLevelType w:val="hybridMultilevel"/>
    <w:tmpl w:val="D5A0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4C7D65"/>
    <w:multiLevelType w:val="hybridMultilevel"/>
    <w:tmpl w:val="C610D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C1661CA"/>
    <w:multiLevelType w:val="hybridMultilevel"/>
    <w:tmpl w:val="C1A6ADC0"/>
    <w:lvl w:ilvl="0" w:tplc="50B46516">
      <w:start w:val="1"/>
      <w:numFmt w:val="bullet"/>
      <w:lvlText w:val="•"/>
      <w:lvlJc w:val="left"/>
      <w:pPr>
        <w:tabs>
          <w:tab w:val="num" w:pos="720"/>
        </w:tabs>
        <w:ind w:left="720" w:hanging="360"/>
      </w:pPr>
      <w:rPr>
        <w:rFonts w:ascii="Arial" w:hAnsi="Arial" w:hint="default"/>
      </w:rPr>
    </w:lvl>
    <w:lvl w:ilvl="1" w:tplc="7B143164" w:tentative="1">
      <w:start w:val="1"/>
      <w:numFmt w:val="bullet"/>
      <w:lvlText w:val="•"/>
      <w:lvlJc w:val="left"/>
      <w:pPr>
        <w:tabs>
          <w:tab w:val="num" w:pos="1440"/>
        </w:tabs>
        <w:ind w:left="1440" w:hanging="360"/>
      </w:pPr>
      <w:rPr>
        <w:rFonts w:ascii="Arial" w:hAnsi="Arial" w:hint="default"/>
      </w:rPr>
    </w:lvl>
    <w:lvl w:ilvl="2" w:tplc="33EC6EC6" w:tentative="1">
      <w:start w:val="1"/>
      <w:numFmt w:val="bullet"/>
      <w:lvlText w:val="•"/>
      <w:lvlJc w:val="left"/>
      <w:pPr>
        <w:tabs>
          <w:tab w:val="num" w:pos="2160"/>
        </w:tabs>
        <w:ind w:left="2160" w:hanging="360"/>
      </w:pPr>
      <w:rPr>
        <w:rFonts w:ascii="Arial" w:hAnsi="Arial" w:hint="default"/>
      </w:rPr>
    </w:lvl>
    <w:lvl w:ilvl="3" w:tplc="08E80294" w:tentative="1">
      <w:start w:val="1"/>
      <w:numFmt w:val="bullet"/>
      <w:lvlText w:val="•"/>
      <w:lvlJc w:val="left"/>
      <w:pPr>
        <w:tabs>
          <w:tab w:val="num" w:pos="2880"/>
        </w:tabs>
        <w:ind w:left="2880" w:hanging="360"/>
      </w:pPr>
      <w:rPr>
        <w:rFonts w:ascii="Arial" w:hAnsi="Arial" w:hint="default"/>
      </w:rPr>
    </w:lvl>
    <w:lvl w:ilvl="4" w:tplc="5290AF50" w:tentative="1">
      <w:start w:val="1"/>
      <w:numFmt w:val="bullet"/>
      <w:lvlText w:val="•"/>
      <w:lvlJc w:val="left"/>
      <w:pPr>
        <w:tabs>
          <w:tab w:val="num" w:pos="3600"/>
        </w:tabs>
        <w:ind w:left="3600" w:hanging="360"/>
      </w:pPr>
      <w:rPr>
        <w:rFonts w:ascii="Arial" w:hAnsi="Arial" w:hint="default"/>
      </w:rPr>
    </w:lvl>
    <w:lvl w:ilvl="5" w:tplc="3CA28D4A" w:tentative="1">
      <w:start w:val="1"/>
      <w:numFmt w:val="bullet"/>
      <w:lvlText w:val="•"/>
      <w:lvlJc w:val="left"/>
      <w:pPr>
        <w:tabs>
          <w:tab w:val="num" w:pos="4320"/>
        </w:tabs>
        <w:ind w:left="4320" w:hanging="360"/>
      </w:pPr>
      <w:rPr>
        <w:rFonts w:ascii="Arial" w:hAnsi="Arial" w:hint="default"/>
      </w:rPr>
    </w:lvl>
    <w:lvl w:ilvl="6" w:tplc="FA9A8BEC" w:tentative="1">
      <w:start w:val="1"/>
      <w:numFmt w:val="bullet"/>
      <w:lvlText w:val="•"/>
      <w:lvlJc w:val="left"/>
      <w:pPr>
        <w:tabs>
          <w:tab w:val="num" w:pos="5040"/>
        </w:tabs>
        <w:ind w:left="5040" w:hanging="360"/>
      </w:pPr>
      <w:rPr>
        <w:rFonts w:ascii="Arial" w:hAnsi="Arial" w:hint="default"/>
      </w:rPr>
    </w:lvl>
    <w:lvl w:ilvl="7" w:tplc="88E6720A" w:tentative="1">
      <w:start w:val="1"/>
      <w:numFmt w:val="bullet"/>
      <w:lvlText w:val="•"/>
      <w:lvlJc w:val="left"/>
      <w:pPr>
        <w:tabs>
          <w:tab w:val="num" w:pos="5760"/>
        </w:tabs>
        <w:ind w:left="5760" w:hanging="360"/>
      </w:pPr>
      <w:rPr>
        <w:rFonts w:ascii="Arial" w:hAnsi="Arial" w:hint="default"/>
      </w:rPr>
    </w:lvl>
    <w:lvl w:ilvl="8" w:tplc="82F455FC" w:tentative="1">
      <w:start w:val="1"/>
      <w:numFmt w:val="bullet"/>
      <w:lvlText w:val="•"/>
      <w:lvlJc w:val="left"/>
      <w:pPr>
        <w:tabs>
          <w:tab w:val="num" w:pos="6480"/>
        </w:tabs>
        <w:ind w:left="6480" w:hanging="360"/>
      </w:pPr>
      <w:rPr>
        <w:rFonts w:ascii="Arial" w:hAnsi="Arial" w:hint="default"/>
      </w:rPr>
    </w:lvl>
  </w:abstractNum>
  <w:abstractNum w:abstractNumId="13">
    <w:nsid w:val="403F00EB"/>
    <w:multiLevelType w:val="hybridMultilevel"/>
    <w:tmpl w:val="EF92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E06C11"/>
    <w:multiLevelType w:val="hybridMultilevel"/>
    <w:tmpl w:val="C800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241BDB"/>
    <w:multiLevelType w:val="hybridMultilevel"/>
    <w:tmpl w:val="618A4552"/>
    <w:lvl w:ilvl="0" w:tplc="B6CE8410">
      <w:start w:val="1"/>
      <w:numFmt w:val="bullet"/>
      <w:lvlText w:val=""/>
      <w:lvlJc w:val="left"/>
      <w:pPr>
        <w:tabs>
          <w:tab w:val="num" w:pos="360"/>
        </w:tabs>
        <w:ind w:left="360" w:hanging="360"/>
      </w:pPr>
      <w:rPr>
        <w:rFonts w:ascii="Symbol" w:hAnsi="Symbol" w:hint="default"/>
        <w:color w:val="0072C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B1F1EA7"/>
    <w:multiLevelType w:val="hybridMultilevel"/>
    <w:tmpl w:val="55BA13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D3F2C7A"/>
    <w:multiLevelType w:val="hybridMultilevel"/>
    <w:tmpl w:val="3402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0536BB"/>
    <w:multiLevelType w:val="hybridMultilevel"/>
    <w:tmpl w:val="ACF2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37869AB"/>
    <w:multiLevelType w:val="hybridMultilevel"/>
    <w:tmpl w:val="3CC4A240"/>
    <w:lvl w:ilvl="0" w:tplc="20360FDC">
      <w:start w:val="1"/>
      <w:numFmt w:val="bullet"/>
      <w:lvlText w:val="•"/>
      <w:lvlJc w:val="left"/>
      <w:pPr>
        <w:tabs>
          <w:tab w:val="num" w:pos="720"/>
        </w:tabs>
        <w:ind w:left="720" w:hanging="360"/>
      </w:pPr>
      <w:rPr>
        <w:rFonts w:ascii="Arial" w:hAnsi="Arial" w:hint="default"/>
      </w:rPr>
    </w:lvl>
    <w:lvl w:ilvl="1" w:tplc="A69082F2" w:tentative="1">
      <w:start w:val="1"/>
      <w:numFmt w:val="bullet"/>
      <w:lvlText w:val="•"/>
      <w:lvlJc w:val="left"/>
      <w:pPr>
        <w:tabs>
          <w:tab w:val="num" w:pos="1440"/>
        </w:tabs>
        <w:ind w:left="1440" w:hanging="360"/>
      </w:pPr>
      <w:rPr>
        <w:rFonts w:ascii="Arial" w:hAnsi="Arial" w:hint="default"/>
      </w:rPr>
    </w:lvl>
    <w:lvl w:ilvl="2" w:tplc="E2DC9F3C" w:tentative="1">
      <w:start w:val="1"/>
      <w:numFmt w:val="bullet"/>
      <w:lvlText w:val="•"/>
      <w:lvlJc w:val="left"/>
      <w:pPr>
        <w:tabs>
          <w:tab w:val="num" w:pos="2160"/>
        </w:tabs>
        <w:ind w:left="2160" w:hanging="360"/>
      </w:pPr>
      <w:rPr>
        <w:rFonts w:ascii="Arial" w:hAnsi="Arial" w:hint="default"/>
      </w:rPr>
    </w:lvl>
    <w:lvl w:ilvl="3" w:tplc="66C04816" w:tentative="1">
      <w:start w:val="1"/>
      <w:numFmt w:val="bullet"/>
      <w:lvlText w:val="•"/>
      <w:lvlJc w:val="left"/>
      <w:pPr>
        <w:tabs>
          <w:tab w:val="num" w:pos="2880"/>
        </w:tabs>
        <w:ind w:left="2880" w:hanging="360"/>
      </w:pPr>
      <w:rPr>
        <w:rFonts w:ascii="Arial" w:hAnsi="Arial" w:hint="default"/>
      </w:rPr>
    </w:lvl>
    <w:lvl w:ilvl="4" w:tplc="DB06137E" w:tentative="1">
      <w:start w:val="1"/>
      <w:numFmt w:val="bullet"/>
      <w:lvlText w:val="•"/>
      <w:lvlJc w:val="left"/>
      <w:pPr>
        <w:tabs>
          <w:tab w:val="num" w:pos="3600"/>
        </w:tabs>
        <w:ind w:left="3600" w:hanging="360"/>
      </w:pPr>
      <w:rPr>
        <w:rFonts w:ascii="Arial" w:hAnsi="Arial" w:hint="default"/>
      </w:rPr>
    </w:lvl>
    <w:lvl w:ilvl="5" w:tplc="2DAA264C" w:tentative="1">
      <w:start w:val="1"/>
      <w:numFmt w:val="bullet"/>
      <w:lvlText w:val="•"/>
      <w:lvlJc w:val="left"/>
      <w:pPr>
        <w:tabs>
          <w:tab w:val="num" w:pos="4320"/>
        </w:tabs>
        <w:ind w:left="4320" w:hanging="360"/>
      </w:pPr>
      <w:rPr>
        <w:rFonts w:ascii="Arial" w:hAnsi="Arial" w:hint="default"/>
      </w:rPr>
    </w:lvl>
    <w:lvl w:ilvl="6" w:tplc="B1B617AE" w:tentative="1">
      <w:start w:val="1"/>
      <w:numFmt w:val="bullet"/>
      <w:lvlText w:val="•"/>
      <w:lvlJc w:val="left"/>
      <w:pPr>
        <w:tabs>
          <w:tab w:val="num" w:pos="5040"/>
        </w:tabs>
        <w:ind w:left="5040" w:hanging="360"/>
      </w:pPr>
      <w:rPr>
        <w:rFonts w:ascii="Arial" w:hAnsi="Arial" w:hint="default"/>
      </w:rPr>
    </w:lvl>
    <w:lvl w:ilvl="7" w:tplc="EEBC3010" w:tentative="1">
      <w:start w:val="1"/>
      <w:numFmt w:val="bullet"/>
      <w:lvlText w:val="•"/>
      <w:lvlJc w:val="left"/>
      <w:pPr>
        <w:tabs>
          <w:tab w:val="num" w:pos="5760"/>
        </w:tabs>
        <w:ind w:left="5760" w:hanging="360"/>
      </w:pPr>
      <w:rPr>
        <w:rFonts w:ascii="Arial" w:hAnsi="Arial" w:hint="default"/>
      </w:rPr>
    </w:lvl>
    <w:lvl w:ilvl="8" w:tplc="23A60B94" w:tentative="1">
      <w:start w:val="1"/>
      <w:numFmt w:val="bullet"/>
      <w:lvlText w:val="•"/>
      <w:lvlJc w:val="left"/>
      <w:pPr>
        <w:tabs>
          <w:tab w:val="num" w:pos="6480"/>
        </w:tabs>
        <w:ind w:left="6480" w:hanging="360"/>
      </w:pPr>
      <w:rPr>
        <w:rFonts w:ascii="Arial" w:hAnsi="Arial" w:hint="default"/>
      </w:rPr>
    </w:lvl>
  </w:abstractNum>
  <w:abstractNum w:abstractNumId="20">
    <w:nsid w:val="5BEF1CF7"/>
    <w:multiLevelType w:val="hybridMultilevel"/>
    <w:tmpl w:val="F2B006D0"/>
    <w:lvl w:ilvl="0" w:tplc="A9E2F618">
      <w:start w:val="1"/>
      <w:numFmt w:val="bullet"/>
      <w:lvlText w:val="–"/>
      <w:lvlJc w:val="left"/>
      <w:pPr>
        <w:tabs>
          <w:tab w:val="num" w:pos="720"/>
        </w:tabs>
        <w:ind w:left="720" w:hanging="360"/>
      </w:pPr>
      <w:rPr>
        <w:rFonts w:ascii="Arial" w:hAnsi="Arial" w:hint="default"/>
      </w:rPr>
    </w:lvl>
    <w:lvl w:ilvl="1" w:tplc="A8901AC2">
      <w:start w:val="1"/>
      <w:numFmt w:val="bullet"/>
      <w:lvlText w:val="–"/>
      <w:lvlJc w:val="left"/>
      <w:pPr>
        <w:tabs>
          <w:tab w:val="num" w:pos="1440"/>
        </w:tabs>
        <w:ind w:left="1440" w:hanging="360"/>
      </w:pPr>
      <w:rPr>
        <w:rFonts w:ascii="Arial" w:hAnsi="Arial" w:hint="default"/>
      </w:rPr>
    </w:lvl>
    <w:lvl w:ilvl="2" w:tplc="0324ECC6" w:tentative="1">
      <w:start w:val="1"/>
      <w:numFmt w:val="bullet"/>
      <w:lvlText w:val="–"/>
      <w:lvlJc w:val="left"/>
      <w:pPr>
        <w:tabs>
          <w:tab w:val="num" w:pos="2160"/>
        </w:tabs>
        <w:ind w:left="2160" w:hanging="360"/>
      </w:pPr>
      <w:rPr>
        <w:rFonts w:ascii="Arial" w:hAnsi="Arial" w:hint="default"/>
      </w:rPr>
    </w:lvl>
    <w:lvl w:ilvl="3" w:tplc="07884AC2" w:tentative="1">
      <w:start w:val="1"/>
      <w:numFmt w:val="bullet"/>
      <w:lvlText w:val="–"/>
      <w:lvlJc w:val="left"/>
      <w:pPr>
        <w:tabs>
          <w:tab w:val="num" w:pos="2880"/>
        </w:tabs>
        <w:ind w:left="2880" w:hanging="360"/>
      </w:pPr>
      <w:rPr>
        <w:rFonts w:ascii="Arial" w:hAnsi="Arial" w:hint="default"/>
      </w:rPr>
    </w:lvl>
    <w:lvl w:ilvl="4" w:tplc="66EE2286" w:tentative="1">
      <w:start w:val="1"/>
      <w:numFmt w:val="bullet"/>
      <w:lvlText w:val="–"/>
      <w:lvlJc w:val="left"/>
      <w:pPr>
        <w:tabs>
          <w:tab w:val="num" w:pos="3600"/>
        </w:tabs>
        <w:ind w:left="3600" w:hanging="360"/>
      </w:pPr>
      <w:rPr>
        <w:rFonts w:ascii="Arial" w:hAnsi="Arial" w:hint="default"/>
      </w:rPr>
    </w:lvl>
    <w:lvl w:ilvl="5" w:tplc="CB868816" w:tentative="1">
      <w:start w:val="1"/>
      <w:numFmt w:val="bullet"/>
      <w:lvlText w:val="–"/>
      <w:lvlJc w:val="left"/>
      <w:pPr>
        <w:tabs>
          <w:tab w:val="num" w:pos="4320"/>
        </w:tabs>
        <w:ind w:left="4320" w:hanging="360"/>
      </w:pPr>
      <w:rPr>
        <w:rFonts w:ascii="Arial" w:hAnsi="Arial" w:hint="default"/>
      </w:rPr>
    </w:lvl>
    <w:lvl w:ilvl="6" w:tplc="1EB43CDA" w:tentative="1">
      <w:start w:val="1"/>
      <w:numFmt w:val="bullet"/>
      <w:lvlText w:val="–"/>
      <w:lvlJc w:val="left"/>
      <w:pPr>
        <w:tabs>
          <w:tab w:val="num" w:pos="5040"/>
        </w:tabs>
        <w:ind w:left="5040" w:hanging="360"/>
      </w:pPr>
      <w:rPr>
        <w:rFonts w:ascii="Arial" w:hAnsi="Arial" w:hint="default"/>
      </w:rPr>
    </w:lvl>
    <w:lvl w:ilvl="7" w:tplc="E6D2C2F8" w:tentative="1">
      <w:start w:val="1"/>
      <w:numFmt w:val="bullet"/>
      <w:lvlText w:val="–"/>
      <w:lvlJc w:val="left"/>
      <w:pPr>
        <w:tabs>
          <w:tab w:val="num" w:pos="5760"/>
        </w:tabs>
        <w:ind w:left="5760" w:hanging="360"/>
      </w:pPr>
      <w:rPr>
        <w:rFonts w:ascii="Arial" w:hAnsi="Arial" w:hint="default"/>
      </w:rPr>
    </w:lvl>
    <w:lvl w:ilvl="8" w:tplc="5D248490" w:tentative="1">
      <w:start w:val="1"/>
      <w:numFmt w:val="bullet"/>
      <w:lvlText w:val="–"/>
      <w:lvlJc w:val="left"/>
      <w:pPr>
        <w:tabs>
          <w:tab w:val="num" w:pos="6480"/>
        </w:tabs>
        <w:ind w:left="6480" w:hanging="360"/>
      </w:pPr>
      <w:rPr>
        <w:rFonts w:ascii="Arial" w:hAnsi="Arial" w:hint="default"/>
      </w:rPr>
    </w:lvl>
  </w:abstractNum>
  <w:abstractNum w:abstractNumId="21">
    <w:nsid w:val="5D2B77FA"/>
    <w:multiLevelType w:val="hybridMultilevel"/>
    <w:tmpl w:val="0968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357559"/>
    <w:multiLevelType w:val="multilevel"/>
    <w:tmpl w:val="67A8F2AE"/>
    <w:lvl w:ilvl="0">
      <w:start w:val="1"/>
      <w:numFmt w:val="bullet"/>
      <w:pStyle w:val="ListBullet"/>
      <w:lvlText w:val=""/>
      <w:lvlJc w:val="left"/>
      <w:pPr>
        <w:tabs>
          <w:tab w:val="num" w:pos="1571"/>
        </w:tabs>
        <w:ind w:left="1571" w:hanging="360"/>
      </w:pPr>
      <w:rPr>
        <w:rFonts w:ascii="Symbol" w:hAnsi="Symbol" w:hint="default"/>
      </w:rPr>
    </w:lvl>
    <w:lvl w:ilvl="1">
      <w:start w:val="1"/>
      <w:numFmt w:val="decimal"/>
      <w:lvlText w:val="%1.%2."/>
      <w:lvlJc w:val="left"/>
      <w:pPr>
        <w:tabs>
          <w:tab w:val="num" w:pos="851"/>
        </w:tabs>
        <w:ind w:left="851" w:hanging="851"/>
      </w:pPr>
      <w:rPr>
        <w:rFonts w:hint="default"/>
        <w:b w:val="0"/>
        <w:i w:val="0"/>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51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59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677"/>
        </w:tabs>
        <w:ind w:left="4101" w:hanging="1224"/>
      </w:pPr>
      <w:rPr>
        <w:rFonts w:hint="default"/>
      </w:rPr>
    </w:lvl>
    <w:lvl w:ilvl="8">
      <w:start w:val="1"/>
      <w:numFmt w:val="decimal"/>
      <w:lvlText w:val="%1.%2.%3.%4.%5.%6.%7.%8.%9."/>
      <w:lvlJc w:val="left"/>
      <w:pPr>
        <w:tabs>
          <w:tab w:val="num" w:pos="5397"/>
        </w:tabs>
        <w:ind w:left="4677" w:hanging="1440"/>
      </w:pPr>
      <w:rPr>
        <w:rFonts w:hint="default"/>
      </w:rPr>
    </w:lvl>
  </w:abstractNum>
  <w:abstractNum w:abstractNumId="23">
    <w:nsid w:val="6F3A5A80"/>
    <w:multiLevelType w:val="hybridMultilevel"/>
    <w:tmpl w:val="37F2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2811A4"/>
    <w:multiLevelType w:val="hybridMultilevel"/>
    <w:tmpl w:val="EF10CA5C"/>
    <w:lvl w:ilvl="0" w:tplc="AFDC09F0">
      <w:start w:val="1"/>
      <w:numFmt w:val="bullet"/>
      <w:lvlText w:val="•"/>
      <w:lvlJc w:val="left"/>
      <w:pPr>
        <w:tabs>
          <w:tab w:val="num" w:pos="720"/>
        </w:tabs>
        <w:ind w:left="720" w:hanging="360"/>
      </w:pPr>
      <w:rPr>
        <w:rFonts w:ascii="Arial" w:hAnsi="Arial" w:hint="default"/>
      </w:rPr>
    </w:lvl>
    <w:lvl w:ilvl="1" w:tplc="9252C77C" w:tentative="1">
      <w:start w:val="1"/>
      <w:numFmt w:val="bullet"/>
      <w:lvlText w:val="•"/>
      <w:lvlJc w:val="left"/>
      <w:pPr>
        <w:tabs>
          <w:tab w:val="num" w:pos="1440"/>
        </w:tabs>
        <w:ind w:left="1440" w:hanging="360"/>
      </w:pPr>
      <w:rPr>
        <w:rFonts w:ascii="Arial" w:hAnsi="Arial" w:hint="default"/>
      </w:rPr>
    </w:lvl>
    <w:lvl w:ilvl="2" w:tplc="8146D046" w:tentative="1">
      <w:start w:val="1"/>
      <w:numFmt w:val="bullet"/>
      <w:lvlText w:val="•"/>
      <w:lvlJc w:val="left"/>
      <w:pPr>
        <w:tabs>
          <w:tab w:val="num" w:pos="2160"/>
        </w:tabs>
        <w:ind w:left="2160" w:hanging="360"/>
      </w:pPr>
      <w:rPr>
        <w:rFonts w:ascii="Arial" w:hAnsi="Arial" w:hint="default"/>
      </w:rPr>
    </w:lvl>
    <w:lvl w:ilvl="3" w:tplc="834A29A0" w:tentative="1">
      <w:start w:val="1"/>
      <w:numFmt w:val="bullet"/>
      <w:lvlText w:val="•"/>
      <w:lvlJc w:val="left"/>
      <w:pPr>
        <w:tabs>
          <w:tab w:val="num" w:pos="2880"/>
        </w:tabs>
        <w:ind w:left="2880" w:hanging="360"/>
      </w:pPr>
      <w:rPr>
        <w:rFonts w:ascii="Arial" w:hAnsi="Arial" w:hint="default"/>
      </w:rPr>
    </w:lvl>
    <w:lvl w:ilvl="4" w:tplc="37A086A6" w:tentative="1">
      <w:start w:val="1"/>
      <w:numFmt w:val="bullet"/>
      <w:lvlText w:val="•"/>
      <w:lvlJc w:val="left"/>
      <w:pPr>
        <w:tabs>
          <w:tab w:val="num" w:pos="3600"/>
        </w:tabs>
        <w:ind w:left="3600" w:hanging="360"/>
      </w:pPr>
      <w:rPr>
        <w:rFonts w:ascii="Arial" w:hAnsi="Arial" w:hint="default"/>
      </w:rPr>
    </w:lvl>
    <w:lvl w:ilvl="5" w:tplc="1108DC58" w:tentative="1">
      <w:start w:val="1"/>
      <w:numFmt w:val="bullet"/>
      <w:lvlText w:val="•"/>
      <w:lvlJc w:val="left"/>
      <w:pPr>
        <w:tabs>
          <w:tab w:val="num" w:pos="4320"/>
        </w:tabs>
        <w:ind w:left="4320" w:hanging="360"/>
      </w:pPr>
      <w:rPr>
        <w:rFonts w:ascii="Arial" w:hAnsi="Arial" w:hint="default"/>
      </w:rPr>
    </w:lvl>
    <w:lvl w:ilvl="6" w:tplc="AF8CFD6E" w:tentative="1">
      <w:start w:val="1"/>
      <w:numFmt w:val="bullet"/>
      <w:lvlText w:val="•"/>
      <w:lvlJc w:val="left"/>
      <w:pPr>
        <w:tabs>
          <w:tab w:val="num" w:pos="5040"/>
        </w:tabs>
        <w:ind w:left="5040" w:hanging="360"/>
      </w:pPr>
      <w:rPr>
        <w:rFonts w:ascii="Arial" w:hAnsi="Arial" w:hint="default"/>
      </w:rPr>
    </w:lvl>
    <w:lvl w:ilvl="7" w:tplc="FDBCE2A4" w:tentative="1">
      <w:start w:val="1"/>
      <w:numFmt w:val="bullet"/>
      <w:lvlText w:val="•"/>
      <w:lvlJc w:val="left"/>
      <w:pPr>
        <w:tabs>
          <w:tab w:val="num" w:pos="5760"/>
        </w:tabs>
        <w:ind w:left="5760" w:hanging="360"/>
      </w:pPr>
      <w:rPr>
        <w:rFonts w:ascii="Arial" w:hAnsi="Arial" w:hint="default"/>
      </w:rPr>
    </w:lvl>
    <w:lvl w:ilvl="8" w:tplc="57E0BEFC" w:tentative="1">
      <w:start w:val="1"/>
      <w:numFmt w:val="bullet"/>
      <w:lvlText w:val="•"/>
      <w:lvlJc w:val="left"/>
      <w:pPr>
        <w:tabs>
          <w:tab w:val="num" w:pos="6480"/>
        </w:tabs>
        <w:ind w:left="6480" w:hanging="360"/>
      </w:pPr>
      <w:rPr>
        <w:rFonts w:ascii="Arial" w:hAnsi="Arial" w:hint="default"/>
      </w:rPr>
    </w:lvl>
  </w:abstractNum>
  <w:abstractNum w:abstractNumId="25">
    <w:nsid w:val="7C6B736D"/>
    <w:multiLevelType w:val="hybridMultilevel"/>
    <w:tmpl w:val="769E2B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6"/>
  </w:num>
  <w:num w:numId="3">
    <w:abstractNumId w:val="2"/>
  </w:num>
  <w:num w:numId="4">
    <w:abstractNumId w:val="15"/>
  </w:num>
  <w:num w:numId="5">
    <w:abstractNumId w:val="25"/>
  </w:num>
  <w:num w:numId="6">
    <w:abstractNumId w:val="14"/>
  </w:num>
  <w:num w:numId="7">
    <w:abstractNumId w:val="23"/>
  </w:num>
  <w:num w:numId="8">
    <w:abstractNumId w:val="24"/>
  </w:num>
  <w:num w:numId="9">
    <w:abstractNumId w:val="4"/>
  </w:num>
  <w:num w:numId="10">
    <w:abstractNumId w:val="19"/>
  </w:num>
  <w:num w:numId="11">
    <w:abstractNumId w:val="20"/>
  </w:num>
  <w:num w:numId="12">
    <w:abstractNumId w:val="12"/>
  </w:num>
  <w:num w:numId="13">
    <w:abstractNumId w:val="18"/>
  </w:num>
  <w:num w:numId="14">
    <w:abstractNumId w:val="16"/>
  </w:num>
  <w:num w:numId="15">
    <w:abstractNumId w:val="3"/>
  </w:num>
  <w:num w:numId="16">
    <w:abstractNumId w:val="8"/>
  </w:num>
  <w:num w:numId="17">
    <w:abstractNumId w:val="1"/>
  </w:num>
  <w:num w:numId="18">
    <w:abstractNumId w:val="5"/>
  </w:num>
  <w:num w:numId="19">
    <w:abstractNumId w:val="10"/>
  </w:num>
  <w:num w:numId="20">
    <w:abstractNumId w:val="7"/>
  </w:num>
  <w:num w:numId="21">
    <w:abstractNumId w:val="13"/>
  </w:num>
  <w:num w:numId="22">
    <w:abstractNumId w:val="9"/>
  </w:num>
  <w:num w:numId="23">
    <w:abstractNumId w:val="11"/>
  </w:num>
  <w:num w:numId="24">
    <w:abstractNumId w:val="17"/>
  </w:num>
  <w:num w:numId="25">
    <w:abstractNumId w:val="0"/>
  </w:num>
  <w:num w:numId="2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26B"/>
    <w:rsid w:val="00000B3D"/>
    <w:rsid w:val="00000DCD"/>
    <w:rsid w:val="00000E7E"/>
    <w:rsid w:val="00001E40"/>
    <w:rsid w:val="000023E0"/>
    <w:rsid w:val="00002587"/>
    <w:rsid w:val="000025E1"/>
    <w:rsid w:val="00002D6A"/>
    <w:rsid w:val="00003191"/>
    <w:rsid w:val="00004799"/>
    <w:rsid w:val="0000522B"/>
    <w:rsid w:val="00005515"/>
    <w:rsid w:val="00005B05"/>
    <w:rsid w:val="00005EB6"/>
    <w:rsid w:val="00006513"/>
    <w:rsid w:val="00006715"/>
    <w:rsid w:val="00006965"/>
    <w:rsid w:val="00006D6B"/>
    <w:rsid w:val="000077F1"/>
    <w:rsid w:val="0000791D"/>
    <w:rsid w:val="00007E41"/>
    <w:rsid w:val="00007FEC"/>
    <w:rsid w:val="00010243"/>
    <w:rsid w:val="0001041B"/>
    <w:rsid w:val="00012137"/>
    <w:rsid w:val="00012971"/>
    <w:rsid w:val="00013DC0"/>
    <w:rsid w:val="00013FE2"/>
    <w:rsid w:val="00014278"/>
    <w:rsid w:val="000144E0"/>
    <w:rsid w:val="00014A5A"/>
    <w:rsid w:val="0001537C"/>
    <w:rsid w:val="00016065"/>
    <w:rsid w:val="0001673C"/>
    <w:rsid w:val="00017012"/>
    <w:rsid w:val="00017569"/>
    <w:rsid w:val="00017E44"/>
    <w:rsid w:val="00017F8E"/>
    <w:rsid w:val="00020D69"/>
    <w:rsid w:val="00022547"/>
    <w:rsid w:val="000227EA"/>
    <w:rsid w:val="00022BF8"/>
    <w:rsid w:val="00022D54"/>
    <w:rsid w:val="00022F5C"/>
    <w:rsid w:val="000231E2"/>
    <w:rsid w:val="0002333C"/>
    <w:rsid w:val="0002411D"/>
    <w:rsid w:val="000242ED"/>
    <w:rsid w:val="00024ADB"/>
    <w:rsid w:val="000250DB"/>
    <w:rsid w:val="00025185"/>
    <w:rsid w:val="000251CF"/>
    <w:rsid w:val="00025553"/>
    <w:rsid w:val="000256AD"/>
    <w:rsid w:val="0002572B"/>
    <w:rsid w:val="0002743A"/>
    <w:rsid w:val="000277B6"/>
    <w:rsid w:val="000277F6"/>
    <w:rsid w:val="000279E2"/>
    <w:rsid w:val="00027A69"/>
    <w:rsid w:val="0003046D"/>
    <w:rsid w:val="000314F1"/>
    <w:rsid w:val="00032437"/>
    <w:rsid w:val="00032BDF"/>
    <w:rsid w:val="00032DDC"/>
    <w:rsid w:val="0003369E"/>
    <w:rsid w:val="000337FA"/>
    <w:rsid w:val="00034D47"/>
    <w:rsid w:val="00035420"/>
    <w:rsid w:val="000364C2"/>
    <w:rsid w:val="00036578"/>
    <w:rsid w:val="00036CC3"/>
    <w:rsid w:val="000370C1"/>
    <w:rsid w:val="000375C3"/>
    <w:rsid w:val="000375D5"/>
    <w:rsid w:val="00037C42"/>
    <w:rsid w:val="00040113"/>
    <w:rsid w:val="00040447"/>
    <w:rsid w:val="0004070F"/>
    <w:rsid w:val="00040E04"/>
    <w:rsid w:val="00040F42"/>
    <w:rsid w:val="00040FAC"/>
    <w:rsid w:val="0004148A"/>
    <w:rsid w:val="0004170A"/>
    <w:rsid w:val="000419C8"/>
    <w:rsid w:val="00041DFE"/>
    <w:rsid w:val="00042327"/>
    <w:rsid w:val="000425C3"/>
    <w:rsid w:val="000429E6"/>
    <w:rsid w:val="000432A6"/>
    <w:rsid w:val="00043621"/>
    <w:rsid w:val="00044323"/>
    <w:rsid w:val="00044B10"/>
    <w:rsid w:val="00044B2A"/>
    <w:rsid w:val="00044C75"/>
    <w:rsid w:val="00045259"/>
    <w:rsid w:val="00045262"/>
    <w:rsid w:val="000453E3"/>
    <w:rsid w:val="00046692"/>
    <w:rsid w:val="00046E6E"/>
    <w:rsid w:val="00047282"/>
    <w:rsid w:val="000476BB"/>
    <w:rsid w:val="000501AC"/>
    <w:rsid w:val="0005049F"/>
    <w:rsid w:val="00050A8F"/>
    <w:rsid w:val="00050F66"/>
    <w:rsid w:val="000513F9"/>
    <w:rsid w:val="00051592"/>
    <w:rsid w:val="0005167F"/>
    <w:rsid w:val="00052CA7"/>
    <w:rsid w:val="000531D0"/>
    <w:rsid w:val="000532C0"/>
    <w:rsid w:val="00053B60"/>
    <w:rsid w:val="00053D5D"/>
    <w:rsid w:val="00053DA0"/>
    <w:rsid w:val="00054A75"/>
    <w:rsid w:val="00054AA7"/>
    <w:rsid w:val="00057954"/>
    <w:rsid w:val="00057D64"/>
    <w:rsid w:val="000601C7"/>
    <w:rsid w:val="0006022D"/>
    <w:rsid w:val="0006062B"/>
    <w:rsid w:val="00060F63"/>
    <w:rsid w:val="0006119D"/>
    <w:rsid w:val="00061364"/>
    <w:rsid w:val="00062879"/>
    <w:rsid w:val="00062A53"/>
    <w:rsid w:val="00062D67"/>
    <w:rsid w:val="00063045"/>
    <w:rsid w:val="000635A5"/>
    <w:rsid w:val="00064DE4"/>
    <w:rsid w:val="00065309"/>
    <w:rsid w:val="000658A2"/>
    <w:rsid w:val="000659BA"/>
    <w:rsid w:val="000672E6"/>
    <w:rsid w:val="000676C6"/>
    <w:rsid w:val="000678E1"/>
    <w:rsid w:val="00067A66"/>
    <w:rsid w:val="00070479"/>
    <w:rsid w:val="00070E98"/>
    <w:rsid w:val="00071607"/>
    <w:rsid w:val="00071EAA"/>
    <w:rsid w:val="00071FF8"/>
    <w:rsid w:val="00072658"/>
    <w:rsid w:val="00072BB8"/>
    <w:rsid w:val="00073012"/>
    <w:rsid w:val="00073AAD"/>
    <w:rsid w:val="00073ACE"/>
    <w:rsid w:val="00073C0A"/>
    <w:rsid w:val="000753C2"/>
    <w:rsid w:val="00075537"/>
    <w:rsid w:val="00075B7E"/>
    <w:rsid w:val="00075F69"/>
    <w:rsid w:val="00076553"/>
    <w:rsid w:val="0007685B"/>
    <w:rsid w:val="00076D48"/>
    <w:rsid w:val="00076D90"/>
    <w:rsid w:val="000773C0"/>
    <w:rsid w:val="00077409"/>
    <w:rsid w:val="000775BE"/>
    <w:rsid w:val="000777F7"/>
    <w:rsid w:val="0007790C"/>
    <w:rsid w:val="00077D34"/>
    <w:rsid w:val="00077E0A"/>
    <w:rsid w:val="00080264"/>
    <w:rsid w:val="00080A23"/>
    <w:rsid w:val="00081698"/>
    <w:rsid w:val="00081F9E"/>
    <w:rsid w:val="00082E9C"/>
    <w:rsid w:val="00083877"/>
    <w:rsid w:val="000843CE"/>
    <w:rsid w:val="00084BBA"/>
    <w:rsid w:val="000853B1"/>
    <w:rsid w:val="00085ED7"/>
    <w:rsid w:val="00087C71"/>
    <w:rsid w:val="0009065D"/>
    <w:rsid w:val="000940DE"/>
    <w:rsid w:val="00095AD7"/>
    <w:rsid w:val="00097FB5"/>
    <w:rsid w:val="000A1FD8"/>
    <w:rsid w:val="000A2264"/>
    <w:rsid w:val="000A22A7"/>
    <w:rsid w:val="000A24BB"/>
    <w:rsid w:val="000A2698"/>
    <w:rsid w:val="000A2A12"/>
    <w:rsid w:val="000A2C5B"/>
    <w:rsid w:val="000A2E38"/>
    <w:rsid w:val="000A33DE"/>
    <w:rsid w:val="000A3589"/>
    <w:rsid w:val="000A3A02"/>
    <w:rsid w:val="000A3BC7"/>
    <w:rsid w:val="000A5398"/>
    <w:rsid w:val="000A5B92"/>
    <w:rsid w:val="000A5BC6"/>
    <w:rsid w:val="000A5BE6"/>
    <w:rsid w:val="000A600C"/>
    <w:rsid w:val="000A66D8"/>
    <w:rsid w:val="000A6863"/>
    <w:rsid w:val="000A75EF"/>
    <w:rsid w:val="000A773F"/>
    <w:rsid w:val="000B05AB"/>
    <w:rsid w:val="000B09DF"/>
    <w:rsid w:val="000B0D2F"/>
    <w:rsid w:val="000B1E14"/>
    <w:rsid w:val="000B1EB3"/>
    <w:rsid w:val="000B1FF6"/>
    <w:rsid w:val="000B23B0"/>
    <w:rsid w:val="000B2F0C"/>
    <w:rsid w:val="000B307A"/>
    <w:rsid w:val="000B34C9"/>
    <w:rsid w:val="000B36FB"/>
    <w:rsid w:val="000B4410"/>
    <w:rsid w:val="000B5060"/>
    <w:rsid w:val="000B53EA"/>
    <w:rsid w:val="000B5453"/>
    <w:rsid w:val="000B61C4"/>
    <w:rsid w:val="000B62DB"/>
    <w:rsid w:val="000B7D78"/>
    <w:rsid w:val="000C0418"/>
    <w:rsid w:val="000C0602"/>
    <w:rsid w:val="000C14F7"/>
    <w:rsid w:val="000C215A"/>
    <w:rsid w:val="000C34F2"/>
    <w:rsid w:val="000C3C2D"/>
    <w:rsid w:val="000C4830"/>
    <w:rsid w:val="000C688E"/>
    <w:rsid w:val="000C6FC2"/>
    <w:rsid w:val="000C7F2F"/>
    <w:rsid w:val="000D0335"/>
    <w:rsid w:val="000D045A"/>
    <w:rsid w:val="000D078C"/>
    <w:rsid w:val="000D0D61"/>
    <w:rsid w:val="000D171A"/>
    <w:rsid w:val="000D1799"/>
    <w:rsid w:val="000D254B"/>
    <w:rsid w:val="000D2AE1"/>
    <w:rsid w:val="000D4031"/>
    <w:rsid w:val="000D43AB"/>
    <w:rsid w:val="000D4A1E"/>
    <w:rsid w:val="000D548D"/>
    <w:rsid w:val="000D5495"/>
    <w:rsid w:val="000D5642"/>
    <w:rsid w:val="000D5D6A"/>
    <w:rsid w:val="000D6590"/>
    <w:rsid w:val="000D65A1"/>
    <w:rsid w:val="000D6FDF"/>
    <w:rsid w:val="000D7947"/>
    <w:rsid w:val="000E06BD"/>
    <w:rsid w:val="000E06F7"/>
    <w:rsid w:val="000E07A6"/>
    <w:rsid w:val="000E08F4"/>
    <w:rsid w:val="000E10E0"/>
    <w:rsid w:val="000E2077"/>
    <w:rsid w:val="000E27A7"/>
    <w:rsid w:val="000E2800"/>
    <w:rsid w:val="000E2C6B"/>
    <w:rsid w:val="000E2C91"/>
    <w:rsid w:val="000E2EF6"/>
    <w:rsid w:val="000E366E"/>
    <w:rsid w:val="000E36B4"/>
    <w:rsid w:val="000E4394"/>
    <w:rsid w:val="000E5201"/>
    <w:rsid w:val="000E558F"/>
    <w:rsid w:val="000E5F59"/>
    <w:rsid w:val="000E5FB0"/>
    <w:rsid w:val="000E6200"/>
    <w:rsid w:val="000E6FC8"/>
    <w:rsid w:val="000E7551"/>
    <w:rsid w:val="000E7C42"/>
    <w:rsid w:val="000F0925"/>
    <w:rsid w:val="000F0EE6"/>
    <w:rsid w:val="000F1165"/>
    <w:rsid w:val="000F1540"/>
    <w:rsid w:val="000F1C11"/>
    <w:rsid w:val="000F20AF"/>
    <w:rsid w:val="000F2552"/>
    <w:rsid w:val="000F34AC"/>
    <w:rsid w:val="000F3C13"/>
    <w:rsid w:val="000F3DF5"/>
    <w:rsid w:val="000F4422"/>
    <w:rsid w:val="000F5015"/>
    <w:rsid w:val="000F51C4"/>
    <w:rsid w:val="000F5B91"/>
    <w:rsid w:val="000F6290"/>
    <w:rsid w:val="000F6828"/>
    <w:rsid w:val="000F7339"/>
    <w:rsid w:val="001001AC"/>
    <w:rsid w:val="001004AC"/>
    <w:rsid w:val="001008B8"/>
    <w:rsid w:val="00100F75"/>
    <w:rsid w:val="0010160E"/>
    <w:rsid w:val="001017DD"/>
    <w:rsid w:val="001019C7"/>
    <w:rsid w:val="00102410"/>
    <w:rsid w:val="00103316"/>
    <w:rsid w:val="00103544"/>
    <w:rsid w:val="0010372B"/>
    <w:rsid w:val="0010375D"/>
    <w:rsid w:val="00103D77"/>
    <w:rsid w:val="001047CE"/>
    <w:rsid w:val="00104909"/>
    <w:rsid w:val="00104DC1"/>
    <w:rsid w:val="0010548A"/>
    <w:rsid w:val="00105B27"/>
    <w:rsid w:val="00106359"/>
    <w:rsid w:val="001064BE"/>
    <w:rsid w:val="00106640"/>
    <w:rsid w:val="00106744"/>
    <w:rsid w:val="0010764C"/>
    <w:rsid w:val="00107D24"/>
    <w:rsid w:val="001102E8"/>
    <w:rsid w:val="001107AE"/>
    <w:rsid w:val="00110DDE"/>
    <w:rsid w:val="00112A66"/>
    <w:rsid w:val="00113106"/>
    <w:rsid w:val="00113A09"/>
    <w:rsid w:val="00113ABF"/>
    <w:rsid w:val="001141FC"/>
    <w:rsid w:val="00114335"/>
    <w:rsid w:val="001145F5"/>
    <w:rsid w:val="00115067"/>
    <w:rsid w:val="001155CB"/>
    <w:rsid w:val="001155F3"/>
    <w:rsid w:val="0011587A"/>
    <w:rsid w:val="00115DA3"/>
    <w:rsid w:val="0011638C"/>
    <w:rsid w:val="001164FD"/>
    <w:rsid w:val="00116E53"/>
    <w:rsid w:val="001171DE"/>
    <w:rsid w:val="001175DE"/>
    <w:rsid w:val="00117650"/>
    <w:rsid w:val="00117E44"/>
    <w:rsid w:val="00120052"/>
    <w:rsid w:val="001207FB"/>
    <w:rsid w:val="00120821"/>
    <w:rsid w:val="001208E9"/>
    <w:rsid w:val="001215DA"/>
    <w:rsid w:val="0012191A"/>
    <w:rsid w:val="00121C78"/>
    <w:rsid w:val="00121D5F"/>
    <w:rsid w:val="00122467"/>
    <w:rsid w:val="001238A9"/>
    <w:rsid w:val="00123923"/>
    <w:rsid w:val="00123975"/>
    <w:rsid w:val="00124262"/>
    <w:rsid w:val="001249F1"/>
    <w:rsid w:val="00125FF9"/>
    <w:rsid w:val="001265C6"/>
    <w:rsid w:val="001268E2"/>
    <w:rsid w:val="00126BFA"/>
    <w:rsid w:val="00127055"/>
    <w:rsid w:val="0012730E"/>
    <w:rsid w:val="00127ED4"/>
    <w:rsid w:val="00130B1B"/>
    <w:rsid w:val="00131AF0"/>
    <w:rsid w:val="00132283"/>
    <w:rsid w:val="001325DC"/>
    <w:rsid w:val="00132F4C"/>
    <w:rsid w:val="001333B2"/>
    <w:rsid w:val="001334EE"/>
    <w:rsid w:val="00133A1A"/>
    <w:rsid w:val="00134163"/>
    <w:rsid w:val="00134CF0"/>
    <w:rsid w:val="00134DFB"/>
    <w:rsid w:val="001355A2"/>
    <w:rsid w:val="001356DD"/>
    <w:rsid w:val="001361DC"/>
    <w:rsid w:val="001368E7"/>
    <w:rsid w:val="00137D03"/>
    <w:rsid w:val="001404B4"/>
    <w:rsid w:val="00140600"/>
    <w:rsid w:val="00140BE1"/>
    <w:rsid w:val="001417C8"/>
    <w:rsid w:val="00141BCC"/>
    <w:rsid w:val="00142CD1"/>
    <w:rsid w:val="001432C1"/>
    <w:rsid w:val="001438C7"/>
    <w:rsid w:val="00146F5D"/>
    <w:rsid w:val="00147DCF"/>
    <w:rsid w:val="00150AC8"/>
    <w:rsid w:val="00150D22"/>
    <w:rsid w:val="00150F5B"/>
    <w:rsid w:val="0015108F"/>
    <w:rsid w:val="00151A7D"/>
    <w:rsid w:val="00151C04"/>
    <w:rsid w:val="00151E29"/>
    <w:rsid w:val="0015224F"/>
    <w:rsid w:val="0015279A"/>
    <w:rsid w:val="001529CE"/>
    <w:rsid w:val="00152E2A"/>
    <w:rsid w:val="00152ED3"/>
    <w:rsid w:val="00153745"/>
    <w:rsid w:val="001537C4"/>
    <w:rsid w:val="00153852"/>
    <w:rsid w:val="001538DB"/>
    <w:rsid w:val="00154458"/>
    <w:rsid w:val="0015474D"/>
    <w:rsid w:val="00154D34"/>
    <w:rsid w:val="00155564"/>
    <w:rsid w:val="00155D2C"/>
    <w:rsid w:val="00155D44"/>
    <w:rsid w:val="00155D62"/>
    <w:rsid w:val="001561C0"/>
    <w:rsid w:val="00156531"/>
    <w:rsid w:val="0015659F"/>
    <w:rsid w:val="00157440"/>
    <w:rsid w:val="00157FCB"/>
    <w:rsid w:val="0016045D"/>
    <w:rsid w:val="00160858"/>
    <w:rsid w:val="001615D8"/>
    <w:rsid w:val="00161E65"/>
    <w:rsid w:val="0016246D"/>
    <w:rsid w:val="00162706"/>
    <w:rsid w:val="00162F1A"/>
    <w:rsid w:val="001635C6"/>
    <w:rsid w:val="00163CA2"/>
    <w:rsid w:val="0016421E"/>
    <w:rsid w:val="001646E8"/>
    <w:rsid w:val="001649A9"/>
    <w:rsid w:val="00164C12"/>
    <w:rsid w:val="001651F8"/>
    <w:rsid w:val="001652A1"/>
    <w:rsid w:val="0016563F"/>
    <w:rsid w:val="00165C66"/>
    <w:rsid w:val="00165DA3"/>
    <w:rsid w:val="00167740"/>
    <w:rsid w:val="0016785D"/>
    <w:rsid w:val="0016788E"/>
    <w:rsid w:val="00170559"/>
    <w:rsid w:val="001705D6"/>
    <w:rsid w:val="0017095E"/>
    <w:rsid w:val="00170A91"/>
    <w:rsid w:val="0017104F"/>
    <w:rsid w:val="001714B9"/>
    <w:rsid w:val="00171B66"/>
    <w:rsid w:val="00171C04"/>
    <w:rsid w:val="001729CF"/>
    <w:rsid w:val="00172B4A"/>
    <w:rsid w:val="00173644"/>
    <w:rsid w:val="00174021"/>
    <w:rsid w:val="00174A3A"/>
    <w:rsid w:val="00174D3B"/>
    <w:rsid w:val="00175639"/>
    <w:rsid w:val="001756EC"/>
    <w:rsid w:val="00175831"/>
    <w:rsid w:val="00176971"/>
    <w:rsid w:val="0017713A"/>
    <w:rsid w:val="00177B10"/>
    <w:rsid w:val="00177D2B"/>
    <w:rsid w:val="00177EB9"/>
    <w:rsid w:val="00181145"/>
    <w:rsid w:val="0018316D"/>
    <w:rsid w:val="00183174"/>
    <w:rsid w:val="0018373F"/>
    <w:rsid w:val="00184DC5"/>
    <w:rsid w:val="0018500C"/>
    <w:rsid w:val="00185084"/>
    <w:rsid w:val="001851BB"/>
    <w:rsid w:val="00185879"/>
    <w:rsid w:val="001859CB"/>
    <w:rsid w:val="0018673E"/>
    <w:rsid w:val="00186B65"/>
    <w:rsid w:val="00186DB6"/>
    <w:rsid w:val="0019070E"/>
    <w:rsid w:val="0019082B"/>
    <w:rsid w:val="00190893"/>
    <w:rsid w:val="001909C4"/>
    <w:rsid w:val="001911F9"/>
    <w:rsid w:val="00191EF9"/>
    <w:rsid w:val="00192E21"/>
    <w:rsid w:val="00193392"/>
    <w:rsid w:val="0019377A"/>
    <w:rsid w:val="00193BF8"/>
    <w:rsid w:val="00193E37"/>
    <w:rsid w:val="001941F4"/>
    <w:rsid w:val="00194753"/>
    <w:rsid w:val="00194C1E"/>
    <w:rsid w:val="00195522"/>
    <w:rsid w:val="001955C4"/>
    <w:rsid w:val="00195CE7"/>
    <w:rsid w:val="00196E86"/>
    <w:rsid w:val="00197E69"/>
    <w:rsid w:val="001A07D2"/>
    <w:rsid w:val="001A09DC"/>
    <w:rsid w:val="001A09F4"/>
    <w:rsid w:val="001A2E7F"/>
    <w:rsid w:val="001A42CC"/>
    <w:rsid w:val="001A4DEE"/>
    <w:rsid w:val="001A522B"/>
    <w:rsid w:val="001A6738"/>
    <w:rsid w:val="001A74F5"/>
    <w:rsid w:val="001A7882"/>
    <w:rsid w:val="001B20A7"/>
    <w:rsid w:val="001B25ED"/>
    <w:rsid w:val="001B387F"/>
    <w:rsid w:val="001B3BEA"/>
    <w:rsid w:val="001B46DC"/>
    <w:rsid w:val="001B4BA5"/>
    <w:rsid w:val="001B4F37"/>
    <w:rsid w:val="001B59CC"/>
    <w:rsid w:val="001B6299"/>
    <w:rsid w:val="001B6321"/>
    <w:rsid w:val="001B7835"/>
    <w:rsid w:val="001B7ED4"/>
    <w:rsid w:val="001C0071"/>
    <w:rsid w:val="001C0348"/>
    <w:rsid w:val="001C0A8B"/>
    <w:rsid w:val="001C0F59"/>
    <w:rsid w:val="001C1D60"/>
    <w:rsid w:val="001C226F"/>
    <w:rsid w:val="001C2368"/>
    <w:rsid w:val="001C2802"/>
    <w:rsid w:val="001C28BA"/>
    <w:rsid w:val="001C28F6"/>
    <w:rsid w:val="001C2ACD"/>
    <w:rsid w:val="001C306C"/>
    <w:rsid w:val="001C3A3E"/>
    <w:rsid w:val="001C3BF0"/>
    <w:rsid w:val="001C42D7"/>
    <w:rsid w:val="001C43D7"/>
    <w:rsid w:val="001C4491"/>
    <w:rsid w:val="001C4DE8"/>
    <w:rsid w:val="001C4FFB"/>
    <w:rsid w:val="001C5334"/>
    <w:rsid w:val="001C5547"/>
    <w:rsid w:val="001C659B"/>
    <w:rsid w:val="001C66E9"/>
    <w:rsid w:val="001C69EA"/>
    <w:rsid w:val="001C7457"/>
    <w:rsid w:val="001C76D8"/>
    <w:rsid w:val="001C7EEC"/>
    <w:rsid w:val="001D020F"/>
    <w:rsid w:val="001D090C"/>
    <w:rsid w:val="001D1BC4"/>
    <w:rsid w:val="001D1C02"/>
    <w:rsid w:val="001D2235"/>
    <w:rsid w:val="001D40BA"/>
    <w:rsid w:val="001D440A"/>
    <w:rsid w:val="001D4B75"/>
    <w:rsid w:val="001D4D5B"/>
    <w:rsid w:val="001D5731"/>
    <w:rsid w:val="001D5C83"/>
    <w:rsid w:val="001D71DE"/>
    <w:rsid w:val="001D72A2"/>
    <w:rsid w:val="001D76BB"/>
    <w:rsid w:val="001E0127"/>
    <w:rsid w:val="001E1183"/>
    <w:rsid w:val="001E2D7E"/>
    <w:rsid w:val="001E3146"/>
    <w:rsid w:val="001E37C5"/>
    <w:rsid w:val="001E37E1"/>
    <w:rsid w:val="001E3923"/>
    <w:rsid w:val="001E4623"/>
    <w:rsid w:val="001E4808"/>
    <w:rsid w:val="001E4F85"/>
    <w:rsid w:val="001E56AA"/>
    <w:rsid w:val="001E5A28"/>
    <w:rsid w:val="001E5D59"/>
    <w:rsid w:val="001E605C"/>
    <w:rsid w:val="001E6797"/>
    <w:rsid w:val="001E6957"/>
    <w:rsid w:val="001E72BA"/>
    <w:rsid w:val="001E730C"/>
    <w:rsid w:val="001E77E5"/>
    <w:rsid w:val="001F062C"/>
    <w:rsid w:val="001F0770"/>
    <w:rsid w:val="001F0DD3"/>
    <w:rsid w:val="001F139C"/>
    <w:rsid w:val="001F149E"/>
    <w:rsid w:val="001F1DA2"/>
    <w:rsid w:val="001F2433"/>
    <w:rsid w:val="001F2C2F"/>
    <w:rsid w:val="001F2D18"/>
    <w:rsid w:val="001F2F25"/>
    <w:rsid w:val="001F32C1"/>
    <w:rsid w:val="001F3567"/>
    <w:rsid w:val="001F3619"/>
    <w:rsid w:val="001F3691"/>
    <w:rsid w:val="001F4893"/>
    <w:rsid w:val="001F4E30"/>
    <w:rsid w:val="001F6779"/>
    <w:rsid w:val="001F67F7"/>
    <w:rsid w:val="001F6D3F"/>
    <w:rsid w:val="00200D41"/>
    <w:rsid w:val="00201307"/>
    <w:rsid w:val="002016DC"/>
    <w:rsid w:val="00201ADA"/>
    <w:rsid w:val="00201FB0"/>
    <w:rsid w:val="002021A6"/>
    <w:rsid w:val="002022E7"/>
    <w:rsid w:val="00202421"/>
    <w:rsid w:val="00202719"/>
    <w:rsid w:val="002031AF"/>
    <w:rsid w:val="0020341E"/>
    <w:rsid w:val="0020370B"/>
    <w:rsid w:val="00203AA6"/>
    <w:rsid w:val="0020420B"/>
    <w:rsid w:val="00204A5A"/>
    <w:rsid w:val="00204FC0"/>
    <w:rsid w:val="00205251"/>
    <w:rsid w:val="002058BD"/>
    <w:rsid w:val="00205F0C"/>
    <w:rsid w:val="00205FBB"/>
    <w:rsid w:val="00206043"/>
    <w:rsid w:val="00206096"/>
    <w:rsid w:val="0020611A"/>
    <w:rsid w:val="002069AD"/>
    <w:rsid w:val="00206FBB"/>
    <w:rsid w:val="0020714B"/>
    <w:rsid w:val="00210697"/>
    <w:rsid w:val="00211B8E"/>
    <w:rsid w:val="00211D47"/>
    <w:rsid w:val="00212264"/>
    <w:rsid w:val="00213A47"/>
    <w:rsid w:val="00213E36"/>
    <w:rsid w:val="00213F06"/>
    <w:rsid w:val="00214434"/>
    <w:rsid w:val="00215713"/>
    <w:rsid w:val="002166C2"/>
    <w:rsid w:val="00216C72"/>
    <w:rsid w:val="00216CAE"/>
    <w:rsid w:val="002206A1"/>
    <w:rsid w:val="00220ABA"/>
    <w:rsid w:val="002226B3"/>
    <w:rsid w:val="00222ECE"/>
    <w:rsid w:val="00222FB5"/>
    <w:rsid w:val="00223338"/>
    <w:rsid w:val="002237CA"/>
    <w:rsid w:val="00223D55"/>
    <w:rsid w:val="00224657"/>
    <w:rsid w:val="002247D1"/>
    <w:rsid w:val="0022584A"/>
    <w:rsid w:val="00225CD7"/>
    <w:rsid w:val="0022615D"/>
    <w:rsid w:val="00226663"/>
    <w:rsid w:val="00227121"/>
    <w:rsid w:val="0022728C"/>
    <w:rsid w:val="00227829"/>
    <w:rsid w:val="00227831"/>
    <w:rsid w:val="00227A54"/>
    <w:rsid w:val="00230707"/>
    <w:rsid w:val="00230AB8"/>
    <w:rsid w:val="00230EEF"/>
    <w:rsid w:val="002313B3"/>
    <w:rsid w:val="002313FD"/>
    <w:rsid w:val="002315B8"/>
    <w:rsid w:val="00231C90"/>
    <w:rsid w:val="00234727"/>
    <w:rsid w:val="0023578B"/>
    <w:rsid w:val="00235B80"/>
    <w:rsid w:val="00235F98"/>
    <w:rsid w:val="00237B53"/>
    <w:rsid w:val="00241272"/>
    <w:rsid w:val="002414C9"/>
    <w:rsid w:val="00241B62"/>
    <w:rsid w:val="00241BDE"/>
    <w:rsid w:val="00241E52"/>
    <w:rsid w:val="00243587"/>
    <w:rsid w:val="00243668"/>
    <w:rsid w:val="002438A4"/>
    <w:rsid w:val="00243ACD"/>
    <w:rsid w:val="0024468F"/>
    <w:rsid w:val="002446AA"/>
    <w:rsid w:val="00244B2C"/>
    <w:rsid w:val="00244CB7"/>
    <w:rsid w:val="00245B91"/>
    <w:rsid w:val="0024623D"/>
    <w:rsid w:val="0024747C"/>
    <w:rsid w:val="0025007C"/>
    <w:rsid w:val="00250926"/>
    <w:rsid w:val="00250CD9"/>
    <w:rsid w:val="00250CDE"/>
    <w:rsid w:val="002512E0"/>
    <w:rsid w:val="002515CA"/>
    <w:rsid w:val="00251CB8"/>
    <w:rsid w:val="0025249D"/>
    <w:rsid w:val="0025260C"/>
    <w:rsid w:val="0025288C"/>
    <w:rsid w:val="00252983"/>
    <w:rsid w:val="00252FFF"/>
    <w:rsid w:val="002533A2"/>
    <w:rsid w:val="00254345"/>
    <w:rsid w:val="0025442A"/>
    <w:rsid w:val="00254B5B"/>
    <w:rsid w:val="00254DE3"/>
    <w:rsid w:val="002551FC"/>
    <w:rsid w:val="0025555E"/>
    <w:rsid w:val="002555D3"/>
    <w:rsid w:val="00255D2B"/>
    <w:rsid w:val="00255F02"/>
    <w:rsid w:val="00257320"/>
    <w:rsid w:val="002606E2"/>
    <w:rsid w:val="002609A1"/>
    <w:rsid w:val="00260D21"/>
    <w:rsid w:val="00261951"/>
    <w:rsid w:val="00261EFD"/>
    <w:rsid w:val="0026260B"/>
    <w:rsid w:val="0026320B"/>
    <w:rsid w:val="0026362E"/>
    <w:rsid w:val="0026371A"/>
    <w:rsid w:val="00263865"/>
    <w:rsid w:val="00263B86"/>
    <w:rsid w:val="00263CC8"/>
    <w:rsid w:val="00264902"/>
    <w:rsid w:val="002653D5"/>
    <w:rsid w:val="002661B2"/>
    <w:rsid w:val="002676AD"/>
    <w:rsid w:val="00267B68"/>
    <w:rsid w:val="00267EDD"/>
    <w:rsid w:val="00272D2D"/>
    <w:rsid w:val="00272EB9"/>
    <w:rsid w:val="00273C07"/>
    <w:rsid w:val="00274151"/>
    <w:rsid w:val="00274F22"/>
    <w:rsid w:val="00274F35"/>
    <w:rsid w:val="0027530F"/>
    <w:rsid w:val="00275BB7"/>
    <w:rsid w:val="00275CB5"/>
    <w:rsid w:val="00276236"/>
    <w:rsid w:val="002767D6"/>
    <w:rsid w:val="002768D1"/>
    <w:rsid w:val="00276BE1"/>
    <w:rsid w:val="00277140"/>
    <w:rsid w:val="0027745D"/>
    <w:rsid w:val="00277A33"/>
    <w:rsid w:val="00280741"/>
    <w:rsid w:val="00280EF2"/>
    <w:rsid w:val="002810FC"/>
    <w:rsid w:val="00281126"/>
    <w:rsid w:val="0028161C"/>
    <w:rsid w:val="00281A7F"/>
    <w:rsid w:val="002825E1"/>
    <w:rsid w:val="0028404A"/>
    <w:rsid w:val="002846DF"/>
    <w:rsid w:val="0028493A"/>
    <w:rsid w:val="00285058"/>
    <w:rsid w:val="00285180"/>
    <w:rsid w:val="00285550"/>
    <w:rsid w:val="0028572C"/>
    <w:rsid w:val="00285D96"/>
    <w:rsid w:val="002869C4"/>
    <w:rsid w:val="00286FC1"/>
    <w:rsid w:val="00287507"/>
    <w:rsid w:val="0029018D"/>
    <w:rsid w:val="00290305"/>
    <w:rsid w:val="002908A2"/>
    <w:rsid w:val="0029156C"/>
    <w:rsid w:val="002923A9"/>
    <w:rsid w:val="0029394E"/>
    <w:rsid w:val="002939E0"/>
    <w:rsid w:val="00293C9D"/>
    <w:rsid w:val="002942B0"/>
    <w:rsid w:val="002950D9"/>
    <w:rsid w:val="0029514B"/>
    <w:rsid w:val="00295C1A"/>
    <w:rsid w:val="00295D46"/>
    <w:rsid w:val="00295DE0"/>
    <w:rsid w:val="0029674D"/>
    <w:rsid w:val="00296F8A"/>
    <w:rsid w:val="002A0999"/>
    <w:rsid w:val="002A0EA0"/>
    <w:rsid w:val="002A149F"/>
    <w:rsid w:val="002A1B40"/>
    <w:rsid w:val="002A236D"/>
    <w:rsid w:val="002A2B17"/>
    <w:rsid w:val="002A2C3E"/>
    <w:rsid w:val="002A3040"/>
    <w:rsid w:val="002A428A"/>
    <w:rsid w:val="002A4E97"/>
    <w:rsid w:val="002A6259"/>
    <w:rsid w:val="002A6631"/>
    <w:rsid w:val="002A66DE"/>
    <w:rsid w:val="002A6AA3"/>
    <w:rsid w:val="002A6C86"/>
    <w:rsid w:val="002A7B07"/>
    <w:rsid w:val="002B0278"/>
    <w:rsid w:val="002B0A78"/>
    <w:rsid w:val="002B0E5F"/>
    <w:rsid w:val="002B0F09"/>
    <w:rsid w:val="002B179D"/>
    <w:rsid w:val="002B2396"/>
    <w:rsid w:val="002B249E"/>
    <w:rsid w:val="002B2FFE"/>
    <w:rsid w:val="002B3319"/>
    <w:rsid w:val="002B3327"/>
    <w:rsid w:val="002B4865"/>
    <w:rsid w:val="002B4BB8"/>
    <w:rsid w:val="002B50A6"/>
    <w:rsid w:val="002B5478"/>
    <w:rsid w:val="002B59DE"/>
    <w:rsid w:val="002B60F3"/>
    <w:rsid w:val="002B69CE"/>
    <w:rsid w:val="002B7861"/>
    <w:rsid w:val="002B7BA2"/>
    <w:rsid w:val="002C01E1"/>
    <w:rsid w:val="002C04A3"/>
    <w:rsid w:val="002C0676"/>
    <w:rsid w:val="002C1432"/>
    <w:rsid w:val="002C14D1"/>
    <w:rsid w:val="002C1DA4"/>
    <w:rsid w:val="002C2229"/>
    <w:rsid w:val="002C2455"/>
    <w:rsid w:val="002C295C"/>
    <w:rsid w:val="002C2E31"/>
    <w:rsid w:val="002C34EE"/>
    <w:rsid w:val="002C44D7"/>
    <w:rsid w:val="002C5070"/>
    <w:rsid w:val="002C556C"/>
    <w:rsid w:val="002C5AFF"/>
    <w:rsid w:val="002C692B"/>
    <w:rsid w:val="002C6A0D"/>
    <w:rsid w:val="002C6C73"/>
    <w:rsid w:val="002C799A"/>
    <w:rsid w:val="002C7C2C"/>
    <w:rsid w:val="002D1BFB"/>
    <w:rsid w:val="002D2701"/>
    <w:rsid w:val="002D2C23"/>
    <w:rsid w:val="002D3525"/>
    <w:rsid w:val="002D3DFF"/>
    <w:rsid w:val="002D40FC"/>
    <w:rsid w:val="002D4D23"/>
    <w:rsid w:val="002D4E08"/>
    <w:rsid w:val="002D5265"/>
    <w:rsid w:val="002D543A"/>
    <w:rsid w:val="002D5657"/>
    <w:rsid w:val="002D6FE8"/>
    <w:rsid w:val="002D71AD"/>
    <w:rsid w:val="002D7536"/>
    <w:rsid w:val="002E0D33"/>
    <w:rsid w:val="002E2DDE"/>
    <w:rsid w:val="002E322E"/>
    <w:rsid w:val="002E39CE"/>
    <w:rsid w:val="002E3FE2"/>
    <w:rsid w:val="002E434B"/>
    <w:rsid w:val="002E4555"/>
    <w:rsid w:val="002E472D"/>
    <w:rsid w:val="002E47DB"/>
    <w:rsid w:val="002E4C56"/>
    <w:rsid w:val="002E51C7"/>
    <w:rsid w:val="002E570F"/>
    <w:rsid w:val="002E5A09"/>
    <w:rsid w:val="002E685B"/>
    <w:rsid w:val="002E68A0"/>
    <w:rsid w:val="002E6CA4"/>
    <w:rsid w:val="002E7EE5"/>
    <w:rsid w:val="002F0032"/>
    <w:rsid w:val="002F027D"/>
    <w:rsid w:val="002F0805"/>
    <w:rsid w:val="002F0A0F"/>
    <w:rsid w:val="002F1040"/>
    <w:rsid w:val="002F13C3"/>
    <w:rsid w:val="002F1FC5"/>
    <w:rsid w:val="002F265A"/>
    <w:rsid w:val="002F290E"/>
    <w:rsid w:val="002F38CA"/>
    <w:rsid w:val="002F3A18"/>
    <w:rsid w:val="002F3DC6"/>
    <w:rsid w:val="002F4E13"/>
    <w:rsid w:val="002F4F3B"/>
    <w:rsid w:val="002F6845"/>
    <w:rsid w:val="002F6B8E"/>
    <w:rsid w:val="002F7040"/>
    <w:rsid w:val="002F71A6"/>
    <w:rsid w:val="00300095"/>
    <w:rsid w:val="003002DC"/>
    <w:rsid w:val="00300837"/>
    <w:rsid w:val="003023F5"/>
    <w:rsid w:val="00302BB5"/>
    <w:rsid w:val="00303186"/>
    <w:rsid w:val="003039C7"/>
    <w:rsid w:val="00303C29"/>
    <w:rsid w:val="00304C69"/>
    <w:rsid w:val="00305276"/>
    <w:rsid w:val="003054DF"/>
    <w:rsid w:val="0030684F"/>
    <w:rsid w:val="00307B0E"/>
    <w:rsid w:val="0031022B"/>
    <w:rsid w:val="0031047C"/>
    <w:rsid w:val="003113ED"/>
    <w:rsid w:val="003123C7"/>
    <w:rsid w:val="00313071"/>
    <w:rsid w:val="00313AF4"/>
    <w:rsid w:val="003147F0"/>
    <w:rsid w:val="00315F06"/>
    <w:rsid w:val="0031632F"/>
    <w:rsid w:val="003166E7"/>
    <w:rsid w:val="00316DC1"/>
    <w:rsid w:val="00316FCD"/>
    <w:rsid w:val="003173AB"/>
    <w:rsid w:val="00317547"/>
    <w:rsid w:val="00317585"/>
    <w:rsid w:val="003175CB"/>
    <w:rsid w:val="003176D9"/>
    <w:rsid w:val="00317AA8"/>
    <w:rsid w:val="003204D2"/>
    <w:rsid w:val="003204E6"/>
    <w:rsid w:val="00320AD4"/>
    <w:rsid w:val="003210C3"/>
    <w:rsid w:val="00321410"/>
    <w:rsid w:val="00321452"/>
    <w:rsid w:val="00321B01"/>
    <w:rsid w:val="00321D9B"/>
    <w:rsid w:val="00322D2B"/>
    <w:rsid w:val="00323579"/>
    <w:rsid w:val="00323DE5"/>
    <w:rsid w:val="003246F6"/>
    <w:rsid w:val="00325126"/>
    <w:rsid w:val="00325C6B"/>
    <w:rsid w:val="00325FAA"/>
    <w:rsid w:val="00326153"/>
    <w:rsid w:val="003273B7"/>
    <w:rsid w:val="0032766A"/>
    <w:rsid w:val="00327A52"/>
    <w:rsid w:val="00327CD3"/>
    <w:rsid w:val="00330041"/>
    <w:rsid w:val="00330058"/>
    <w:rsid w:val="00330097"/>
    <w:rsid w:val="00330196"/>
    <w:rsid w:val="00330613"/>
    <w:rsid w:val="003311CB"/>
    <w:rsid w:val="00331828"/>
    <w:rsid w:val="00331930"/>
    <w:rsid w:val="00331B8F"/>
    <w:rsid w:val="00331E00"/>
    <w:rsid w:val="003322D4"/>
    <w:rsid w:val="00332DBD"/>
    <w:rsid w:val="00333585"/>
    <w:rsid w:val="003335C1"/>
    <w:rsid w:val="0033484D"/>
    <w:rsid w:val="00334C5D"/>
    <w:rsid w:val="00335B1C"/>
    <w:rsid w:val="0033628B"/>
    <w:rsid w:val="003368E1"/>
    <w:rsid w:val="00337D65"/>
    <w:rsid w:val="00340E56"/>
    <w:rsid w:val="003411EA"/>
    <w:rsid w:val="003412A6"/>
    <w:rsid w:val="003413F9"/>
    <w:rsid w:val="0034311F"/>
    <w:rsid w:val="00343BF4"/>
    <w:rsid w:val="003441C0"/>
    <w:rsid w:val="003442C2"/>
    <w:rsid w:val="00345273"/>
    <w:rsid w:val="00345329"/>
    <w:rsid w:val="00345B29"/>
    <w:rsid w:val="00345BEA"/>
    <w:rsid w:val="00345CE5"/>
    <w:rsid w:val="0034756B"/>
    <w:rsid w:val="00350A0C"/>
    <w:rsid w:val="00350C34"/>
    <w:rsid w:val="00351974"/>
    <w:rsid w:val="003522B0"/>
    <w:rsid w:val="00352AB9"/>
    <w:rsid w:val="00352B63"/>
    <w:rsid w:val="00353272"/>
    <w:rsid w:val="0035393A"/>
    <w:rsid w:val="00353FE3"/>
    <w:rsid w:val="00355CFE"/>
    <w:rsid w:val="00356182"/>
    <w:rsid w:val="003569C3"/>
    <w:rsid w:val="003569CC"/>
    <w:rsid w:val="00356BCD"/>
    <w:rsid w:val="00356F6B"/>
    <w:rsid w:val="00357343"/>
    <w:rsid w:val="00357988"/>
    <w:rsid w:val="0036021F"/>
    <w:rsid w:val="0036050D"/>
    <w:rsid w:val="003607AE"/>
    <w:rsid w:val="00360956"/>
    <w:rsid w:val="00360A5B"/>
    <w:rsid w:val="003613B0"/>
    <w:rsid w:val="00361C6E"/>
    <w:rsid w:val="00362293"/>
    <w:rsid w:val="003631FD"/>
    <w:rsid w:val="00363593"/>
    <w:rsid w:val="00363F77"/>
    <w:rsid w:val="00365693"/>
    <w:rsid w:val="00365F80"/>
    <w:rsid w:val="003666C3"/>
    <w:rsid w:val="003667C6"/>
    <w:rsid w:val="00367194"/>
    <w:rsid w:val="003672B6"/>
    <w:rsid w:val="00367365"/>
    <w:rsid w:val="003676F7"/>
    <w:rsid w:val="00367B84"/>
    <w:rsid w:val="00367E02"/>
    <w:rsid w:val="003707C8"/>
    <w:rsid w:val="00371074"/>
    <w:rsid w:val="00372CE7"/>
    <w:rsid w:val="00373041"/>
    <w:rsid w:val="0037324C"/>
    <w:rsid w:val="0037419A"/>
    <w:rsid w:val="0037430D"/>
    <w:rsid w:val="0037525B"/>
    <w:rsid w:val="0037534E"/>
    <w:rsid w:val="00375B61"/>
    <w:rsid w:val="00375D0B"/>
    <w:rsid w:val="00376779"/>
    <w:rsid w:val="00376B61"/>
    <w:rsid w:val="00376BC5"/>
    <w:rsid w:val="00376DFF"/>
    <w:rsid w:val="00377212"/>
    <w:rsid w:val="00377226"/>
    <w:rsid w:val="003775E4"/>
    <w:rsid w:val="00377B36"/>
    <w:rsid w:val="00377C13"/>
    <w:rsid w:val="003801EE"/>
    <w:rsid w:val="003801F1"/>
    <w:rsid w:val="00380583"/>
    <w:rsid w:val="0038060D"/>
    <w:rsid w:val="00380C44"/>
    <w:rsid w:val="0038147A"/>
    <w:rsid w:val="0038212A"/>
    <w:rsid w:val="00383016"/>
    <w:rsid w:val="00383098"/>
    <w:rsid w:val="00383956"/>
    <w:rsid w:val="00384011"/>
    <w:rsid w:val="003848C9"/>
    <w:rsid w:val="00384A64"/>
    <w:rsid w:val="003857D0"/>
    <w:rsid w:val="00385EDB"/>
    <w:rsid w:val="003875F5"/>
    <w:rsid w:val="00390AC4"/>
    <w:rsid w:val="00390C8E"/>
    <w:rsid w:val="00390FE9"/>
    <w:rsid w:val="003911D6"/>
    <w:rsid w:val="00391936"/>
    <w:rsid w:val="003919BF"/>
    <w:rsid w:val="00391B30"/>
    <w:rsid w:val="00391D37"/>
    <w:rsid w:val="00392237"/>
    <w:rsid w:val="0039230C"/>
    <w:rsid w:val="00392426"/>
    <w:rsid w:val="00392B4B"/>
    <w:rsid w:val="003933B9"/>
    <w:rsid w:val="00394683"/>
    <w:rsid w:val="0039518A"/>
    <w:rsid w:val="0039533A"/>
    <w:rsid w:val="0039571D"/>
    <w:rsid w:val="003957AC"/>
    <w:rsid w:val="00395A36"/>
    <w:rsid w:val="00395F95"/>
    <w:rsid w:val="00396994"/>
    <w:rsid w:val="00397A4A"/>
    <w:rsid w:val="003A02C6"/>
    <w:rsid w:val="003A12DA"/>
    <w:rsid w:val="003A1553"/>
    <w:rsid w:val="003A1ADF"/>
    <w:rsid w:val="003A2589"/>
    <w:rsid w:val="003A2A5F"/>
    <w:rsid w:val="003A2BC4"/>
    <w:rsid w:val="003A32C9"/>
    <w:rsid w:val="003A37E6"/>
    <w:rsid w:val="003A448E"/>
    <w:rsid w:val="003A46C9"/>
    <w:rsid w:val="003A47F3"/>
    <w:rsid w:val="003A4A35"/>
    <w:rsid w:val="003A4FB0"/>
    <w:rsid w:val="003A53C3"/>
    <w:rsid w:val="003A57F6"/>
    <w:rsid w:val="003A65DF"/>
    <w:rsid w:val="003A6620"/>
    <w:rsid w:val="003A6ABD"/>
    <w:rsid w:val="003A70E4"/>
    <w:rsid w:val="003A7D81"/>
    <w:rsid w:val="003B017B"/>
    <w:rsid w:val="003B0AE1"/>
    <w:rsid w:val="003B0D1E"/>
    <w:rsid w:val="003B0FBA"/>
    <w:rsid w:val="003B16EF"/>
    <w:rsid w:val="003B1B4D"/>
    <w:rsid w:val="003B1C34"/>
    <w:rsid w:val="003B1E4E"/>
    <w:rsid w:val="003B1EBE"/>
    <w:rsid w:val="003B22AE"/>
    <w:rsid w:val="003B26E9"/>
    <w:rsid w:val="003B29DE"/>
    <w:rsid w:val="003B342D"/>
    <w:rsid w:val="003B3A15"/>
    <w:rsid w:val="003B3C3A"/>
    <w:rsid w:val="003B40DE"/>
    <w:rsid w:val="003B43E8"/>
    <w:rsid w:val="003B44B6"/>
    <w:rsid w:val="003B5DFE"/>
    <w:rsid w:val="003B6581"/>
    <w:rsid w:val="003B6ED4"/>
    <w:rsid w:val="003B7A7F"/>
    <w:rsid w:val="003C1386"/>
    <w:rsid w:val="003C2604"/>
    <w:rsid w:val="003C2E06"/>
    <w:rsid w:val="003C3254"/>
    <w:rsid w:val="003C3B16"/>
    <w:rsid w:val="003C4382"/>
    <w:rsid w:val="003C4A14"/>
    <w:rsid w:val="003C5760"/>
    <w:rsid w:val="003C57B5"/>
    <w:rsid w:val="003C5AE9"/>
    <w:rsid w:val="003C5DC7"/>
    <w:rsid w:val="003C6104"/>
    <w:rsid w:val="003C6859"/>
    <w:rsid w:val="003C6955"/>
    <w:rsid w:val="003C6DF9"/>
    <w:rsid w:val="003C719F"/>
    <w:rsid w:val="003C7382"/>
    <w:rsid w:val="003D02DF"/>
    <w:rsid w:val="003D0BB3"/>
    <w:rsid w:val="003D0D2D"/>
    <w:rsid w:val="003D0FD9"/>
    <w:rsid w:val="003D12AE"/>
    <w:rsid w:val="003D1E43"/>
    <w:rsid w:val="003D1FDC"/>
    <w:rsid w:val="003D2E19"/>
    <w:rsid w:val="003D2FD1"/>
    <w:rsid w:val="003D309D"/>
    <w:rsid w:val="003D3B02"/>
    <w:rsid w:val="003D4D3F"/>
    <w:rsid w:val="003D56BB"/>
    <w:rsid w:val="003D5919"/>
    <w:rsid w:val="003D6ECE"/>
    <w:rsid w:val="003D76CC"/>
    <w:rsid w:val="003D7BCE"/>
    <w:rsid w:val="003E006B"/>
    <w:rsid w:val="003E0563"/>
    <w:rsid w:val="003E08F2"/>
    <w:rsid w:val="003E18D6"/>
    <w:rsid w:val="003E1C4B"/>
    <w:rsid w:val="003E1E8E"/>
    <w:rsid w:val="003E2C4D"/>
    <w:rsid w:val="003E325B"/>
    <w:rsid w:val="003E3D11"/>
    <w:rsid w:val="003E3D5D"/>
    <w:rsid w:val="003E40E5"/>
    <w:rsid w:val="003E4548"/>
    <w:rsid w:val="003E483C"/>
    <w:rsid w:val="003E4F53"/>
    <w:rsid w:val="003E5257"/>
    <w:rsid w:val="003E54D6"/>
    <w:rsid w:val="003E54EA"/>
    <w:rsid w:val="003E6541"/>
    <w:rsid w:val="003E692A"/>
    <w:rsid w:val="003E72C2"/>
    <w:rsid w:val="003E741D"/>
    <w:rsid w:val="003E7A17"/>
    <w:rsid w:val="003E7FC9"/>
    <w:rsid w:val="003F0DE0"/>
    <w:rsid w:val="003F15DA"/>
    <w:rsid w:val="003F1A84"/>
    <w:rsid w:val="003F227B"/>
    <w:rsid w:val="003F253F"/>
    <w:rsid w:val="003F2AE7"/>
    <w:rsid w:val="003F3213"/>
    <w:rsid w:val="003F35CC"/>
    <w:rsid w:val="003F3E4B"/>
    <w:rsid w:val="003F4F1A"/>
    <w:rsid w:val="003F5CC5"/>
    <w:rsid w:val="003F6181"/>
    <w:rsid w:val="003F7C7E"/>
    <w:rsid w:val="004007E8"/>
    <w:rsid w:val="00400BC8"/>
    <w:rsid w:val="00400ED1"/>
    <w:rsid w:val="00401399"/>
    <w:rsid w:val="0040183F"/>
    <w:rsid w:val="0040356B"/>
    <w:rsid w:val="004051BA"/>
    <w:rsid w:val="004056A8"/>
    <w:rsid w:val="00405E3E"/>
    <w:rsid w:val="00406040"/>
    <w:rsid w:val="00406C13"/>
    <w:rsid w:val="00410018"/>
    <w:rsid w:val="004103C9"/>
    <w:rsid w:val="00410922"/>
    <w:rsid w:val="004109B9"/>
    <w:rsid w:val="00410DEC"/>
    <w:rsid w:val="0041208F"/>
    <w:rsid w:val="004120C3"/>
    <w:rsid w:val="004129AB"/>
    <w:rsid w:val="004129BD"/>
    <w:rsid w:val="00413067"/>
    <w:rsid w:val="0041358D"/>
    <w:rsid w:val="004143ED"/>
    <w:rsid w:val="00414806"/>
    <w:rsid w:val="00414873"/>
    <w:rsid w:val="0041570D"/>
    <w:rsid w:val="00416B90"/>
    <w:rsid w:val="00416C57"/>
    <w:rsid w:val="004172CB"/>
    <w:rsid w:val="004178F0"/>
    <w:rsid w:val="00420822"/>
    <w:rsid w:val="00420B77"/>
    <w:rsid w:val="0042185D"/>
    <w:rsid w:val="00421DF6"/>
    <w:rsid w:val="00422620"/>
    <w:rsid w:val="0042344D"/>
    <w:rsid w:val="0042362F"/>
    <w:rsid w:val="004245A4"/>
    <w:rsid w:val="00424EEC"/>
    <w:rsid w:val="004251C6"/>
    <w:rsid w:val="00426B83"/>
    <w:rsid w:val="0042752E"/>
    <w:rsid w:val="004275ED"/>
    <w:rsid w:val="0042774A"/>
    <w:rsid w:val="00430498"/>
    <w:rsid w:val="00431146"/>
    <w:rsid w:val="004313D8"/>
    <w:rsid w:val="00431489"/>
    <w:rsid w:val="00431657"/>
    <w:rsid w:val="00431A27"/>
    <w:rsid w:val="00431EBE"/>
    <w:rsid w:val="0043213F"/>
    <w:rsid w:val="00432F17"/>
    <w:rsid w:val="0043342B"/>
    <w:rsid w:val="004335CF"/>
    <w:rsid w:val="00433A96"/>
    <w:rsid w:val="00434184"/>
    <w:rsid w:val="00434AE6"/>
    <w:rsid w:val="0043544B"/>
    <w:rsid w:val="0043553D"/>
    <w:rsid w:val="00435556"/>
    <w:rsid w:val="00436288"/>
    <w:rsid w:val="004362C8"/>
    <w:rsid w:val="004367F2"/>
    <w:rsid w:val="00436C07"/>
    <w:rsid w:val="00436D17"/>
    <w:rsid w:val="00436EFB"/>
    <w:rsid w:val="0043750A"/>
    <w:rsid w:val="00440074"/>
    <w:rsid w:val="004406F3"/>
    <w:rsid w:val="00440F80"/>
    <w:rsid w:val="004410C1"/>
    <w:rsid w:val="00441496"/>
    <w:rsid w:val="004416E2"/>
    <w:rsid w:val="00441E22"/>
    <w:rsid w:val="004426C1"/>
    <w:rsid w:val="00442B1B"/>
    <w:rsid w:val="00444319"/>
    <w:rsid w:val="00445941"/>
    <w:rsid w:val="00445BB1"/>
    <w:rsid w:val="00445EDD"/>
    <w:rsid w:val="00446206"/>
    <w:rsid w:val="00446D35"/>
    <w:rsid w:val="004475B1"/>
    <w:rsid w:val="0044765E"/>
    <w:rsid w:val="004500DA"/>
    <w:rsid w:val="004501A1"/>
    <w:rsid w:val="004503F2"/>
    <w:rsid w:val="00450DDD"/>
    <w:rsid w:val="0045191C"/>
    <w:rsid w:val="00451BD6"/>
    <w:rsid w:val="00453527"/>
    <w:rsid w:val="00453A29"/>
    <w:rsid w:val="00454325"/>
    <w:rsid w:val="004543A2"/>
    <w:rsid w:val="0045452C"/>
    <w:rsid w:val="004549B2"/>
    <w:rsid w:val="00454A6B"/>
    <w:rsid w:val="00454C91"/>
    <w:rsid w:val="004553A0"/>
    <w:rsid w:val="00455419"/>
    <w:rsid w:val="004554D2"/>
    <w:rsid w:val="00455CF6"/>
    <w:rsid w:val="00455EB1"/>
    <w:rsid w:val="00456221"/>
    <w:rsid w:val="004570F5"/>
    <w:rsid w:val="004570FB"/>
    <w:rsid w:val="004576BB"/>
    <w:rsid w:val="004578A2"/>
    <w:rsid w:val="00457951"/>
    <w:rsid w:val="00457A74"/>
    <w:rsid w:val="00457C46"/>
    <w:rsid w:val="0046011E"/>
    <w:rsid w:val="004602A9"/>
    <w:rsid w:val="004608A2"/>
    <w:rsid w:val="00460D7F"/>
    <w:rsid w:val="00460F05"/>
    <w:rsid w:val="00461345"/>
    <w:rsid w:val="0046202F"/>
    <w:rsid w:val="00462556"/>
    <w:rsid w:val="00462A8A"/>
    <w:rsid w:val="00462C47"/>
    <w:rsid w:val="0046326E"/>
    <w:rsid w:val="004633B4"/>
    <w:rsid w:val="00463E7F"/>
    <w:rsid w:val="00464225"/>
    <w:rsid w:val="004643BB"/>
    <w:rsid w:val="00464549"/>
    <w:rsid w:val="004649F9"/>
    <w:rsid w:val="004653E1"/>
    <w:rsid w:val="00465AC5"/>
    <w:rsid w:val="004667F7"/>
    <w:rsid w:val="00467023"/>
    <w:rsid w:val="00471001"/>
    <w:rsid w:val="0047161C"/>
    <w:rsid w:val="0047199B"/>
    <w:rsid w:val="00471AFB"/>
    <w:rsid w:val="0047229A"/>
    <w:rsid w:val="0047238E"/>
    <w:rsid w:val="004730F1"/>
    <w:rsid w:val="0047389F"/>
    <w:rsid w:val="00473F10"/>
    <w:rsid w:val="0047405D"/>
    <w:rsid w:val="0047420E"/>
    <w:rsid w:val="00474D05"/>
    <w:rsid w:val="00475037"/>
    <w:rsid w:val="00476268"/>
    <w:rsid w:val="0047654A"/>
    <w:rsid w:val="00476D1C"/>
    <w:rsid w:val="00476EBD"/>
    <w:rsid w:val="00476F2F"/>
    <w:rsid w:val="00477561"/>
    <w:rsid w:val="00477F97"/>
    <w:rsid w:val="004802B2"/>
    <w:rsid w:val="00480989"/>
    <w:rsid w:val="00480BF3"/>
    <w:rsid w:val="00480CB9"/>
    <w:rsid w:val="00481E07"/>
    <w:rsid w:val="00481E57"/>
    <w:rsid w:val="004821A3"/>
    <w:rsid w:val="00482F4D"/>
    <w:rsid w:val="00483074"/>
    <w:rsid w:val="00484014"/>
    <w:rsid w:val="004843EF"/>
    <w:rsid w:val="004846C2"/>
    <w:rsid w:val="00484787"/>
    <w:rsid w:val="00484C2B"/>
    <w:rsid w:val="00484EC3"/>
    <w:rsid w:val="00485A3F"/>
    <w:rsid w:val="00485C41"/>
    <w:rsid w:val="00485D2F"/>
    <w:rsid w:val="00486121"/>
    <w:rsid w:val="00486445"/>
    <w:rsid w:val="00486557"/>
    <w:rsid w:val="004868F8"/>
    <w:rsid w:val="004869FF"/>
    <w:rsid w:val="00487F34"/>
    <w:rsid w:val="00490F8F"/>
    <w:rsid w:val="00491339"/>
    <w:rsid w:val="00491970"/>
    <w:rsid w:val="004929C1"/>
    <w:rsid w:val="00492B43"/>
    <w:rsid w:val="00493009"/>
    <w:rsid w:val="00493224"/>
    <w:rsid w:val="004933BF"/>
    <w:rsid w:val="00493731"/>
    <w:rsid w:val="00493D5E"/>
    <w:rsid w:val="004943BC"/>
    <w:rsid w:val="0049533F"/>
    <w:rsid w:val="0049546A"/>
    <w:rsid w:val="00495FBF"/>
    <w:rsid w:val="00496996"/>
    <w:rsid w:val="004972E8"/>
    <w:rsid w:val="004974B9"/>
    <w:rsid w:val="00497727"/>
    <w:rsid w:val="00497A8A"/>
    <w:rsid w:val="004A00DD"/>
    <w:rsid w:val="004A029F"/>
    <w:rsid w:val="004A0B15"/>
    <w:rsid w:val="004A1AAD"/>
    <w:rsid w:val="004A1B9E"/>
    <w:rsid w:val="004A207F"/>
    <w:rsid w:val="004A2CED"/>
    <w:rsid w:val="004A33D6"/>
    <w:rsid w:val="004A3525"/>
    <w:rsid w:val="004A3CC8"/>
    <w:rsid w:val="004A4580"/>
    <w:rsid w:val="004A48CA"/>
    <w:rsid w:val="004A5475"/>
    <w:rsid w:val="004A55D6"/>
    <w:rsid w:val="004A56A8"/>
    <w:rsid w:val="004A5892"/>
    <w:rsid w:val="004A5AB2"/>
    <w:rsid w:val="004A5C5E"/>
    <w:rsid w:val="004A6793"/>
    <w:rsid w:val="004A67F1"/>
    <w:rsid w:val="004A6AB8"/>
    <w:rsid w:val="004A6BAD"/>
    <w:rsid w:val="004A6D68"/>
    <w:rsid w:val="004A6E1D"/>
    <w:rsid w:val="004A70C5"/>
    <w:rsid w:val="004B0E2F"/>
    <w:rsid w:val="004B14EA"/>
    <w:rsid w:val="004B17D4"/>
    <w:rsid w:val="004B2D1F"/>
    <w:rsid w:val="004B2DDA"/>
    <w:rsid w:val="004B3477"/>
    <w:rsid w:val="004B4235"/>
    <w:rsid w:val="004B5522"/>
    <w:rsid w:val="004B5C8A"/>
    <w:rsid w:val="004B5DC7"/>
    <w:rsid w:val="004B630F"/>
    <w:rsid w:val="004B69BD"/>
    <w:rsid w:val="004B6A95"/>
    <w:rsid w:val="004B785E"/>
    <w:rsid w:val="004B7919"/>
    <w:rsid w:val="004B7AF6"/>
    <w:rsid w:val="004B7B45"/>
    <w:rsid w:val="004B7F0C"/>
    <w:rsid w:val="004C0641"/>
    <w:rsid w:val="004C1977"/>
    <w:rsid w:val="004C1DE8"/>
    <w:rsid w:val="004C28D6"/>
    <w:rsid w:val="004C395B"/>
    <w:rsid w:val="004C3BED"/>
    <w:rsid w:val="004C3C0F"/>
    <w:rsid w:val="004C4D44"/>
    <w:rsid w:val="004C505B"/>
    <w:rsid w:val="004C5408"/>
    <w:rsid w:val="004C6050"/>
    <w:rsid w:val="004C6569"/>
    <w:rsid w:val="004C679F"/>
    <w:rsid w:val="004C6BB9"/>
    <w:rsid w:val="004C73FD"/>
    <w:rsid w:val="004C7AF7"/>
    <w:rsid w:val="004D0496"/>
    <w:rsid w:val="004D0615"/>
    <w:rsid w:val="004D0F39"/>
    <w:rsid w:val="004D1042"/>
    <w:rsid w:val="004D31F0"/>
    <w:rsid w:val="004D32D9"/>
    <w:rsid w:val="004D34F5"/>
    <w:rsid w:val="004D3870"/>
    <w:rsid w:val="004D39EF"/>
    <w:rsid w:val="004D4932"/>
    <w:rsid w:val="004D4ABE"/>
    <w:rsid w:val="004D4FAE"/>
    <w:rsid w:val="004D5D95"/>
    <w:rsid w:val="004D77D4"/>
    <w:rsid w:val="004D7E62"/>
    <w:rsid w:val="004E1CA7"/>
    <w:rsid w:val="004E225D"/>
    <w:rsid w:val="004E2D3A"/>
    <w:rsid w:val="004E370D"/>
    <w:rsid w:val="004E40A7"/>
    <w:rsid w:val="004E43B9"/>
    <w:rsid w:val="004E4D04"/>
    <w:rsid w:val="004E52C0"/>
    <w:rsid w:val="004E5699"/>
    <w:rsid w:val="004E5984"/>
    <w:rsid w:val="004E59D8"/>
    <w:rsid w:val="004E6048"/>
    <w:rsid w:val="004E63D3"/>
    <w:rsid w:val="004E652C"/>
    <w:rsid w:val="004E68F3"/>
    <w:rsid w:val="004E6916"/>
    <w:rsid w:val="004E763F"/>
    <w:rsid w:val="004E7ABC"/>
    <w:rsid w:val="004E7BB1"/>
    <w:rsid w:val="004E7E52"/>
    <w:rsid w:val="004F0B99"/>
    <w:rsid w:val="004F10D1"/>
    <w:rsid w:val="004F135A"/>
    <w:rsid w:val="004F1883"/>
    <w:rsid w:val="004F1FEC"/>
    <w:rsid w:val="004F204A"/>
    <w:rsid w:val="004F2E21"/>
    <w:rsid w:val="004F3159"/>
    <w:rsid w:val="004F400F"/>
    <w:rsid w:val="004F47F3"/>
    <w:rsid w:val="004F4A93"/>
    <w:rsid w:val="004F4C3D"/>
    <w:rsid w:val="004F609C"/>
    <w:rsid w:val="004F6466"/>
    <w:rsid w:val="004F6653"/>
    <w:rsid w:val="004F66C7"/>
    <w:rsid w:val="004F6718"/>
    <w:rsid w:val="004F696C"/>
    <w:rsid w:val="004F6D1F"/>
    <w:rsid w:val="004F6D7F"/>
    <w:rsid w:val="004F7255"/>
    <w:rsid w:val="004F7714"/>
    <w:rsid w:val="004F7B01"/>
    <w:rsid w:val="004F7C80"/>
    <w:rsid w:val="00500C8C"/>
    <w:rsid w:val="00501A49"/>
    <w:rsid w:val="00501F19"/>
    <w:rsid w:val="00502247"/>
    <w:rsid w:val="00503218"/>
    <w:rsid w:val="005035FD"/>
    <w:rsid w:val="00503CBD"/>
    <w:rsid w:val="00504385"/>
    <w:rsid w:val="005047DD"/>
    <w:rsid w:val="00504DC7"/>
    <w:rsid w:val="00504E50"/>
    <w:rsid w:val="00505DDA"/>
    <w:rsid w:val="005069FF"/>
    <w:rsid w:val="00506CAC"/>
    <w:rsid w:val="00506D81"/>
    <w:rsid w:val="00507E86"/>
    <w:rsid w:val="005105C8"/>
    <w:rsid w:val="00510DBC"/>
    <w:rsid w:val="005111DF"/>
    <w:rsid w:val="005119B9"/>
    <w:rsid w:val="0051205E"/>
    <w:rsid w:val="00512771"/>
    <w:rsid w:val="00512791"/>
    <w:rsid w:val="00512B67"/>
    <w:rsid w:val="00512D59"/>
    <w:rsid w:val="00513335"/>
    <w:rsid w:val="00513432"/>
    <w:rsid w:val="005150FB"/>
    <w:rsid w:val="00515326"/>
    <w:rsid w:val="00515525"/>
    <w:rsid w:val="00515D39"/>
    <w:rsid w:val="005161F4"/>
    <w:rsid w:val="00516F6E"/>
    <w:rsid w:val="00520055"/>
    <w:rsid w:val="00520AE8"/>
    <w:rsid w:val="005216D0"/>
    <w:rsid w:val="00521D10"/>
    <w:rsid w:val="0052240D"/>
    <w:rsid w:val="005224DC"/>
    <w:rsid w:val="00522513"/>
    <w:rsid w:val="00522FF1"/>
    <w:rsid w:val="00523306"/>
    <w:rsid w:val="005234F7"/>
    <w:rsid w:val="005236D2"/>
    <w:rsid w:val="0052393C"/>
    <w:rsid w:val="00523979"/>
    <w:rsid w:val="00523F1D"/>
    <w:rsid w:val="0052462E"/>
    <w:rsid w:val="0052548E"/>
    <w:rsid w:val="00526845"/>
    <w:rsid w:val="00530A6D"/>
    <w:rsid w:val="00530D18"/>
    <w:rsid w:val="00531097"/>
    <w:rsid w:val="0053111C"/>
    <w:rsid w:val="00531704"/>
    <w:rsid w:val="00531C1F"/>
    <w:rsid w:val="00531DA8"/>
    <w:rsid w:val="00532168"/>
    <w:rsid w:val="00532AC9"/>
    <w:rsid w:val="00532BBA"/>
    <w:rsid w:val="005341E1"/>
    <w:rsid w:val="00534642"/>
    <w:rsid w:val="00535775"/>
    <w:rsid w:val="00535B3B"/>
    <w:rsid w:val="00536041"/>
    <w:rsid w:val="0053673F"/>
    <w:rsid w:val="0053692F"/>
    <w:rsid w:val="00536C1B"/>
    <w:rsid w:val="00540042"/>
    <w:rsid w:val="00540728"/>
    <w:rsid w:val="005419D0"/>
    <w:rsid w:val="00541C5C"/>
    <w:rsid w:val="00541C68"/>
    <w:rsid w:val="00541F4C"/>
    <w:rsid w:val="00542A22"/>
    <w:rsid w:val="00543D04"/>
    <w:rsid w:val="00543E49"/>
    <w:rsid w:val="00544007"/>
    <w:rsid w:val="00544FB9"/>
    <w:rsid w:val="0054532D"/>
    <w:rsid w:val="00545DE9"/>
    <w:rsid w:val="00545F90"/>
    <w:rsid w:val="005463E6"/>
    <w:rsid w:val="00546400"/>
    <w:rsid w:val="00546EF6"/>
    <w:rsid w:val="005478DE"/>
    <w:rsid w:val="00547D9C"/>
    <w:rsid w:val="00550619"/>
    <w:rsid w:val="00550B40"/>
    <w:rsid w:val="00550E8C"/>
    <w:rsid w:val="005512F6"/>
    <w:rsid w:val="005513C8"/>
    <w:rsid w:val="00551B78"/>
    <w:rsid w:val="0055205B"/>
    <w:rsid w:val="00552595"/>
    <w:rsid w:val="005530D1"/>
    <w:rsid w:val="005530EB"/>
    <w:rsid w:val="00553564"/>
    <w:rsid w:val="0055357B"/>
    <w:rsid w:val="0055446C"/>
    <w:rsid w:val="00554A9F"/>
    <w:rsid w:val="00555561"/>
    <w:rsid w:val="00555CF8"/>
    <w:rsid w:val="00555D7C"/>
    <w:rsid w:val="00555F77"/>
    <w:rsid w:val="005560A9"/>
    <w:rsid w:val="00556494"/>
    <w:rsid w:val="0055667E"/>
    <w:rsid w:val="00556DF1"/>
    <w:rsid w:val="0055731D"/>
    <w:rsid w:val="00557907"/>
    <w:rsid w:val="005603F3"/>
    <w:rsid w:val="005605F7"/>
    <w:rsid w:val="00560693"/>
    <w:rsid w:val="00561120"/>
    <w:rsid w:val="0056161C"/>
    <w:rsid w:val="00561DC3"/>
    <w:rsid w:val="0056203E"/>
    <w:rsid w:val="005621D7"/>
    <w:rsid w:val="005623F1"/>
    <w:rsid w:val="005630FD"/>
    <w:rsid w:val="00563529"/>
    <w:rsid w:val="00563947"/>
    <w:rsid w:val="00563BC2"/>
    <w:rsid w:val="00563D4F"/>
    <w:rsid w:val="005640D9"/>
    <w:rsid w:val="005657C1"/>
    <w:rsid w:val="005658B6"/>
    <w:rsid w:val="00565AF1"/>
    <w:rsid w:val="00565F01"/>
    <w:rsid w:val="00566400"/>
    <w:rsid w:val="0056659A"/>
    <w:rsid w:val="00566DE9"/>
    <w:rsid w:val="0056786D"/>
    <w:rsid w:val="0057001D"/>
    <w:rsid w:val="0057007C"/>
    <w:rsid w:val="00570154"/>
    <w:rsid w:val="005701B4"/>
    <w:rsid w:val="00570626"/>
    <w:rsid w:val="0057114F"/>
    <w:rsid w:val="00572541"/>
    <w:rsid w:val="00572672"/>
    <w:rsid w:val="00572775"/>
    <w:rsid w:val="0057298D"/>
    <w:rsid w:val="00572A73"/>
    <w:rsid w:val="00572D59"/>
    <w:rsid w:val="005736A6"/>
    <w:rsid w:val="0057416E"/>
    <w:rsid w:val="005742B4"/>
    <w:rsid w:val="00574AAB"/>
    <w:rsid w:val="00574B3B"/>
    <w:rsid w:val="00574C9B"/>
    <w:rsid w:val="005752F4"/>
    <w:rsid w:val="00575492"/>
    <w:rsid w:val="00575583"/>
    <w:rsid w:val="00575609"/>
    <w:rsid w:val="00575848"/>
    <w:rsid w:val="00575CB8"/>
    <w:rsid w:val="00576512"/>
    <w:rsid w:val="00576FF2"/>
    <w:rsid w:val="0057729C"/>
    <w:rsid w:val="00581A51"/>
    <w:rsid w:val="005823B1"/>
    <w:rsid w:val="00582F62"/>
    <w:rsid w:val="005838B2"/>
    <w:rsid w:val="0058396E"/>
    <w:rsid w:val="00583E1C"/>
    <w:rsid w:val="00583F95"/>
    <w:rsid w:val="00584931"/>
    <w:rsid w:val="00584EBF"/>
    <w:rsid w:val="00585178"/>
    <w:rsid w:val="00585256"/>
    <w:rsid w:val="00585EFB"/>
    <w:rsid w:val="00586282"/>
    <w:rsid w:val="00586407"/>
    <w:rsid w:val="0058686A"/>
    <w:rsid w:val="00586963"/>
    <w:rsid w:val="005878FF"/>
    <w:rsid w:val="00590632"/>
    <w:rsid w:val="00590F19"/>
    <w:rsid w:val="00591591"/>
    <w:rsid w:val="005930A4"/>
    <w:rsid w:val="005945F7"/>
    <w:rsid w:val="005947EE"/>
    <w:rsid w:val="00594887"/>
    <w:rsid w:val="005948C8"/>
    <w:rsid w:val="00594EBE"/>
    <w:rsid w:val="00595552"/>
    <w:rsid w:val="00595579"/>
    <w:rsid w:val="00595952"/>
    <w:rsid w:val="00596342"/>
    <w:rsid w:val="00596990"/>
    <w:rsid w:val="005971CC"/>
    <w:rsid w:val="00597306"/>
    <w:rsid w:val="00597C3C"/>
    <w:rsid w:val="005A1188"/>
    <w:rsid w:val="005A1208"/>
    <w:rsid w:val="005A1828"/>
    <w:rsid w:val="005A19E6"/>
    <w:rsid w:val="005A1D41"/>
    <w:rsid w:val="005A1F19"/>
    <w:rsid w:val="005A1F1D"/>
    <w:rsid w:val="005A2441"/>
    <w:rsid w:val="005A2AB5"/>
    <w:rsid w:val="005A2E11"/>
    <w:rsid w:val="005A2E6D"/>
    <w:rsid w:val="005A3CF3"/>
    <w:rsid w:val="005A3EE7"/>
    <w:rsid w:val="005A42FA"/>
    <w:rsid w:val="005A457C"/>
    <w:rsid w:val="005A517B"/>
    <w:rsid w:val="005A5350"/>
    <w:rsid w:val="005A56BF"/>
    <w:rsid w:val="005A5AF9"/>
    <w:rsid w:val="005A5F20"/>
    <w:rsid w:val="005A6079"/>
    <w:rsid w:val="005A62EB"/>
    <w:rsid w:val="005A63B1"/>
    <w:rsid w:val="005A706E"/>
    <w:rsid w:val="005A757A"/>
    <w:rsid w:val="005A7743"/>
    <w:rsid w:val="005B08D5"/>
    <w:rsid w:val="005B0C35"/>
    <w:rsid w:val="005B1E64"/>
    <w:rsid w:val="005B2818"/>
    <w:rsid w:val="005B2BF7"/>
    <w:rsid w:val="005B49B5"/>
    <w:rsid w:val="005B4F6A"/>
    <w:rsid w:val="005B5067"/>
    <w:rsid w:val="005B50A0"/>
    <w:rsid w:val="005B5CE6"/>
    <w:rsid w:val="005B6C14"/>
    <w:rsid w:val="005C0787"/>
    <w:rsid w:val="005C0AD7"/>
    <w:rsid w:val="005C0B70"/>
    <w:rsid w:val="005C10DF"/>
    <w:rsid w:val="005C1253"/>
    <w:rsid w:val="005C15EF"/>
    <w:rsid w:val="005C19B9"/>
    <w:rsid w:val="005C2BC7"/>
    <w:rsid w:val="005C308D"/>
    <w:rsid w:val="005C3266"/>
    <w:rsid w:val="005C446A"/>
    <w:rsid w:val="005C4A4B"/>
    <w:rsid w:val="005C508F"/>
    <w:rsid w:val="005C5B42"/>
    <w:rsid w:val="005C6C2E"/>
    <w:rsid w:val="005C7467"/>
    <w:rsid w:val="005C7E62"/>
    <w:rsid w:val="005D0B40"/>
    <w:rsid w:val="005D1BB8"/>
    <w:rsid w:val="005D28BC"/>
    <w:rsid w:val="005D2A70"/>
    <w:rsid w:val="005D3076"/>
    <w:rsid w:val="005D4430"/>
    <w:rsid w:val="005D60C8"/>
    <w:rsid w:val="005D60D3"/>
    <w:rsid w:val="005D62C8"/>
    <w:rsid w:val="005D6597"/>
    <w:rsid w:val="005D6843"/>
    <w:rsid w:val="005D74F3"/>
    <w:rsid w:val="005D79C6"/>
    <w:rsid w:val="005D7D96"/>
    <w:rsid w:val="005E042B"/>
    <w:rsid w:val="005E1402"/>
    <w:rsid w:val="005E143F"/>
    <w:rsid w:val="005E26DD"/>
    <w:rsid w:val="005E2D2B"/>
    <w:rsid w:val="005E30A1"/>
    <w:rsid w:val="005E3443"/>
    <w:rsid w:val="005E3D1B"/>
    <w:rsid w:val="005E457F"/>
    <w:rsid w:val="005E47DC"/>
    <w:rsid w:val="005E4E2E"/>
    <w:rsid w:val="005E4E3C"/>
    <w:rsid w:val="005E5045"/>
    <w:rsid w:val="005E51FA"/>
    <w:rsid w:val="005E5B46"/>
    <w:rsid w:val="005E5F99"/>
    <w:rsid w:val="005E62A0"/>
    <w:rsid w:val="005E7370"/>
    <w:rsid w:val="005E75FE"/>
    <w:rsid w:val="005E7A76"/>
    <w:rsid w:val="005E7BAA"/>
    <w:rsid w:val="005E7E25"/>
    <w:rsid w:val="005F05CD"/>
    <w:rsid w:val="005F0678"/>
    <w:rsid w:val="005F0BB1"/>
    <w:rsid w:val="005F0BDB"/>
    <w:rsid w:val="005F1325"/>
    <w:rsid w:val="005F1AA4"/>
    <w:rsid w:val="005F1ACB"/>
    <w:rsid w:val="005F233A"/>
    <w:rsid w:val="005F2DB4"/>
    <w:rsid w:val="005F2E90"/>
    <w:rsid w:val="005F2FA8"/>
    <w:rsid w:val="005F3BF6"/>
    <w:rsid w:val="005F4C32"/>
    <w:rsid w:val="005F622B"/>
    <w:rsid w:val="005F77E4"/>
    <w:rsid w:val="005F7BD7"/>
    <w:rsid w:val="006000FF"/>
    <w:rsid w:val="006001F9"/>
    <w:rsid w:val="006003E6"/>
    <w:rsid w:val="00600BDB"/>
    <w:rsid w:val="00601E73"/>
    <w:rsid w:val="00601FEA"/>
    <w:rsid w:val="00602118"/>
    <w:rsid w:val="00602A1F"/>
    <w:rsid w:val="00602CCC"/>
    <w:rsid w:val="00602DF0"/>
    <w:rsid w:val="006031E0"/>
    <w:rsid w:val="006034AE"/>
    <w:rsid w:val="006037E5"/>
    <w:rsid w:val="00603EF8"/>
    <w:rsid w:val="006045F3"/>
    <w:rsid w:val="00604926"/>
    <w:rsid w:val="00604B77"/>
    <w:rsid w:val="00604BD3"/>
    <w:rsid w:val="00604D97"/>
    <w:rsid w:val="00605737"/>
    <w:rsid w:val="00605E27"/>
    <w:rsid w:val="006068F9"/>
    <w:rsid w:val="00607111"/>
    <w:rsid w:val="006101F3"/>
    <w:rsid w:val="0061085E"/>
    <w:rsid w:val="0061106A"/>
    <w:rsid w:val="00611234"/>
    <w:rsid w:val="0061177D"/>
    <w:rsid w:val="00611E51"/>
    <w:rsid w:val="00611E58"/>
    <w:rsid w:val="00611EDE"/>
    <w:rsid w:val="006128D1"/>
    <w:rsid w:val="00612ADA"/>
    <w:rsid w:val="00613592"/>
    <w:rsid w:val="00613F80"/>
    <w:rsid w:val="00614259"/>
    <w:rsid w:val="00614680"/>
    <w:rsid w:val="00615931"/>
    <w:rsid w:val="006159F0"/>
    <w:rsid w:val="00615BED"/>
    <w:rsid w:val="00615D71"/>
    <w:rsid w:val="00616001"/>
    <w:rsid w:val="00616620"/>
    <w:rsid w:val="00616D15"/>
    <w:rsid w:val="0061757A"/>
    <w:rsid w:val="00617921"/>
    <w:rsid w:val="00620236"/>
    <w:rsid w:val="00620FD1"/>
    <w:rsid w:val="00621DD0"/>
    <w:rsid w:val="00622E64"/>
    <w:rsid w:val="00622E78"/>
    <w:rsid w:val="00622EB5"/>
    <w:rsid w:val="00624059"/>
    <w:rsid w:val="00624924"/>
    <w:rsid w:val="0062496B"/>
    <w:rsid w:val="006251C1"/>
    <w:rsid w:val="00625536"/>
    <w:rsid w:val="00625703"/>
    <w:rsid w:val="0062641E"/>
    <w:rsid w:val="006264AA"/>
    <w:rsid w:val="006264ED"/>
    <w:rsid w:val="0062667F"/>
    <w:rsid w:val="00626757"/>
    <w:rsid w:val="00626CB5"/>
    <w:rsid w:val="00626DC7"/>
    <w:rsid w:val="00627019"/>
    <w:rsid w:val="00627697"/>
    <w:rsid w:val="00627B6A"/>
    <w:rsid w:val="0063059E"/>
    <w:rsid w:val="00630955"/>
    <w:rsid w:val="00630E98"/>
    <w:rsid w:val="00632344"/>
    <w:rsid w:val="006332E7"/>
    <w:rsid w:val="006333D5"/>
    <w:rsid w:val="00634589"/>
    <w:rsid w:val="00634F68"/>
    <w:rsid w:val="006368D8"/>
    <w:rsid w:val="00637B46"/>
    <w:rsid w:val="00637E3D"/>
    <w:rsid w:val="006403AF"/>
    <w:rsid w:val="00640431"/>
    <w:rsid w:val="00640773"/>
    <w:rsid w:val="00640C00"/>
    <w:rsid w:val="006418E0"/>
    <w:rsid w:val="00641AA4"/>
    <w:rsid w:val="006422FD"/>
    <w:rsid w:val="006424C1"/>
    <w:rsid w:val="006436BF"/>
    <w:rsid w:val="00643838"/>
    <w:rsid w:val="00643AAE"/>
    <w:rsid w:val="00643C0B"/>
    <w:rsid w:val="006442E1"/>
    <w:rsid w:val="00645351"/>
    <w:rsid w:val="00645D23"/>
    <w:rsid w:val="00646493"/>
    <w:rsid w:val="0064673B"/>
    <w:rsid w:val="00646E99"/>
    <w:rsid w:val="00646EEB"/>
    <w:rsid w:val="00647036"/>
    <w:rsid w:val="006506BC"/>
    <w:rsid w:val="00650967"/>
    <w:rsid w:val="00650B34"/>
    <w:rsid w:val="00651032"/>
    <w:rsid w:val="00651571"/>
    <w:rsid w:val="00651647"/>
    <w:rsid w:val="00651E56"/>
    <w:rsid w:val="00652598"/>
    <w:rsid w:val="00652AF2"/>
    <w:rsid w:val="00652E7E"/>
    <w:rsid w:val="006533BE"/>
    <w:rsid w:val="00653B7D"/>
    <w:rsid w:val="00653D7B"/>
    <w:rsid w:val="006555C3"/>
    <w:rsid w:val="00656259"/>
    <w:rsid w:val="0065632E"/>
    <w:rsid w:val="00656492"/>
    <w:rsid w:val="00656A80"/>
    <w:rsid w:val="006574A8"/>
    <w:rsid w:val="00660589"/>
    <w:rsid w:val="006607F3"/>
    <w:rsid w:val="00661653"/>
    <w:rsid w:val="00661BC3"/>
    <w:rsid w:val="006628C6"/>
    <w:rsid w:val="00662A8F"/>
    <w:rsid w:val="006632D3"/>
    <w:rsid w:val="006632F6"/>
    <w:rsid w:val="0066396A"/>
    <w:rsid w:val="00664D90"/>
    <w:rsid w:val="00664E3C"/>
    <w:rsid w:val="00666711"/>
    <w:rsid w:val="0066694E"/>
    <w:rsid w:val="00666DBC"/>
    <w:rsid w:val="00666EA3"/>
    <w:rsid w:val="006670F1"/>
    <w:rsid w:val="006674FB"/>
    <w:rsid w:val="00670001"/>
    <w:rsid w:val="0067046A"/>
    <w:rsid w:val="00671F4E"/>
    <w:rsid w:val="0067230B"/>
    <w:rsid w:val="00672985"/>
    <w:rsid w:val="0067362A"/>
    <w:rsid w:val="006739E6"/>
    <w:rsid w:val="00674325"/>
    <w:rsid w:val="00674DFA"/>
    <w:rsid w:val="00674F76"/>
    <w:rsid w:val="00675607"/>
    <w:rsid w:val="00675844"/>
    <w:rsid w:val="006764E8"/>
    <w:rsid w:val="00676991"/>
    <w:rsid w:val="00676AFA"/>
    <w:rsid w:val="00676B27"/>
    <w:rsid w:val="00677778"/>
    <w:rsid w:val="00677FD6"/>
    <w:rsid w:val="00682132"/>
    <w:rsid w:val="006822E0"/>
    <w:rsid w:val="00682707"/>
    <w:rsid w:val="00682F27"/>
    <w:rsid w:val="00682F84"/>
    <w:rsid w:val="00683223"/>
    <w:rsid w:val="006839CD"/>
    <w:rsid w:val="00683E47"/>
    <w:rsid w:val="00683E98"/>
    <w:rsid w:val="0068472D"/>
    <w:rsid w:val="00684DED"/>
    <w:rsid w:val="00685A4E"/>
    <w:rsid w:val="00685A69"/>
    <w:rsid w:val="00686338"/>
    <w:rsid w:val="00686C91"/>
    <w:rsid w:val="00686CF0"/>
    <w:rsid w:val="00686DF6"/>
    <w:rsid w:val="00686F6D"/>
    <w:rsid w:val="00686F89"/>
    <w:rsid w:val="00687BE2"/>
    <w:rsid w:val="00690532"/>
    <w:rsid w:val="006905C5"/>
    <w:rsid w:val="00690789"/>
    <w:rsid w:val="00691A5C"/>
    <w:rsid w:val="00691C15"/>
    <w:rsid w:val="00692075"/>
    <w:rsid w:val="0069230F"/>
    <w:rsid w:val="00693960"/>
    <w:rsid w:val="00693F7F"/>
    <w:rsid w:val="00694253"/>
    <w:rsid w:val="006945C4"/>
    <w:rsid w:val="00695007"/>
    <w:rsid w:val="0069502A"/>
    <w:rsid w:val="00695083"/>
    <w:rsid w:val="006951C9"/>
    <w:rsid w:val="006956A3"/>
    <w:rsid w:val="006957D5"/>
    <w:rsid w:val="00695D33"/>
    <w:rsid w:val="0069685B"/>
    <w:rsid w:val="00696BDE"/>
    <w:rsid w:val="00697AE4"/>
    <w:rsid w:val="00697B21"/>
    <w:rsid w:val="006A0534"/>
    <w:rsid w:val="006A15E1"/>
    <w:rsid w:val="006A1AAA"/>
    <w:rsid w:val="006A275D"/>
    <w:rsid w:val="006A27FF"/>
    <w:rsid w:val="006A2AF0"/>
    <w:rsid w:val="006A2FC0"/>
    <w:rsid w:val="006A3C35"/>
    <w:rsid w:val="006A409C"/>
    <w:rsid w:val="006A4369"/>
    <w:rsid w:val="006A4735"/>
    <w:rsid w:val="006A4852"/>
    <w:rsid w:val="006A4D6D"/>
    <w:rsid w:val="006A54CD"/>
    <w:rsid w:val="006A601D"/>
    <w:rsid w:val="006A66E6"/>
    <w:rsid w:val="006A6B01"/>
    <w:rsid w:val="006A7982"/>
    <w:rsid w:val="006A7AF1"/>
    <w:rsid w:val="006B07C7"/>
    <w:rsid w:val="006B11AA"/>
    <w:rsid w:val="006B182A"/>
    <w:rsid w:val="006B1B59"/>
    <w:rsid w:val="006B1F57"/>
    <w:rsid w:val="006B2201"/>
    <w:rsid w:val="006B2205"/>
    <w:rsid w:val="006B2514"/>
    <w:rsid w:val="006B27A7"/>
    <w:rsid w:val="006B2885"/>
    <w:rsid w:val="006B2AFE"/>
    <w:rsid w:val="006B34EB"/>
    <w:rsid w:val="006B35C4"/>
    <w:rsid w:val="006B3D95"/>
    <w:rsid w:val="006B4338"/>
    <w:rsid w:val="006B45C2"/>
    <w:rsid w:val="006B4671"/>
    <w:rsid w:val="006B4939"/>
    <w:rsid w:val="006B508F"/>
    <w:rsid w:val="006B5241"/>
    <w:rsid w:val="006B5CD7"/>
    <w:rsid w:val="006B61AB"/>
    <w:rsid w:val="006B61E3"/>
    <w:rsid w:val="006B66F2"/>
    <w:rsid w:val="006B6A2B"/>
    <w:rsid w:val="006B6BF0"/>
    <w:rsid w:val="006B70D3"/>
    <w:rsid w:val="006C0A43"/>
    <w:rsid w:val="006C0F8D"/>
    <w:rsid w:val="006C15EA"/>
    <w:rsid w:val="006C19D3"/>
    <w:rsid w:val="006C2932"/>
    <w:rsid w:val="006C2C84"/>
    <w:rsid w:val="006C36B4"/>
    <w:rsid w:val="006C3DCA"/>
    <w:rsid w:val="006C4BDA"/>
    <w:rsid w:val="006C4C3C"/>
    <w:rsid w:val="006C4EAA"/>
    <w:rsid w:val="006C5422"/>
    <w:rsid w:val="006C55F2"/>
    <w:rsid w:val="006C585F"/>
    <w:rsid w:val="006C5A6C"/>
    <w:rsid w:val="006C5D92"/>
    <w:rsid w:val="006C5F4A"/>
    <w:rsid w:val="006C5FEF"/>
    <w:rsid w:val="006C67C4"/>
    <w:rsid w:val="006C6CC3"/>
    <w:rsid w:val="006C74E9"/>
    <w:rsid w:val="006D00AB"/>
    <w:rsid w:val="006D0113"/>
    <w:rsid w:val="006D0425"/>
    <w:rsid w:val="006D0487"/>
    <w:rsid w:val="006D0E19"/>
    <w:rsid w:val="006D1906"/>
    <w:rsid w:val="006D2D1D"/>
    <w:rsid w:val="006D364D"/>
    <w:rsid w:val="006D37E0"/>
    <w:rsid w:val="006D3844"/>
    <w:rsid w:val="006D38E9"/>
    <w:rsid w:val="006D3D49"/>
    <w:rsid w:val="006D4007"/>
    <w:rsid w:val="006D4C25"/>
    <w:rsid w:val="006D54E3"/>
    <w:rsid w:val="006D5601"/>
    <w:rsid w:val="006D6B00"/>
    <w:rsid w:val="006D71EA"/>
    <w:rsid w:val="006D76AC"/>
    <w:rsid w:val="006D770E"/>
    <w:rsid w:val="006D7808"/>
    <w:rsid w:val="006E0003"/>
    <w:rsid w:val="006E018C"/>
    <w:rsid w:val="006E07B1"/>
    <w:rsid w:val="006E090A"/>
    <w:rsid w:val="006E0F0D"/>
    <w:rsid w:val="006E112C"/>
    <w:rsid w:val="006E150D"/>
    <w:rsid w:val="006E278E"/>
    <w:rsid w:val="006E28D6"/>
    <w:rsid w:val="006E3537"/>
    <w:rsid w:val="006E3C62"/>
    <w:rsid w:val="006E49D9"/>
    <w:rsid w:val="006E49F9"/>
    <w:rsid w:val="006E4DDD"/>
    <w:rsid w:val="006E4F82"/>
    <w:rsid w:val="006E53B0"/>
    <w:rsid w:val="006E57C8"/>
    <w:rsid w:val="006E5DFD"/>
    <w:rsid w:val="006E648A"/>
    <w:rsid w:val="006E6941"/>
    <w:rsid w:val="006E7062"/>
    <w:rsid w:val="006E72FA"/>
    <w:rsid w:val="006F094B"/>
    <w:rsid w:val="006F120E"/>
    <w:rsid w:val="006F1311"/>
    <w:rsid w:val="006F1476"/>
    <w:rsid w:val="006F27FE"/>
    <w:rsid w:val="006F3CE4"/>
    <w:rsid w:val="006F4F36"/>
    <w:rsid w:val="006F5041"/>
    <w:rsid w:val="006F55DD"/>
    <w:rsid w:val="006F5848"/>
    <w:rsid w:val="006F5A7C"/>
    <w:rsid w:val="006F5D6C"/>
    <w:rsid w:val="006F5EB9"/>
    <w:rsid w:val="006F5FCE"/>
    <w:rsid w:val="006F70D9"/>
    <w:rsid w:val="006F7921"/>
    <w:rsid w:val="0070070C"/>
    <w:rsid w:val="007008A9"/>
    <w:rsid w:val="00700A3E"/>
    <w:rsid w:val="00700C6F"/>
    <w:rsid w:val="0070194C"/>
    <w:rsid w:val="00701A06"/>
    <w:rsid w:val="00701A6C"/>
    <w:rsid w:val="00702FB1"/>
    <w:rsid w:val="0070318D"/>
    <w:rsid w:val="007033A7"/>
    <w:rsid w:val="0070366B"/>
    <w:rsid w:val="00703933"/>
    <w:rsid w:val="00703DAF"/>
    <w:rsid w:val="007047E6"/>
    <w:rsid w:val="00704B2F"/>
    <w:rsid w:val="00704CCF"/>
    <w:rsid w:val="00704D15"/>
    <w:rsid w:val="007050BD"/>
    <w:rsid w:val="007050FE"/>
    <w:rsid w:val="00705EC9"/>
    <w:rsid w:val="00706F0F"/>
    <w:rsid w:val="00706F4D"/>
    <w:rsid w:val="00707B06"/>
    <w:rsid w:val="00707FAF"/>
    <w:rsid w:val="007104C4"/>
    <w:rsid w:val="007104ED"/>
    <w:rsid w:val="0071085B"/>
    <w:rsid w:val="007108D8"/>
    <w:rsid w:val="00710C44"/>
    <w:rsid w:val="00712983"/>
    <w:rsid w:val="007135F0"/>
    <w:rsid w:val="00713709"/>
    <w:rsid w:val="00713E05"/>
    <w:rsid w:val="00714727"/>
    <w:rsid w:val="00715022"/>
    <w:rsid w:val="0071515F"/>
    <w:rsid w:val="00715274"/>
    <w:rsid w:val="00715643"/>
    <w:rsid w:val="00715FF0"/>
    <w:rsid w:val="007163C8"/>
    <w:rsid w:val="00716CD6"/>
    <w:rsid w:val="0071748D"/>
    <w:rsid w:val="00717A44"/>
    <w:rsid w:val="00720359"/>
    <w:rsid w:val="0072159D"/>
    <w:rsid w:val="00722518"/>
    <w:rsid w:val="00722A9F"/>
    <w:rsid w:val="00722C6F"/>
    <w:rsid w:val="00723404"/>
    <w:rsid w:val="00723C71"/>
    <w:rsid w:val="00724494"/>
    <w:rsid w:val="00724EC1"/>
    <w:rsid w:val="00725455"/>
    <w:rsid w:val="007254EA"/>
    <w:rsid w:val="00726549"/>
    <w:rsid w:val="0072685F"/>
    <w:rsid w:val="00730AD7"/>
    <w:rsid w:val="00730DDC"/>
    <w:rsid w:val="00730E0F"/>
    <w:rsid w:val="00731EEF"/>
    <w:rsid w:val="0073347F"/>
    <w:rsid w:val="007334B8"/>
    <w:rsid w:val="00733576"/>
    <w:rsid w:val="0073362D"/>
    <w:rsid w:val="0073393D"/>
    <w:rsid w:val="00733A43"/>
    <w:rsid w:val="00733EF1"/>
    <w:rsid w:val="00734600"/>
    <w:rsid w:val="00734915"/>
    <w:rsid w:val="00734C93"/>
    <w:rsid w:val="00734F3E"/>
    <w:rsid w:val="00735623"/>
    <w:rsid w:val="00735C4B"/>
    <w:rsid w:val="007360A2"/>
    <w:rsid w:val="0073629F"/>
    <w:rsid w:val="00736891"/>
    <w:rsid w:val="00736963"/>
    <w:rsid w:val="007372B7"/>
    <w:rsid w:val="007377E7"/>
    <w:rsid w:val="00737A09"/>
    <w:rsid w:val="00737B6D"/>
    <w:rsid w:val="00737B9C"/>
    <w:rsid w:val="0074042E"/>
    <w:rsid w:val="00741197"/>
    <w:rsid w:val="0074189E"/>
    <w:rsid w:val="00741ABE"/>
    <w:rsid w:val="00741AE4"/>
    <w:rsid w:val="00742211"/>
    <w:rsid w:val="00742323"/>
    <w:rsid w:val="00742E7A"/>
    <w:rsid w:val="0074303D"/>
    <w:rsid w:val="0074385F"/>
    <w:rsid w:val="00743BA1"/>
    <w:rsid w:val="00743CF8"/>
    <w:rsid w:val="0074424D"/>
    <w:rsid w:val="00746055"/>
    <w:rsid w:val="007460BD"/>
    <w:rsid w:val="0074652D"/>
    <w:rsid w:val="0074669C"/>
    <w:rsid w:val="007466EF"/>
    <w:rsid w:val="00746C91"/>
    <w:rsid w:val="00746F1A"/>
    <w:rsid w:val="007477D4"/>
    <w:rsid w:val="007502F5"/>
    <w:rsid w:val="00750E2A"/>
    <w:rsid w:val="0075158D"/>
    <w:rsid w:val="00751710"/>
    <w:rsid w:val="00751732"/>
    <w:rsid w:val="00752A5D"/>
    <w:rsid w:val="00752CEE"/>
    <w:rsid w:val="00752EF2"/>
    <w:rsid w:val="00753241"/>
    <w:rsid w:val="00753B0D"/>
    <w:rsid w:val="00753BD0"/>
    <w:rsid w:val="00753C51"/>
    <w:rsid w:val="007551AD"/>
    <w:rsid w:val="00755DE0"/>
    <w:rsid w:val="0075647B"/>
    <w:rsid w:val="00756835"/>
    <w:rsid w:val="00756E8E"/>
    <w:rsid w:val="00757A70"/>
    <w:rsid w:val="00757B6D"/>
    <w:rsid w:val="00760298"/>
    <w:rsid w:val="007612FD"/>
    <w:rsid w:val="00761B88"/>
    <w:rsid w:val="00762134"/>
    <w:rsid w:val="00762A22"/>
    <w:rsid w:val="00763424"/>
    <w:rsid w:val="007638FA"/>
    <w:rsid w:val="007639EF"/>
    <w:rsid w:val="00763CC5"/>
    <w:rsid w:val="00764770"/>
    <w:rsid w:val="007662CA"/>
    <w:rsid w:val="00766498"/>
    <w:rsid w:val="00767C00"/>
    <w:rsid w:val="00767DAF"/>
    <w:rsid w:val="00767DBC"/>
    <w:rsid w:val="00767E77"/>
    <w:rsid w:val="0077015A"/>
    <w:rsid w:val="00770175"/>
    <w:rsid w:val="0077019A"/>
    <w:rsid w:val="007702AA"/>
    <w:rsid w:val="0077201F"/>
    <w:rsid w:val="007726EB"/>
    <w:rsid w:val="0077316F"/>
    <w:rsid w:val="0077365A"/>
    <w:rsid w:val="00773AEC"/>
    <w:rsid w:val="00773E09"/>
    <w:rsid w:val="00774619"/>
    <w:rsid w:val="0077489C"/>
    <w:rsid w:val="00774D8E"/>
    <w:rsid w:val="00774E55"/>
    <w:rsid w:val="00775612"/>
    <w:rsid w:val="00775795"/>
    <w:rsid w:val="007765D6"/>
    <w:rsid w:val="0077698D"/>
    <w:rsid w:val="007769BA"/>
    <w:rsid w:val="00776D14"/>
    <w:rsid w:val="007777EC"/>
    <w:rsid w:val="00777881"/>
    <w:rsid w:val="00777D99"/>
    <w:rsid w:val="007806F5"/>
    <w:rsid w:val="00780A05"/>
    <w:rsid w:val="00780BD7"/>
    <w:rsid w:val="00780CA5"/>
    <w:rsid w:val="007816BE"/>
    <w:rsid w:val="007818D7"/>
    <w:rsid w:val="00781A32"/>
    <w:rsid w:val="00781B20"/>
    <w:rsid w:val="00781ED3"/>
    <w:rsid w:val="007821E2"/>
    <w:rsid w:val="00782921"/>
    <w:rsid w:val="00782CED"/>
    <w:rsid w:val="00782FE6"/>
    <w:rsid w:val="00783283"/>
    <w:rsid w:val="007838DE"/>
    <w:rsid w:val="00785379"/>
    <w:rsid w:val="00786150"/>
    <w:rsid w:val="00786C2C"/>
    <w:rsid w:val="007875D1"/>
    <w:rsid w:val="00787B4F"/>
    <w:rsid w:val="0079016B"/>
    <w:rsid w:val="0079089F"/>
    <w:rsid w:val="00790B97"/>
    <w:rsid w:val="00791353"/>
    <w:rsid w:val="00792255"/>
    <w:rsid w:val="007925CD"/>
    <w:rsid w:val="00792688"/>
    <w:rsid w:val="0079318F"/>
    <w:rsid w:val="0079345E"/>
    <w:rsid w:val="007943B0"/>
    <w:rsid w:val="00794593"/>
    <w:rsid w:val="00794667"/>
    <w:rsid w:val="00794B0B"/>
    <w:rsid w:val="00794EA0"/>
    <w:rsid w:val="007955E7"/>
    <w:rsid w:val="00796003"/>
    <w:rsid w:val="00796303"/>
    <w:rsid w:val="007974C4"/>
    <w:rsid w:val="00797565"/>
    <w:rsid w:val="007A0324"/>
    <w:rsid w:val="007A0BD8"/>
    <w:rsid w:val="007A0CA8"/>
    <w:rsid w:val="007A1440"/>
    <w:rsid w:val="007A1480"/>
    <w:rsid w:val="007A16E3"/>
    <w:rsid w:val="007A1C11"/>
    <w:rsid w:val="007A201C"/>
    <w:rsid w:val="007A2933"/>
    <w:rsid w:val="007A3D6E"/>
    <w:rsid w:val="007A4403"/>
    <w:rsid w:val="007A5397"/>
    <w:rsid w:val="007A6939"/>
    <w:rsid w:val="007A6A32"/>
    <w:rsid w:val="007A6E02"/>
    <w:rsid w:val="007A790B"/>
    <w:rsid w:val="007A7AFB"/>
    <w:rsid w:val="007B03AD"/>
    <w:rsid w:val="007B07A7"/>
    <w:rsid w:val="007B0BE0"/>
    <w:rsid w:val="007B10C9"/>
    <w:rsid w:val="007B1952"/>
    <w:rsid w:val="007B1D3C"/>
    <w:rsid w:val="007B24D2"/>
    <w:rsid w:val="007B28E7"/>
    <w:rsid w:val="007B2ABA"/>
    <w:rsid w:val="007B3884"/>
    <w:rsid w:val="007B3C29"/>
    <w:rsid w:val="007B5D93"/>
    <w:rsid w:val="007B5EF4"/>
    <w:rsid w:val="007B5F28"/>
    <w:rsid w:val="007B65E2"/>
    <w:rsid w:val="007B6805"/>
    <w:rsid w:val="007B6894"/>
    <w:rsid w:val="007B6F75"/>
    <w:rsid w:val="007C0C99"/>
    <w:rsid w:val="007C0E8D"/>
    <w:rsid w:val="007C1746"/>
    <w:rsid w:val="007C22BC"/>
    <w:rsid w:val="007C2EC6"/>
    <w:rsid w:val="007C3C0F"/>
    <w:rsid w:val="007C3C51"/>
    <w:rsid w:val="007C3E41"/>
    <w:rsid w:val="007C3F26"/>
    <w:rsid w:val="007C412B"/>
    <w:rsid w:val="007C4202"/>
    <w:rsid w:val="007C483A"/>
    <w:rsid w:val="007C4DDF"/>
    <w:rsid w:val="007C5799"/>
    <w:rsid w:val="007C69B9"/>
    <w:rsid w:val="007C6C91"/>
    <w:rsid w:val="007C7AF7"/>
    <w:rsid w:val="007C7AFA"/>
    <w:rsid w:val="007D0C55"/>
    <w:rsid w:val="007D0DC8"/>
    <w:rsid w:val="007D1A7F"/>
    <w:rsid w:val="007D1C95"/>
    <w:rsid w:val="007D28F5"/>
    <w:rsid w:val="007D3279"/>
    <w:rsid w:val="007D339F"/>
    <w:rsid w:val="007D3E1F"/>
    <w:rsid w:val="007D4180"/>
    <w:rsid w:val="007D4775"/>
    <w:rsid w:val="007D49B6"/>
    <w:rsid w:val="007D4AB1"/>
    <w:rsid w:val="007D5335"/>
    <w:rsid w:val="007D5774"/>
    <w:rsid w:val="007D57AB"/>
    <w:rsid w:val="007D60B8"/>
    <w:rsid w:val="007D6F9A"/>
    <w:rsid w:val="007D7263"/>
    <w:rsid w:val="007D74CC"/>
    <w:rsid w:val="007D7575"/>
    <w:rsid w:val="007D7D0F"/>
    <w:rsid w:val="007D7F3E"/>
    <w:rsid w:val="007E02F9"/>
    <w:rsid w:val="007E039C"/>
    <w:rsid w:val="007E046A"/>
    <w:rsid w:val="007E08F4"/>
    <w:rsid w:val="007E0AB3"/>
    <w:rsid w:val="007E148A"/>
    <w:rsid w:val="007E1524"/>
    <w:rsid w:val="007E2041"/>
    <w:rsid w:val="007E2A68"/>
    <w:rsid w:val="007E2AD8"/>
    <w:rsid w:val="007E3161"/>
    <w:rsid w:val="007E4189"/>
    <w:rsid w:val="007E49EF"/>
    <w:rsid w:val="007E69EF"/>
    <w:rsid w:val="007E6FD8"/>
    <w:rsid w:val="007E722F"/>
    <w:rsid w:val="007E7669"/>
    <w:rsid w:val="007E78E7"/>
    <w:rsid w:val="007F1568"/>
    <w:rsid w:val="007F26CC"/>
    <w:rsid w:val="007F3665"/>
    <w:rsid w:val="007F37F6"/>
    <w:rsid w:val="007F4199"/>
    <w:rsid w:val="007F44EE"/>
    <w:rsid w:val="007F542D"/>
    <w:rsid w:val="007F5690"/>
    <w:rsid w:val="007F56C5"/>
    <w:rsid w:val="007F6641"/>
    <w:rsid w:val="007F6DDD"/>
    <w:rsid w:val="007F7635"/>
    <w:rsid w:val="008019B2"/>
    <w:rsid w:val="00801D3D"/>
    <w:rsid w:val="0080263F"/>
    <w:rsid w:val="00803F4B"/>
    <w:rsid w:val="008043C0"/>
    <w:rsid w:val="00805397"/>
    <w:rsid w:val="00805768"/>
    <w:rsid w:val="0080579E"/>
    <w:rsid w:val="00806B2D"/>
    <w:rsid w:val="0081066D"/>
    <w:rsid w:val="00811782"/>
    <w:rsid w:val="008125D3"/>
    <w:rsid w:val="00812E58"/>
    <w:rsid w:val="008130A7"/>
    <w:rsid w:val="00813113"/>
    <w:rsid w:val="008142EA"/>
    <w:rsid w:val="008144A5"/>
    <w:rsid w:val="00814BAD"/>
    <w:rsid w:val="008152A9"/>
    <w:rsid w:val="00815470"/>
    <w:rsid w:val="00815576"/>
    <w:rsid w:val="00815BB7"/>
    <w:rsid w:val="00817DCB"/>
    <w:rsid w:val="0082038E"/>
    <w:rsid w:val="0082064D"/>
    <w:rsid w:val="008220C9"/>
    <w:rsid w:val="008222DC"/>
    <w:rsid w:val="008232D8"/>
    <w:rsid w:val="00823AF4"/>
    <w:rsid w:val="00823F6E"/>
    <w:rsid w:val="008240C2"/>
    <w:rsid w:val="008256CC"/>
    <w:rsid w:val="00826961"/>
    <w:rsid w:val="00827A92"/>
    <w:rsid w:val="00830A4C"/>
    <w:rsid w:val="00831EA8"/>
    <w:rsid w:val="0083273A"/>
    <w:rsid w:val="00832AB1"/>
    <w:rsid w:val="00833214"/>
    <w:rsid w:val="008338F2"/>
    <w:rsid w:val="00834056"/>
    <w:rsid w:val="0083416E"/>
    <w:rsid w:val="00834530"/>
    <w:rsid w:val="008348AE"/>
    <w:rsid w:val="00834F93"/>
    <w:rsid w:val="00835B67"/>
    <w:rsid w:val="00835D2A"/>
    <w:rsid w:val="00836546"/>
    <w:rsid w:val="00836A30"/>
    <w:rsid w:val="00836D68"/>
    <w:rsid w:val="00840610"/>
    <w:rsid w:val="008406F4"/>
    <w:rsid w:val="0084086D"/>
    <w:rsid w:val="00840DBB"/>
    <w:rsid w:val="0084127E"/>
    <w:rsid w:val="0084139B"/>
    <w:rsid w:val="008418F9"/>
    <w:rsid w:val="00841AF3"/>
    <w:rsid w:val="00841B1B"/>
    <w:rsid w:val="00841D86"/>
    <w:rsid w:val="00842657"/>
    <w:rsid w:val="00842E31"/>
    <w:rsid w:val="00842F18"/>
    <w:rsid w:val="0084391E"/>
    <w:rsid w:val="00843B9D"/>
    <w:rsid w:val="008441B1"/>
    <w:rsid w:val="0084467E"/>
    <w:rsid w:val="00844C59"/>
    <w:rsid w:val="00845639"/>
    <w:rsid w:val="00846F93"/>
    <w:rsid w:val="00847FEC"/>
    <w:rsid w:val="008511E5"/>
    <w:rsid w:val="00851963"/>
    <w:rsid w:val="008519DE"/>
    <w:rsid w:val="00851BB8"/>
    <w:rsid w:val="00851D69"/>
    <w:rsid w:val="00852B5D"/>
    <w:rsid w:val="00853233"/>
    <w:rsid w:val="00853547"/>
    <w:rsid w:val="00853BB1"/>
    <w:rsid w:val="00853FC1"/>
    <w:rsid w:val="00853FE1"/>
    <w:rsid w:val="00854197"/>
    <w:rsid w:val="008543E3"/>
    <w:rsid w:val="00854FCF"/>
    <w:rsid w:val="008555F8"/>
    <w:rsid w:val="00856838"/>
    <w:rsid w:val="00857AE4"/>
    <w:rsid w:val="008600BE"/>
    <w:rsid w:val="00860332"/>
    <w:rsid w:val="0086039E"/>
    <w:rsid w:val="00860B2E"/>
    <w:rsid w:val="00860BFA"/>
    <w:rsid w:val="00861BE2"/>
    <w:rsid w:val="0086238D"/>
    <w:rsid w:val="0086292D"/>
    <w:rsid w:val="00863907"/>
    <w:rsid w:val="008647F5"/>
    <w:rsid w:val="00864BEC"/>
    <w:rsid w:val="0086512F"/>
    <w:rsid w:val="00865A99"/>
    <w:rsid w:val="00865D1C"/>
    <w:rsid w:val="00865D2C"/>
    <w:rsid w:val="00866668"/>
    <w:rsid w:val="0086670A"/>
    <w:rsid w:val="008669C9"/>
    <w:rsid w:val="00866D48"/>
    <w:rsid w:val="00866D9D"/>
    <w:rsid w:val="00866EBC"/>
    <w:rsid w:val="008704CF"/>
    <w:rsid w:val="008705F3"/>
    <w:rsid w:val="00870955"/>
    <w:rsid w:val="008715FC"/>
    <w:rsid w:val="00872578"/>
    <w:rsid w:val="00873063"/>
    <w:rsid w:val="00873CCD"/>
    <w:rsid w:val="00874D87"/>
    <w:rsid w:val="0087566A"/>
    <w:rsid w:val="0087641D"/>
    <w:rsid w:val="008770E1"/>
    <w:rsid w:val="00877942"/>
    <w:rsid w:val="008811BF"/>
    <w:rsid w:val="008812E5"/>
    <w:rsid w:val="008817DE"/>
    <w:rsid w:val="00883383"/>
    <w:rsid w:val="008838EC"/>
    <w:rsid w:val="00883ED3"/>
    <w:rsid w:val="00884006"/>
    <w:rsid w:val="008853DD"/>
    <w:rsid w:val="00885A5D"/>
    <w:rsid w:val="008865C7"/>
    <w:rsid w:val="00886A00"/>
    <w:rsid w:val="00886BFC"/>
    <w:rsid w:val="00886F46"/>
    <w:rsid w:val="0088714A"/>
    <w:rsid w:val="0088779D"/>
    <w:rsid w:val="008901E3"/>
    <w:rsid w:val="008909E3"/>
    <w:rsid w:val="00890C71"/>
    <w:rsid w:val="008916EE"/>
    <w:rsid w:val="0089194B"/>
    <w:rsid w:val="00891E00"/>
    <w:rsid w:val="008927F0"/>
    <w:rsid w:val="0089312D"/>
    <w:rsid w:val="0089320F"/>
    <w:rsid w:val="00893256"/>
    <w:rsid w:val="00893800"/>
    <w:rsid w:val="00893F11"/>
    <w:rsid w:val="00894200"/>
    <w:rsid w:val="00894C84"/>
    <w:rsid w:val="00895065"/>
    <w:rsid w:val="008953EC"/>
    <w:rsid w:val="0089626B"/>
    <w:rsid w:val="00896284"/>
    <w:rsid w:val="008962F3"/>
    <w:rsid w:val="00896546"/>
    <w:rsid w:val="00896775"/>
    <w:rsid w:val="008A0557"/>
    <w:rsid w:val="008A05C9"/>
    <w:rsid w:val="008A0CC1"/>
    <w:rsid w:val="008A0F1F"/>
    <w:rsid w:val="008A10FD"/>
    <w:rsid w:val="008A143C"/>
    <w:rsid w:val="008A30D8"/>
    <w:rsid w:val="008A3564"/>
    <w:rsid w:val="008A40A5"/>
    <w:rsid w:val="008A4C5C"/>
    <w:rsid w:val="008A512F"/>
    <w:rsid w:val="008A53A1"/>
    <w:rsid w:val="008A5B3B"/>
    <w:rsid w:val="008A6364"/>
    <w:rsid w:val="008A6D5E"/>
    <w:rsid w:val="008A7195"/>
    <w:rsid w:val="008A7CAA"/>
    <w:rsid w:val="008A7D9F"/>
    <w:rsid w:val="008A7E4E"/>
    <w:rsid w:val="008B0363"/>
    <w:rsid w:val="008B0EE6"/>
    <w:rsid w:val="008B1007"/>
    <w:rsid w:val="008B1508"/>
    <w:rsid w:val="008B165F"/>
    <w:rsid w:val="008B1DEC"/>
    <w:rsid w:val="008B3152"/>
    <w:rsid w:val="008B3D7C"/>
    <w:rsid w:val="008B3F61"/>
    <w:rsid w:val="008B4981"/>
    <w:rsid w:val="008B4FA3"/>
    <w:rsid w:val="008B51AF"/>
    <w:rsid w:val="008B5B8E"/>
    <w:rsid w:val="008B5E91"/>
    <w:rsid w:val="008B78B3"/>
    <w:rsid w:val="008C0038"/>
    <w:rsid w:val="008C0B89"/>
    <w:rsid w:val="008C13DC"/>
    <w:rsid w:val="008C1698"/>
    <w:rsid w:val="008C1B36"/>
    <w:rsid w:val="008C258E"/>
    <w:rsid w:val="008C26BB"/>
    <w:rsid w:val="008C283E"/>
    <w:rsid w:val="008C29B4"/>
    <w:rsid w:val="008C2F9B"/>
    <w:rsid w:val="008C33F9"/>
    <w:rsid w:val="008C39B2"/>
    <w:rsid w:val="008C4CE2"/>
    <w:rsid w:val="008C4E7B"/>
    <w:rsid w:val="008C4EA0"/>
    <w:rsid w:val="008C5216"/>
    <w:rsid w:val="008C5406"/>
    <w:rsid w:val="008C54F8"/>
    <w:rsid w:val="008C5603"/>
    <w:rsid w:val="008C567E"/>
    <w:rsid w:val="008C57D7"/>
    <w:rsid w:val="008C5FCD"/>
    <w:rsid w:val="008C63EF"/>
    <w:rsid w:val="008C66D5"/>
    <w:rsid w:val="008C6A22"/>
    <w:rsid w:val="008C6AD9"/>
    <w:rsid w:val="008C6C4D"/>
    <w:rsid w:val="008C7B10"/>
    <w:rsid w:val="008C7C6A"/>
    <w:rsid w:val="008C7CE7"/>
    <w:rsid w:val="008D01FA"/>
    <w:rsid w:val="008D1129"/>
    <w:rsid w:val="008D1237"/>
    <w:rsid w:val="008D12C8"/>
    <w:rsid w:val="008D18B8"/>
    <w:rsid w:val="008D1B95"/>
    <w:rsid w:val="008D2124"/>
    <w:rsid w:val="008D2DCE"/>
    <w:rsid w:val="008D2E8B"/>
    <w:rsid w:val="008D35B9"/>
    <w:rsid w:val="008D36A2"/>
    <w:rsid w:val="008D3CA6"/>
    <w:rsid w:val="008D4044"/>
    <w:rsid w:val="008D5592"/>
    <w:rsid w:val="008D6E6D"/>
    <w:rsid w:val="008D729B"/>
    <w:rsid w:val="008D7617"/>
    <w:rsid w:val="008D7C30"/>
    <w:rsid w:val="008E0417"/>
    <w:rsid w:val="008E04BC"/>
    <w:rsid w:val="008E0C6E"/>
    <w:rsid w:val="008E106A"/>
    <w:rsid w:val="008E1222"/>
    <w:rsid w:val="008E155C"/>
    <w:rsid w:val="008E1681"/>
    <w:rsid w:val="008E1805"/>
    <w:rsid w:val="008E1E94"/>
    <w:rsid w:val="008E200E"/>
    <w:rsid w:val="008E419A"/>
    <w:rsid w:val="008E4C0F"/>
    <w:rsid w:val="008E4CA1"/>
    <w:rsid w:val="008E4FD3"/>
    <w:rsid w:val="008E5CD9"/>
    <w:rsid w:val="008E5E3B"/>
    <w:rsid w:val="008E72EC"/>
    <w:rsid w:val="008E7855"/>
    <w:rsid w:val="008E78FB"/>
    <w:rsid w:val="008F15EB"/>
    <w:rsid w:val="008F15ED"/>
    <w:rsid w:val="008F1AB2"/>
    <w:rsid w:val="008F29D8"/>
    <w:rsid w:val="008F34CA"/>
    <w:rsid w:val="008F3BA8"/>
    <w:rsid w:val="008F4065"/>
    <w:rsid w:val="008F4166"/>
    <w:rsid w:val="008F46C4"/>
    <w:rsid w:val="008F4815"/>
    <w:rsid w:val="008F5583"/>
    <w:rsid w:val="008F57C6"/>
    <w:rsid w:val="008F6435"/>
    <w:rsid w:val="008F64AD"/>
    <w:rsid w:val="008F6EEB"/>
    <w:rsid w:val="008F7AEA"/>
    <w:rsid w:val="00900261"/>
    <w:rsid w:val="00900672"/>
    <w:rsid w:val="00900818"/>
    <w:rsid w:val="00900DA0"/>
    <w:rsid w:val="00900FDF"/>
    <w:rsid w:val="0090173E"/>
    <w:rsid w:val="0090276A"/>
    <w:rsid w:val="00902CD3"/>
    <w:rsid w:val="00904B70"/>
    <w:rsid w:val="00904CE5"/>
    <w:rsid w:val="009053A4"/>
    <w:rsid w:val="009053B2"/>
    <w:rsid w:val="00905587"/>
    <w:rsid w:val="00905CF7"/>
    <w:rsid w:val="00906AF7"/>
    <w:rsid w:val="00906E3E"/>
    <w:rsid w:val="00906F14"/>
    <w:rsid w:val="00906F3D"/>
    <w:rsid w:val="00907601"/>
    <w:rsid w:val="00907F3B"/>
    <w:rsid w:val="0091061F"/>
    <w:rsid w:val="0091158F"/>
    <w:rsid w:val="00911733"/>
    <w:rsid w:val="009118DF"/>
    <w:rsid w:val="0091195D"/>
    <w:rsid w:val="009120AD"/>
    <w:rsid w:val="00912139"/>
    <w:rsid w:val="00913787"/>
    <w:rsid w:val="00913A76"/>
    <w:rsid w:val="00913DA2"/>
    <w:rsid w:val="00914A69"/>
    <w:rsid w:val="00914AC8"/>
    <w:rsid w:val="00914B97"/>
    <w:rsid w:val="00914D7E"/>
    <w:rsid w:val="009156BF"/>
    <w:rsid w:val="0091608C"/>
    <w:rsid w:val="0091629B"/>
    <w:rsid w:val="00916F9A"/>
    <w:rsid w:val="00920363"/>
    <w:rsid w:val="009219A6"/>
    <w:rsid w:val="009221E7"/>
    <w:rsid w:val="00922628"/>
    <w:rsid w:val="00922629"/>
    <w:rsid w:val="00922BF2"/>
    <w:rsid w:val="009232DE"/>
    <w:rsid w:val="009236E0"/>
    <w:rsid w:val="00923782"/>
    <w:rsid w:val="0092466E"/>
    <w:rsid w:val="00924E58"/>
    <w:rsid w:val="00924E76"/>
    <w:rsid w:val="0092530C"/>
    <w:rsid w:val="00925B71"/>
    <w:rsid w:val="00925C55"/>
    <w:rsid w:val="00925DF2"/>
    <w:rsid w:val="00926842"/>
    <w:rsid w:val="00927672"/>
    <w:rsid w:val="00930613"/>
    <w:rsid w:val="00931F44"/>
    <w:rsid w:val="00932489"/>
    <w:rsid w:val="009329B4"/>
    <w:rsid w:val="00932A44"/>
    <w:rsid w:val="00933805"/>
    <w:rsid w:val="009357EE"/>
    <w:rsid w:val="0093591D"/>
    <w:rsid w:val="009362E6"/>
    <w:rsid w:val="00936C7A"/>
    <w:rsid w:val="00937025"/>
    <w:rsid w:val="009373EE"/>
    <w:rsid w:val="00937803"/>
    <w:rsid w:val="00937964"/>
    <w:rsid w:val="0094021C"/>
    <w:rsid w:val="00940856"/>
    <w:rsid w:val="00940D38"/>
    <w:rsid w:val="00940D83"/>
    <w:rsid w:val="00940FA2"/>
    <w:rsid w:val="00941243"/>
    <w:rsid w:val="00941362"/>
    <w:rsid w:val="00941DFF"/>
    <w:rsid w:val="009422C4"/>
    <w:rsid w:val="0094280C"/>
    <w:rsid w:val="00942A49"/>
    <w:rsid w:val="00944578"/>
    <w:rsid w:val="009445CB"/>
    <w:rsid w:val="009467EF"/>
    <w:rsid w:val="00946A6F"/>
    <w:rsid w:val="009471E4"/>
    <w:rsid w:val="00947A16"/>
    <w:rsid w:val="00947F0D"/>
    <w:rsid w:val="00950632"/>
    <w:rsid w:val="009512C5"/>
    <w:rsid w:val="009517DE"/>
    <w:rsid w:val="00952160"/>
    <w:rsid w:val="00952BE2"/>
    <w:rsid w:val="00952E10"/>
    <w:rsid w:val="00953391"/>
    <w:rsid w:val="00953425"/>
    <w:rsid w:val="00953634"/>
    <w:rsid w:val="0095372E"/>
    <w:rsid w:val="0095386E"/>
    <w:rsid w:val="0095447E"/>
    <w:rsid w:val="0095478E"/>
    <w:rsid w:val="0095517C"/>
    <w:rsid w:val="009566ED"/>
    <w:rsid w:val="009566FB"/>
    <w:rsid w:val="00956A9A"/>
    <w:rsid w:val="00956F55"/>
    <w:rsid w:val="0095733E"/>
    <w:rsid w:val="009578CB"/>
    <w:rsid w:val="00960190"/>
    <w:rsid w:val="009603C2"/>
    <w:rsid w:val="0096116B"/>
    <w:rsid w:val="009612D7"/>
    <w:rsid w:val="00961A32"/>
    <w:rsid w:val="00962536"/>
    <w:rsid w:val="00962C52"/>
    <w:rsid w:val="00962E57"/>
    <w:rsid w:val="00962F93"/>
    <w:rsid w:val="00963042"/>
    <w:rsid w:val="00963C40"/>
    <w:rsid w:val="009642BE"/>
    <w:rsid w:val="00964F94"/>
    <w:rsid w:val="00965527"/>
    <w:rsid w:val="00966269"/>
    <w:rsid w:val="0096651C"/>
    <w:rsid w:val="00966FED"/>
    <w:rsid w:val="00967643"/>
    <w:rsid w:val="00970348"/>
    <w:rsid w:val="00970472"/>
    <w:rsid w:val="00970AB9"/>
    <w:rsid w:val="00970E17"/>
    <w:rsid w:val="00970EF9"/>
    <w:rsid w:val="00971C56"/>
    <w:rsid w:val="00971F1B"/>
    <w:rsid w:val="00971FBB"/>
    <w:rsid w:val="00972163"/>
    <w:rsid w:val="00972605"/>
    <w:rsid w:val="00972A48"/>
    <w:rsid w:val="00973590"/>
    <w:rsid w:val="00973857"/>
    <w:rsid w:val="00973A4B"/>
    <w:rsid w:val="009750AF"/>
    <w:rsid w:val="00975406"/>
    <w:rsid w:val="009754ED"/>
    <w:rsid w:val="00977E8E"/>
    <w:rsid w:val="009805CD"/>
    <w:rsid w:val="00980749"/>
    <w:rsid w:val="009823CF"/>
    <w:rsid w:val="00982515"/>
    <w:rsid w:val="0098265B"/>
    <w:rsid w:val="00983237"/>
    <w:rsid w:val="00983CF3"/>
    <w:rsid w:val="009846D0"/>
    <w:rsid w:val="00984FB4"/>
    <w:rsid w:val="0098509A"/>
    <w:rsid w:val="00985FFA"/>
    <w:rsid w:val="0098724C"/>
    <w:rsid w:val="00987639"/>
    <w:rsid w:val="00987646"/>
    <w:rsid w:val="00990024"/>
    <w:rsid w:val="0099030D"/>
    <w:rsid w:val="00990774"/>
    <w:rsid w:val="009913D1"/>
    <w:rsid w:val="009916D7"/>
    <w:rsid w:val="009916E0"/>
    <w:rsid w:val="0099184D"/>
    <w:rsid w:val="00991855"/>
    <w:rsid w:val="00991D37"/>
    <w:rsid w:val="009922A2"/>
    <w:rsid w:val="0099314E"/>
    <w:rsid w:val="00993C7A"/>
    <w:rsid w:val="00994732"/>
    <w:rsid w:val="00994BD9"/>
    <w:rsid w:val="009955E3"/>
    <w:rsid w:val="0099630E"/>
    <w:rsid w:val="009965BE"/>
    <w:rsid w:val="00996FAB"/>
    <w:rsid w:val="009974CA"/>
    <w:rsid w:val="0099771D"/>
    <w:rsid w:val="00997991"/>
    <w:rsid w:val="009A04A0"/>
    <w:rsid w:val="009A1071"/>
    <w:rsid w:val="009A1299"/>
    <w:rsid w:val="009A1BA0"/>
    <w:rsid w:val="009A2865"/>
    <w:rsid w:val="009A28F7"/>
    <w:rsid w:val="009A3250"/>
    <w:rsid w:val="009A45E5"/>
    <w:rsid w:val="009A4712"/>
    <w:rsid w:val="009A47A5"/>
    <w:rsid w:val="009A6DA6"/>
    <w:rsid w:val="009A710B"/>
    <w:rsid w:val="009B0B92"/>
    <w:rsid w:val="009B1870"/>
    <w:rsid w:val="009B1FDE"/>
    <w:rsid w:val="009B26D3"/>
    <w:rsid w:val="009B2EF1"/>
    <w:rsid w:val="009B3815"/>
    <w:rsid w:val="009B3BCE"/>
    <w:rsid w:val="009B3CFF"/>
    <w:rsid w:val="009B579F"/>
    <w:rsid w:val="009B5A30"/>
    <w:rsid w:val="009B5D96"/>
    <w:rsid w:val="009B5EAC"/>
    <w:rsid w:val="009B681C"/>
    <w:rsid w:val="009C095A"/>
    <w:rsid w:val="009C0C1E"/>
    <w:rsid w:val="009C0FFF"/>
    <w:rsid w:val="009C1920"/>
    <w:rsid w:val="009C1BC6"/>
    <w:rsid w:val="009C258E"/>
    <w:rsid w:val="009C2819"/>
    <w:rsid w:val="009C2C19"/>
    <w:rsid w:val="009C36B4"/>
    <w:rsid w:val="009C3B94"/>
    <w:rsid w:val="009C4689"/>
    <w:rsid w:val="009C487A"/>
    <w:rsid w:val="009C48C1"/>
    <w:rsid w:val="009C4B18"/>
    <w:rsid w:val="009C5CAB"/>
    <w:rsid w:val="009C7122"/>
    <w:rsid w:val="009D050F"/>
    <w:rsid w:val="009D07B6"/>
    <w:rsid w:val="009D0813"/>
    <w:rsid w:val="009D0A98"/>
    <w:rsid w:val="009D0B95"/>
    <w:rsid w:val="009D0B9C"/>
    <w:rsid w:val="009D1D57"/>
    <w:rsid w:val="009D2534"/>
    <w:rsid w:val="009D25FA"/>
    <w:rsid w:val="009D2C4A"/>
    <w:rsid w:val="009D3D12"/>
    <w:rsid w:val="009D3E4E"/>
    <w:rsid w:val="009D3EC8"/>
    <w:rsid w:val="009D4F51"/>
    <w:rsid w:val="009D51DF"/>
    <w:rsid w:val="009D54D6"/>
    <w:rsid w:val="009D554B"/>
    <w:rsid w:val="009D5E61"/>
    <w:rsid w:val="009D763E"/>
    <w:rsid w:val="009D7677"/>
    <w:rsid w:val="009E0251"/>
    <w:rsid w:val="009E07D9"/>
    <w:rsid w:val="009E1980"/>
    <w:rsid w:val="009E1D0E"/>
    <w:rsid w:val="009E1D39"/>
    <w:rsid w:val="009E2409"/>
    <w:rsid w:val="009E31FA"/>
    <w:rsid w:val="009E401C"/>
    <w:rsid w:val="009E4280"/>
    <w:rsid w:val="009E4A92"/>
    <w:rsid w:val="009E4B6C"/>
    <w:rsid w:val="009E5BC7"/>
    <w:rsid w:val="009E6D51"/>
    <w:rsid w:val="009F0319"/>
    <w:rsid w:val="009F0A82"/>
    <w:rsid w:val="009F1253"/>
    <w:rsid w:val="009F18B3"/>
    <w:rsid w:val="009F212C"/>
    <w:rsid w:val="009F2235"/>
    <w:rsid w:val="009F2706"/>
    <w:rsid w:val="009F2CD5"/>
    <w:rsid w:val="009F31E4"/>
    <w:rsid w:val="009F3657"/>
    <w:rsid w:val="009F3B8D"/>
    <w:rsid w:val="009F4097"/>
    <w:rsid w:val="009F50D9"/>
    <w:rsid w:val="009F5A8B"/>
    <w:rsid w:val="009F5B8B"/>
    <w:rsid w:val="009F632A"/>
    <w:rsid w:val="009F6EDB"/>
    <w:rsid w:val="00A00744"/>
    <w:rsid w:val="00A00E6A"/>
    <w:rsid w:val="00A00EEF"/>
    <w:rsid w:val="00A01D2C"/>
    <w:rsid w:val="00A020B8"/>
    <w:rsid w:val="00A0231B"/>
    <w:rsid w:val="00A02326"/>
    <w:rsid w:val="00A02815"/>
    <w:rsid w:val="00A02F5D"/>
    <w:rsid w:val="00A031B2"/>
    <w:rsid w:val="00A031E5"/>
    <w:rsid w:val="00A03384"/>
    <w:rsid w:val="00A03EA9"/>
    <w:rsid w:val="00A0444A"/>
    <w:rsid w:val="00A063B9"/>
    <w:rsid w:val="00A06F0A"/>
    <w:rsid w:val="00A07300"/>
    <w:rsid w:val="00A079F7"/>
    <w:rsid w:val="00A10821"/>
    <w:rsid w:val="00A1091A"/>
    <w:rsid w:val="00A10DE2"/>
    <w:rsid w:val="00A10E7F"/>
    <w:rsid w:val="00A11E29"/>
    <w:rsid w:val="00A11F30"/>
    <w:rsid w:val="00A1208B"/>
    <w:rsid w:val="00A1243E"/>
    <w:rsid w:val="00A13274"/>
    <w:rsid w:val="00A13901"/>
    <w:rsid w:val="00A13B35"/>
    <w:rsid w:val="00A13D0E"/>
    <w:rsid w:val="00A147BD"/>
    <w:rsid w:val="00A148D9"/>
    <w:rsid w:val="00A14977"/>
    <w:rsid w:val="00A15625"/>
    <w:rsid w:val="00A15EDD"/>
    <w:rsid w:val="00A163F4"/>
    <w:rsid w:val="00A16783"/>
    <w:rsid w:val="00A1756F"/>
    <w:rsid w:val="00A20F59"/>
    <w:rsid w:val="00A210C1"/>
    <w:rsid w:val="00A22197"/>
    <w:rsid w:val="00A221F9"/>
    <w:rsid w:val="00A22A27"/>
    <w:rsid w:val="00A22C11"/>
    <w:rsid w:val="00A23792"/>
    <w:rsid w:val="00A237A0"/>
    <w:rsid w:val="00A23CB7"/>
    <w:rsid w:val="00A247BC"/>
    <w:rsid w:val="00A25629"/>
    <w:rsid w:val="00A25867"/>
    <w:rsid w:val="00A25F2B"/>
    <w:rsid w:val="00A2623B"/>
    <w:rsid w:val="00A26628"/>
    <w:rsid w:val="00A26CBE"/>
    <w:rsid w:val="00A27697"/>
    <w:rsid w:val="00A276E1"/>
    <w:rsid w:val="00A27964"/>
    <w:rsid w:val="00A27B8C"/>
    <w:rsid w:val="00A27CBD"/>
    <w:rsid w:val="00A3035C"/>
    <w:rsid w:val="00A30BB9"/>
    <w:rsid w:val="00A30DDF"/>
    <w:rsid w:val="00A31323"/>
    <w:rsid w:val="00A315B5"/>
    <w:rsid w:val="00A316DF"/>
    <w:rsid w:val="00A316E0"/>
    <w:rsid w:val="00A3237E"/>
    <w:rsid w:val="00A334E8"/>
    <w:rsid w:val="00A33837"/>
    <w:rsid w:val="00A33838"/>
    <w:rsid w:val="00A33ED8"/>
    <w:rsid w:val="00A343D2"/>
    <w:rsid w:val="00A3452F"/>
    <w:rsid w:val="00A34892"/>
    <w:rsid w:val="00A34918"/>
    <w:rsid w:val="00A34AA1"/>
    <w:rsid w:val="00A3613E"/>
    <w:rsid w:val="00A36555"/>
    <w:rsid w:val="00A365A1"/>
    <w:rsid w:val="00A36726"/>
    <w:rsid w:val="00A36BE6"/>
    <w:rsid w:val="00A37E12"/>
    <w:rsid w:val="00A406A2"/>
    <w:rsid w:val="00A41D00"/>
    <w:rsid w:val="00A428C0"/>
    <w:rsid w:val="00A4327D"/>
    <w:rsid w:val="00A4374F"/>
    <w:rsid w:val="00A44622"/>
    <w:rsid w:val="00A45794"/>
    <w:rsid w:val="00A45DA8"/>
    <w:rsid w:val="00A46019"/>
    <w:rsid w:val="00A46432"/>
    <w:rsid w:val="00A46456"/>
    <w:rsid w:val="00A466CE"/>
    <w:rsid w:val="00A46EF7"/>
    <w:rsid w:val="00A46F8A"/>
    <w:rsid w:val="00A5067C"/>
    <w:rsid w:val="00A53733"/>
    <w:rsid w:val="00A542A1"/>
    <w:rsid w:val="00A54B4F"/>
    <w:rsid w:val="00A55000"/>
    <w:rsid w:val="00A551B5"/>
    <w:rsid w:val="00A55275"/>
    <w:rsid w:val="00A55A81"/>
    <w:rsid w:val="00A55EDD"/>
    <w:rsid w:val="00A56440"/>
    <w:rsid w:val="00A56ADD"/>
    <w:rsid w:val="00A56F5A"/>
    <w:rsid w:val="00A57322"/>
    <w:rsid w:val="00A60306"/>
    <w:rsid w:val="00A60351"/>
    <w:rsid w:val="00A6042F"/>
    <w:rsid w:val="00A60D03"/>
    <w:rsid w:val="00A60E9A"/>
    <w:rsid w:val="00A61093"/>
    <w:rsid w:val="00A611E8"/>
    <w:rsid w:val="00A61429"/>
    <w:rsid w:val="00A61677"/>
    <w:rsid w:val="00A61709"/>
    <w:rsid w:val="00A618C8"/>
    <w:rsid w:val="00A61EE3"/>
    <w:rsid w:val="00A61F06"/>
    <w:rsid w:val="00A628F7"/>
    <w:rsid w:val="00A62B51"/>
    <w:rsid w:val="00A631E2"/>
    <w:rsid w:val="00A63BDF"/>
    <w:rsid w:val="00A63DD1"/>
    <w:rsid w:val="00A64BCB"/>
    <w:rsid w:val="00A64D19"/>
    <w:rsid w:val="00A654B8"/>
    <w:rsid w:val="00A65AC8"/>
    <w:rsid w:val="00A66795"/>
    <w:rsid w:val="00A66DE7"/>
    <w:rsid w:val="00A675B5"/>
    <w:rsid w:val="00A6793A"/>
    <w:rsid w:val="00A679CA"/>
    <w:rsid w:val="00A7006B"/>
    <w:rsid w:val="00A7013F"/>
    <w:rsid w:val="00A70F15"/>
    <w:rsid w:val="00A71938"/>
    <w:rsid w:val="00A71F77"/>
    <w:rsid w:val="00A722DC"/>
    <w:rsid w:val="00A729B1"/>
    <w:rsid w:val="00A731B1"/>
    <w:rsid w:val="00A73550"/>
    <w:rsid w:val="00A73A34"/>
    <w:rsid w:val="00A73A6C"/>
    <w:rsid w:val="00A74015"/>
    <w:rsid w:val="00A7438F"/>
    <w:rsid w:val="00A74566"/>
    <w:rsid w:val="00A75125"/>
    <w:rsid w:val="00A75ECF"/>
    <w:rsid w:val="00A7606F"/>
    <w:rsid w:val="00A763EF"/>
    <w:rsid w:val="00A7768B"/>
    <w:rsid w:val="00A77CA8"/>
    <w:rsid w:val="00A77D5B"/>
    <w:rsid w:val="00A80A6D"/>
    <w:rsid w:val="00A80B0F"/>
    <w:rsid w:val="00A80B16"/>
    <w:rsid w:val="00A80B98"/>
    <w:rsid w:val="00A81204"/>
    <w:rsid w:val="00A818BD"/>
    <w:rsid w:val="00A8207E"/>
    <w:rsid w:val="00A833F8"/>
    <w:rsid w:val="00A835CA"/>
    <w:rsid w:val="00A837AB"/>
    <w:rsid w:val="00A84089"/>
    <w:rsid w:val="00A849B6"/>
    <w:rsid w:val="00A863A2"/>
    <w:rsid w:val="00A86473"/>
    <w:rsid w:val="00A8682B"/>
    <w:rsid w:val="00A86DCA"/>
    <w:rsid w:val="00A878CC"/>
    <w:rsid w:val="00A87AF2"/>
    <w:rsid w:val="00A87EE9"/>
    <w:rsid w:val="00A90452"/>
    <w:rsid w:val="00A90769"/>
    <w:rsid w:val="00A90DC0"/>
    <w:rsid w:val="00A91F4A"/>
    <w:rsid w:val="00A92A87"/>
    <w:rsid w:val="00A92DAC"/>
    <w:rsid w:val="00A9474E"/>
    <w:rsid w:val="00A949FC"/>
    <w:rsid w:val="00A94FC0"/>
    <w:rsid w:val="00A9500D"/>
    <w:rsid w:val="00A95D0A"/>
    <w:rsid w:val="00A9659D"/>
    <w:rsid w:val="00A97C4A"/>
    <w:rsid w:val="00AA135D"/>
    <w:rsid w:val="00AA1A7B"/>
    <w:rsid w:val="00AA1D6F"/>
    <w:rsid w:val="00AA20B4"/>
    <w:rsid w:val="00AA25B1"/>
    <w:rsid w:val="00AA2A87"/>
    <w:rsid w:val="00AA2D42"/>
    <w:rsid w:val="00AA2F12"/>
    <w:rsid w:val="00AA3BCD"/>
    <w:rsid w:val="00AA446F"/>
    <w:rsid w:val="00AA61E6"/>
    <w:rsid w:val="00AA7482"/>
    <w:rsid w:val="00AA7B67"/>
    <w:rsid w:val="00AB004D"/>
    <w:rsid w:val="00AB00F5"/>
    <w:rsid w:val="00AB06B7"/>
    <w:rsid w:val="00AB07F2"/>
    <w:rsid w:val="00AB1197"/>
    <w:rsid w:val="00AB11E8"/>
    <w:rsid w:val="00AB1383"/>
    <w:rsid w:val="00AB2533"/>
    <w:rsid w:val="00AB2AA9"/>
    <w:rsid w:val="00AB2AB0"/>
    <w:rsid w:val="00AB3AD8"/>
    <w:rsid w:val="00AB3F45"/>
    <w:rsid w:val="00AB5A5E"/>
    <w:rsid w:val="00AB6133"/>
    <w:rsid w:val="00AB6475"/>
    <w:rsid w:val="00AB6912"/>
    <w:rsid w:val="00AB6AD9"/>
    <w:rsid w:val="00AB6EB8"/>
    <w:rsid w:val="00AB7B3E"/>
    <w:rsid w:val="00AB7C58"/>
    <w:rsid w:val="00AC1092"/>
    <w:rsid w:val="00AC15B6"/>
    <w:rsid w:val="00AC223F"/>
    <w:rsid w:val="00AC2290"/>
    <w:rsid w:val="00AC2C01"/>
    <w:rsid w:val="00AC32F4"/>
    <w:rsid w:val="00AC4118"/>
    <w:rsid w:val="00AC41D8"/>
    <w:rsid w:val="00AC4DA5"/>
    <w:rsid w:val="00AC4F17"/>
    <w:rsid w:val="00AC58F5"/>
    <w:rsid w:val="00AC5B36"/>
    <w:rsid w:val="00AC5BA7"/>
    <w:rsid w:val="00AC5F7E"/>
    <w:rsid w:val="00AC622A"/>
    <w:rsid w:val="00AC6758"/>
    <w:rsid w:val="00AC698D"/>
    <w:rsid w:val="00AC69A2"/>
    <w:rsid w:val="00AC6A32"/>
    <w:rsid w:val="00AC6A3F"/>
    <w:rsid w:val="00AC6CD8"/>
    <w:rsid w:val="00AC6FD7"/>
    <w:rsid w:val="00AC7FE3"/>
    <w:rsid w:val="00AD1DD7"/>
    <w:rsid w:val="00AD23BF"/>
    <w:rsid w:val="00AD3B92"/>
    <w:rsid w:val="00AD3E43"/>
    <w:rsid w:val="00AD3EC2"/>
    <w:rsid w:val="00AD40FE"/>
    <w:rsid w:val="00AD576A"/>
    <w:rsid w:val="00AD58FF"/>
    <w:rsid w:val="00AD66DB"/>
    <w:rsid w:val="00AD754B"/>
    <w:rsid w:val="00AD785F"/>
    <w:rsid w:val="00AD7BB3"/>
    <w:rsid w:val="00AD7F4D"/>
    <w:rsid w:val="00AD7FDB"/>
    <w:rsid w:val="00AE0D2D"/>
    <w:rsid w:val="00AE0FF8"/>
    <w:rsid w:val="00AE10C1"/>
    <w:rsid w:val="00AE167E"/>
    <w:rsid w:val="00AE1A71"/>
    <w:rsid w:val="00AE1CAE"/>
    <w:rsid w:val="00AE1DD2"/>
    <w:rsid w:val="00AE2086"/>
    <w:rsid w:val="00AE2123"/>
    <w:rsid w:val="00AE24FC"/>
    <w:rsid w:val="00AE2CF7"/>
    <w:rsid w:val="00AE3167"/>
    <w:rsid w:val="00AE34FF"/>
    <w:rsid w:val="00AE4AD3"/>
    <w:rsid w:val="00AE5082"/>
    <w:rsid w:val="00AE66BA"/>
    <w:rsid w:val="00AE6759"/>
    <w:rsid w:val="00AE67FE"/>
    <w:rsid w:val="00AE6F72"/>
    <w:rsid w:val="00AE7151"/>
    <w:rsid w:val="00AE7B33"/>
    <w:rsid w:val="00AF0039"/>
    <w:rsid w:val="00AF0DDC"/>
    <w:rsid w:val="00AF0F8B"/>
    <w:rsid w:val="00AF1515"/>
    <w:rsid w:val="00AF15EF"/>
    <w:rsid w:val="00AF18AF"/>
    <w:rsid w:val="00AF1FEB"/>
    <w:rsid w:val="00AF2975"/>
    <w:rsid w:val="00AF3099"/>
    <w:rsid w:val="00AF320F"/>
    <w:rsid w:val="00AF37CE"/>
    <w:rsid w:val="00AF3903"/>
    <w:rsid w:val="00AF39D5"/>
    <w:rsid w:val="00AF3A15"/>
    <w:rsid w:val="00AF3ABD"/>
    <w:rsid w:val="00AF4671"/>
    <w:rsid w:val="00AF47EB"/>
    <w:rsid w:val="00AF4D6C"/>
    <w:rsid w:val="00AF4E4F"/>
    <w:rsid w:val="00AF5D8C"/>
    <w:rsid w:val="00AF636D"/>
    <w:rsid w:val="00AF6A38"/>
    <w:rsid w:val="00AF6FCE"/>
    <w:rsid w:val="00AF7018"/>
    <w:rsid w:val="00AF75CC"/>
    <w:rsid w:val="00AF76FE"/>
    <w:rsid w:val="00AF7C9D"/>
    <w:rsid w:val="00B00070"/>
    <w:rsid w:val="00B00080"/>
    <w:rsid w:val="00B0040E"/>
    <w:rsid w:val="00B01253"/>
    <w:rsid w:val="00B04F54"/>
    <w:rsid w:val="00B05C90"/>
    <w:rsid w:val="00B05D7F"/>
    <w:rsid w:val="00B05E75"/>
    <w:rsid w:val="00B0695E"/>
    <w:rsid w:val="00B06A5F"/>
    <w:rsid w:val="00B104B6"/>
    <w:rsid w:val="00B105DC"/>
    <w:rsid w:val="00B1107C"/>
    <w:rsid w:val="00B12542"/>
    <w:rsid w:val="00B12552"/>
    <w:rsid w:val="00B14996"/>
    <w:rsid w:val="00B14D24"/>
    <w:rsid w:val="00B16079"/>
    <w:rsid w:val="00B1619B"/>
    <w:rsid w:val="00B1672A"/>
    <w:rsid w:val="00B16872"/>
    <w:rsid w:val="00B16BD7"/>
    <w:rsid w:val="00B172D9"/>
    <w:rsid w:val="00B176EC"/>
    <w:rsid w:val="00B17760"/>
    <w:rsid w:val="00B17A11"/>
    <w:rsid w:val="00B20C48"/>
    <w:rsid w:val="00B21AA5"/>
    <w:rsid w:val="00B222DB"/>
    <w:rsid w:val="00B2297C"/>
    <w:rsid w:val="00B22A83"/>
    <w:rsid w:val="00B22C3B"/>
    <w:rsid w:val="00B23179"/>
    <w:rsid w:val="00B2397D"/>
    <w:rsid w:val="00B23CE8"/>
    <w:rsid w:val="00B24160"/>
    <w:rsid w:val="00B2441B"/>
    <w:rsid w:val="00B24455"/>
    <w:rsid w:val="00B25052"/>
    <w:rsid w:val="00B25451"/>
    <w:rsid w:val="00B25972"/>
    <w:rsid w:val="00B263B7"/>
    <w:rsid w:val="00B26834"/>
    <w:rsid w:val="00B26F3E"/>
    <w:rsid w:val="00B275FC"/>
    <w:rsid w:val="00B30036"/>
    <w:rsid w:val="00B300D3"/>
    <w:rsid w:val="00B314AD"/>
    <w:rsid w:val="00B317C3"/>
    <w:rsid w:val="00B31849"/>
    <w:rsid w:val="00B324C1"/>
    <w:rsid w:val="00B326A7"/>
    <w:rsid w:val="00B32DF4"/>
    <w:rsid w:val="00B3352E"/>
    <w:rsid w:val="00B33830"/>
    <w:rsid w:val="00B33F1E"/>
    <w:rsid w:val="00B343D7"/>
    <w:rsid w:val="00B34846"/>
    <w:rsid w:val="00B34AE0"/>
    <w:rsid w:val="00B3526E"/>
    <w:rsid w:val="00B355C4"/>
    <w:rsid w:val="00B35701"/>
    <w:rsid w:val="00B35BED"/>
    <w:rsid w:val="00B35D5D"/>
    <w:rsid w:val="00B3664E"/>
    <w:rsid w:val="00B368C4"/>
    <w:rsid w:val="00B3760E"/>
    <w:rsid w:val="00B37A80"/>
    <w:rsid w:val="00B4009F"/>
    <w:rsid w:val="00B40831"/>
    <w:rsid w:val="00B409D4"/>
    <w:rsid w:val="00B4125E"/>
    <w:rsid w:val="00B4152B"/>
    <w:rsid w:val="00B41D9C"/>
    <w:rsid w:val="00B420D8"/>
    <w:rsid w:val="00B420EA"/>
    <w:rsid w:val="00B421CC"/>
    <w:rsid w:val="00B42249"/>
    <w:rsid w:val="00B42296"/>
    <w:rsid w:val="00B4282D"/>
    <w:rsid w:val="00B42AD9"/>
    <w:rsid w:val="00B42BF4"/>
    <w:rsid w:val="00B4343C"/>
    <w:rsid w:val="00B4345B"/>
    <w:rsid w:val="00B43A4D"/>
    <w:rsid w:val="00B44479"/>
    <w:rsid w:val="00B4447D"/>
    <w:rsid w:val="00B4459C"/>
    <w:rsid w:val="00B45A86"/>
    <w:rsid w:val="00B45EA8"/>
    <w:rsid w:val="00B46AD3"/>
    <w:rsid w:val="00B46C18"/>
    <w:rsid w:val="00B471D3"/>
    <w:rsid w:val="00B47B9E"/>
    <w:rsid w:val="00B47E66"/>
    <w:rsid w:val="00B47FEE"/>
    <w:rsid w:val="00B502BD"/>
    <w:rsid w:val="00B507DF"/>
    <w:rsid w:val="00B50EC5"/>
    <w:rsid w:val="00B51D64"/>
    <w:rsid w:val="00B52370"/>
    <w:rsid w:val="00B5256B"/>
    <w:rsid w:val="00B5277B"/>
    <w:rsid w:val="00B5319F"/>
    <w:rsid w:val="00B541C6"/>
    <w:rsid w:val="00B54215"/>
    <w:rsid w:val="00B54330"/>
    <w:rsid w:val="00B543DF"/>
    <w:rsid w:val="00B543E8"/>
    <w:rsid w:val="00B546A9"/>
    <w:rsid w:val="00B54972"/>
    <w:rsid w:val="00B55315"/>
    <w:rsid w:val="00B5559C"/>
    <w:rsid w:val="00B5585E"/>
    <w:rsid w:val="00B558F9"/>
    <w:rsid w:val="00B559B1"/>
    <w:rsid w:val="00B55A4F"/>
    <w:rsid w:val="00B55F94"/>
    <w:rsid w:val="00B56C41"/>
    <w:rsid w:val="00B570C0"/>
    <w:rsid w:val="00B57510"/>
    <w:rsid w:val="00B6032B"/>
    <w:rsid w:val="00B605A2"/>
    <w:rsid w:val="00B62F81"/>
    <w:rsid w:val="00B630C2"/>
    <w:rsid w:val="00B63929"/>
    <w:rsid w:val="00B63C35"/>
    <w:rsid w:val="00B63ED3"/>
    <w:rsid w:val="00B64493"/>
    <w:rsid w:val="00B64BEC"/>
    <w:rsid w:val="00B65AA2"/>
    <w:rsid w:val="00B66BFB"/>
    <w:rsid w:val="00B66C04"/>
    <w:rsid w:val="00B67244"/>
    <w:rsid w:val="00B6741D"/>
    <w:rsid w:val="00B67696"/>
    <w:rsid w:val="00B67EAD"/>
    <w:rsid w:val="00B7052A"/>
    <w:rsid w:val="00B705F2"/>
    <w:rsid w:val="00B70F32"/>
    <w:rsid w:val="00B71E0E"/>
    <w:rsid w:val="00B722CB"/>
    <w:rsid w:val="00B72319"/>
    <w:rsid w:val="00B73690"/>
    <w:rsid w:val="00B737F2"/>
    <w:rsid w:val="00B7433C"/>
    <w:rsid w:val="00B75ADE"/>
    <w:rsid w:val="00B75F8F"/>
    <w:rsid w:val="00B76ECA"/>
    <w:rsid w:val="00B77465"/>
    <w:rsid w:val="00B8045D"/>
    <w:rsid w:val="00B817D6"/>
    <w:rsid w:val="00B81904"/>
    <w:rsid w:val="00B81B57"/>
    <w:rsid w:val="00B81E02"/>
    <w:rsid w:val="00B81FC7"/>
    <w:rsid w:val="00B821C5"/>
    <w:rsid w:val="00B82550"/>
    <w:rsid w:val="00B82699"/>
    <w:rsid w:val="00B826D4"/>
    <w:rsid w:val="00B82A7B"/>
    <w:rsid w:val="00B82AF0"/>
    <w:rsid w:val="00B838BF"/>
    <w:rsid w:val="00B83D84"/>
    <w:rsid w:val="00B83D91"/>
    <w:rsid w:val="00B840B9"/>
    <w:rsid w:val="00B85222"/>
    <w:rsid w:val="00B86DFE"/>
    <w:rsid w:val="00B87898"/>
    <w:rsid w:val="00B90931"/>
    <w:rsid w:val="00B90D54"/>
    <w:rsid w:val="00B91191"/>
    <w:rsid w:val="00B91754"/>
    <w:rsid w:val="00B91A59"/>
    <w:rsid w:val="00B925B3"/>
    <w:rsid w:val="00B92640"/>
    <w:rsid w:val="00B926A9"/>
    <w:rsid w:val="00B936CB"/>
    <w:rsid w:val="00B9397A"/>
    <w:rsid w:val="00B939FF"/>
    <w:rsid w:val="00B93F50"/>
    <w:rsid w:val="00B947C5"/>
    <w:rsid w:val="00B94A5B"/>
    <w:rsid w:val="00B950EC"/>
    <w:rsid w:val="00B9579F"/>
    <w:rsid w:val="00B959D6"/>
    <w:rsid w:val="00B96439"/>
    <w:rsid w:val="00B969BB"/>
    <w:rsid w:val="00B97130"/>
    <w:rsid w:val="00BA0A2C"/>
    <w:rsid w:val="00BA0C79"/>
    <w:rsid w:val="00BA1190"/>
    <w:rsid w:val="00BA1421"/>
    <w:rsid w:val="00BA1C0F"/>
    <w:rsid w:val="00BA4696"/>
    <w:rsid w:val="00BA514F"/>
    <w:rsid w:val="00BA5C49"/>
    <w:rsid w:val="00BA5E47"/>
    <w:rsid w:val="00BA6198"/>
    <w:rsid w:val="00BA6CCF"/>
    <w:rsid w:val="00BA7596"/>
    <w:rsid w:val="00BA7773"/>
    <w:rsid w:val="00BA78F8"/>
    <w:rsid w:val="00BA7A00"/>
    <w:rsid w:val="00BA7A51"/>
    <w:rsid w:val="00BA7B1F"/>
    <w:rsid w:val="00BB0820"/>
    <w:rsid w:val="00BB0A80"/>
    <w:rsid w:val="00BB0AA5"/>
    <w:rsid w:val="00BB1012"/>
    <w:rsid w:val="00BB188C"/>
    <w:rsid w:val="00BB26E3"/>
    <w:rsid w:val="00BB2AEE"/>
    <w:rsid w:val="00BB2FED"/>
    <w:rsid w:val="00BB3C6C"/>
    <w:rsid w:val="00BB3D5E"/>
    <w:rsid w:val="00BB431F"/>
    <w:rsid w:val="00BB4372"/>
    <w:rsid w:val="00BB45AD"/>
    <w:rsid w:val="00BB4BF7"/>
    <w:rsid w:val="00BB5561"/>
    <w:rsid w:val="00BB568B"/>
    <w:rsid w:val="00BB5A23"/>
    <w:rsid w:val="00BB5D79"/>
    <w:rsid w:val="00BB6E78"/>
    <w:rsid w:val="00BB7DB4"/>
    <w:rsid w:val="00BC0153"/>
    <w:rsid w:val="00BC0424"/>
    <w:rsid w:val="00BC1045"/>
    <w:rsid w:val="00BC1A74"/>
    <w:rsid w:val="00BC1F81"/>
    <w:rsid w:val="00BC2724"/>
    <w:rsid w:val="00BC2966"/>
    <w:rsid w:val="00BC2F84"/>
    <w:rsid w:val="00BC38F5"/>
    <w:rsid w:val="00BC3934"/>
    <w:rsid w:val="00BC448A"/>
    <w:rsid w:val="00BC58A7"/>
    <w:rsid w:val="00BC6114"/>
    <w:rsid w:val="00BC62F1"/>
    <w:rsid w:val="00BC679C"/>
    <w:rsid w:val="00BC6903"/>
    <w:rsid w:val="00BC7DA2"/>
    <w:rsid w:val="00BC7DC7"/>
    <w:rsid w:val="00BC7E1D"/>
    <w:rsid w:val="00BD0DCF"/>
    <w:rsid w:val="00BD2250"/>
    <w:rsid w:val="00BD2EC9"/>
    <w:rsid w:val="00BD3CCA"/>
    <w:rsid w:val="00BD4679"/>
    <w:rsid w:val="00BD48EA"/>
    <w:rsid w:val="00BD4949"/>
    <w:rsid w:val="00BD4B93"/>
    <w:rsid w:val="00BD54B4"/>
    <w:rsid w:val="00BD54EF"/>
    <w:rsid w:val="00BD587A"/>
    <w:rsid w:val="00BD58A6"/>
    <w:rsid w:val="00BD5E66"/>
    <w:rsid w:val="00BD71B5"/>
    <w:rsid w:val="00BD7584"/>
    <w:rsid w:val="00BD7A08"/>
    <w:rsid w:val="00BD7D2E"/>
    <w:rsid w:val="00BE005E"/>
    <w:rsid w:val="00BE06D6"/>
    <w:rsid w:val="00BE0DCA"/>
    <w:rsid w:val="00BE0FB3"/>
    <w:rsid w:val="00BE19AF"/>
    <w:rsid w:val="00BE22C1"/>
    <w:rsid w:val="00BE2381"/>
    <w:rsid w:val="00BE241C"/>
    <w:rsid w:val="00BE368B"/>
    <w:rsid w:val="00BE371F"/>
    <w:rsid w:val="00BE4852"/>
    <w:rsid w:val="00BE4B61"/>
    <w:rsid w:val="00BE546F"/>
    <w:rsid w:val="00BE6609"/>
    <w:rsid w:val="00BE6861"/>
    <w:rsid w:val="00BE6A99"/>
    <w:rsid w:val="00BE7526"/>
    <w:rsid w:val="00BE78EE"/>
    <w:rsid w:val="00BE7C6B"/>
    <w:rsid w:val="00BE7FC8"/>
    <w:rsid w:val="00BF02E9"/>
    <w:rsid w:val="00BF1E6B"/>
    <w:rsid w:val="00BF1F9B"/>
    <w:rsid w:val="00BF25D2"/>
    <w:rsid w:val="00BF3241"/>
    <w:rsid w:val="00BF33C5"/>
    <w:rsid w:val="00BF33F8"/>
    <w:rsid w:val="00BF3B16"/>
    <w:rsid w:val="00BF47B9"/>
    <w:rsid w:val="00BF51B4"/>
    <w:rsid w:val="00BF6F4C"/>
    <w:rsid w:val="00BF7038"/>
    <w:rsid w:val="00BF7371"/>
    <w:rsid w:val="00BF73C2"/>
    <w:rsid w:val="00BF74F8"/>
    <w:rsid w:val="00BF7B8B"/>
    <w:rsid w:val="00C00798"/>
    <w:rsid w:val="00C00CB8"/>
    <w:rsid w:val="00C01AAB"/>
    <w:rsid w:val="00C02096"/>
    <w:rsid w:val="00C02AB7"/>
    <w:rsid w:val="00C02C48"/>
    <w:rsid w:val="00C02EB7"/>
    <w:rsid w:val="00C03148"/>
    <w:rsid w:val="00C035EE"/>
    <w:rsid w:val="00C04081"/>
    <w:rsid w:val="00C0457F"/>
    <w:rsid w:val="00C047AD"/>
    <w:rsid w:val="00C048E9"/>
    <w:rsid w:val="00C04B3B"/>
    <w:rsid w:val="00C04E58"/>
    <w:rsid w:val="00C05ED5"/>
    <w:rsid w:val="00C075BD"/>
    <w:rsid w:val="00C07C61"/>
    <w:rsid w:val="00C07C8D"/>
    <w:rsid w:val="00C10235"/>
    <w:rsid w:val="00C10675"/>
    <w:rsid w:val="00C10F7A"/>
    <w:rsid w:val="00C1286B"/>
    <w:rsid w:val="00C1286F"/>
    <w:rsid w:val="00C12DC8"/>
    <w:rsid w:val="00C13985"/>
    <w:rsid w:val="00C139C0"/>
    <w:rsid w:val="00C1418B"/>
    <w:rsid w:val="00C14A1D"/>
    <w:rsid w:val="00C14B50"/>
    <w:rsid w:val="00C152F0"/>
    <w:rsid w:val="00C15FB0"/>
    <w:rsid w:val="00C17C27"/>
    <w:rsid w:val="00C17DF7"/>
    <w:rsid w:val="00C208D7"/>
    <w:rsid w:val="00C20F6B"/>
    <w:rsid w:val="00C211EF"/>
    <w:rsid w:val="00C21748"/>
    <w:rsid w:val="00C21A68"/>
    <w:rsid w:val="00C22240"/>
    <w:rsid w:val="00C22676"/>
    <w:rsid w:val="00C22A85"/>
    <w:rsid w:val="00C23719"/>
    <w:rsid w:val="00C23ABF"/>
    <w:rsid w:val="00C23F9E"/>
    <w:rsid w:val="00C24546"/>
    <w:rsid w:val="00C25322"/>
    <w:rsid w:val="00C259CA"/>
    <w:rsid w:val="00C2633A"/>
    <w:rsid w:val="00C2693B"/>
    <w:rsid w:val="00C272E9"/>
    <w:rsid w:val="00C27A30"/>
    <w:rsid w:val="00C27E3D"/>
    <w:rsid w:val="00C30054"/>
    <w:rsid w:val="00C302DE"/>
    <w:rsid w:val="00C302FF"/>
    <w:rsid w:val="00C303F9"/>
    <w:rsid w:val="00C30F3B"/>
    <w:rsid w:val="00C31A0A"/>
    <w:rsid w:val="00C31EBA"/>
    <w:rsid w:val="00C31EBC"/>
    <w:rsid w:val="00C32053"/>
    <w:rsid w:val="00C32F7D"/>
    <w:rsid w:val="00C332FB"/>
    <w:rsid w:val="00C33E33"/>
    <w:rsid w:val="00C348E4"/>
    <w:rsid w:val="00C34C4C"/>
    <w:rsid w:val="00C35F07"/>
    <w:rsid w:val="00C36344"/>
    <w:rsid w:val="00C37FAA"/>
    <w:rsid w:val="00C4028E"/>
    <w:rsid w:val="00C404EB"/>
    <w:rsid w:val="00C40EDE"/>
    <w:rsid w:val="00C40F74"/>
    <w:rsid w:val="00C419EE"/>
    <w:rsid w:val="00C42E51"/>
    <w:rsid w:val="00C4312E"/>
    <w:rsid w:val="00C44193"/>
    <w:rsid w:val="00C44352"/>
    <w:rsid w:val="00C447FE"/>
    <w:rsid w:val="00C44EAA"/>
    <w:rsid w:val="00C44ED5"/>
    <w:rsid w:val="00C44FD0"/>
    <w:rsid w:val="00C451CE"/>
    <w:rsid w:val="00C45731"/>
    <w:rsid w:val="00C457E5"/>
    <w:rsid w:val="00C45962"/>
    <w:rsid w:val="00C46150"/>
    <w:rsid w:val="00C46479"/>
    <w:rsid w:val="00C4666A"/>
    <w:rsid w:val="00C46B3A"/>
    <w:rsid w:val="00C47A12"/>
    <w:rsid w:val="00C47D17"/>
    <w:rsid w:val="00C47EC0"/>
    <w:rsid w:val="00C50611"/>
    <w:rsid w:val="00C508F6"/>
    <w:rsid w:val="00C50E1B"/>
    <w:rsid w:val="00C5117E"/>
    <w:rsid w:val="00C51222"/>
    <w:rsid w:val="00C51455"/>
    <w:rsid w:val="00C53C25"/>
    <w:rsid w:val="00C54C9D"/>
    <w:rsid w:val="00C565D5"/>
    <w:rsid w:val="00C56655"/>
    <w:rsid w:val="00C56859"/>
    <w:rsid w:val="00C56FEF"/>
    <w:rsid w:val="00C5768A"/>
    <w:rsid w:val="00C57841"/>
    <w:rsid w:val="00C57C4F"/>
    <w:rsid w:val="00C608A8"/>
    <w:rsid w:val="00C60AF3"/>
    <w:rsid w:val="00C60E38"/>
    <w:rsid w:val="00C60F9A"/>
    <w:rsid w:val="00C6125F"/>
    <w:rsid w:val="00C6143C"/>
    <w:rsid w:val="00C62193"/>
    <w:rsid w:val="00C62589"/>
    <w:rsid w:val="00C62874"/>
    <w:rsid w:val="00C6290A"/>
    <w:rsid w:val="00C62A32"/>
    <w:rsid w:val="00C62ADD"/>
    <w:rsid w:val="00C62E91"/>
    <w:rsid w:val="00C63248"/>
    <w:rsid w:val="00C63B55"/>
    <w:rsid w:val="00C64D76"/>
    <w:rsid w:val="00C660FA"/>
    <w:rsid w:val="00C66483"/>
    <w:rsid w:val="00C6664E"/>
    <w:rsid w:val="00C67955"/>
    <w:rsid w:val="00C67FEA"/>
    <w:rsid w:val="00C702F0"/>
    <w:rsid w:val="00C7032C"/>
    <w:rsid w:val="00C70636"/>
    <w:rsid w:val="00C70C18"/>
    <w:rsid w:val="00C711B3"/>
    <w:rsid w:val="00C713EE"/>
    <w:rsid w:val="00C716EF"/>
    <w:rsid w:val="00C72499"/>
    <w:rsid w:val="00C725CD"/>
    <w:rsid w:val="00C72633"/>
    <w:rsid w:val="00C7338E"/>
    <w:rsid w:val="00C7353D"/>
    <w:rsid w:val="00C73CA4"/>
    <w:rsid w:val="00C74095"/>
    <w:rsid w:val="00C743BB"/>
    <w:rsid w:val="00C74588"/>
    <w:rsid w:val="00C747EA"/>
    <w:rsid w:val="00C74D1B"/>
    <w:rsid w:val="00C75776"/>
    <w:rsid w:val="00C75789"/>
    <w:rsid w:val="00C758DE"/>
    <w:rsid w:val="00C75C1B"/>
    <w:rsid w:val="00C75F88"/>
    <w:rsid w:val="00C768BE"/>
    <w:rsid w:val="00C76D5B"/>
    <w:rsid w:val="00C77668"/>
    <w:rsid w:val="00C77CEA"/>
    <w:rsid w:val="00C77FD1"/>
    <w:rsid w:val="00C8005D"/>
    <w:rsid w:val="00C8178B"/>
    <w:rsid w:val="00C81872"/>
    <w:rsid w:val="00C81C16"/>
    <w:rsid w:val="00C81C62"/>
    <w:rsid w:val="00C82F0F"/>
    <w:rsid w:val="00C83666"/>
    <w:rsid w:val="00C84D0A"/>
    <w:rsid w:val="00C84D69"/>
    <w:rsid w:val="00C85783"/>
    <w:rsid w:val="00C85EE7"/>
    <w:rsid w:val="00C85FE0"/>
    <w:rsid w:val="00C863A1"/>
    <w:rsid w:val="00C86514"/>
    <w:rsid w:val="00C86C35"/>
    <w:rsid w:val="00C86CB6"/>
    <w:rsid w:val="00C87D17"/>
    <w:rsid w:val="00C900CD"/>
    <w:rsid w:val="00C900E3"/>
    <w:rsid w:val="00C90178"/>
    <w:rsid w:val="00C901AE"/>
    <w:rsid w:val="00C90915"/>
    <w:rsid w:val="00C91209"/>
    <w:rsid w:val="00C91386"/>
    <w:rsid w:val="00C914D2"/>
    <w:rsid w:val="00C9307B"/>
    <w:rsid w:val="00C935F6"/>
    <w:rsid w:val="00C9496B"/>
    <w:rsid w:val="00C94F53"/>
    <w:rsid w:val="00C960C0"/>
    <w:rsid w:val="00C9653B"/>
    <w:rsid w:val="00C96841"/>
    <w:rsid w:val="00C96A5D"/>
    <w:rsid w:val="00C97ADA"/>
    <w:rsid w:val="00CA170F"/>
    <w:rsid w:val="00CA18EF"/>
    <w:rsid w:val="00CA209B"/>
    <w:rsid w:val="00CA3A21"/>
    <w:rsid w:val="00CA4108"/>
    <w:rsid w:val="00CA4443"/>
    <w:rsid w:val="00CA4B39"/>
    <w:rsid w:val="00CA4FD2"/>
    <w:rsid w:val="00CA5587"/>
    <w:rsid w:val="00CA5AF1"/>
    <w:rsid w:val="00CA6270"/>
    <w:rsid w:val="00CA68A7"/>
    <w:rsid w:val="00CA6C4C"/>
    <w:rsid w:val="00CB05BE"/>
    <w:rsid w:val="00CB0C1C"/>
    <w:rsid w:val="00CB12B0"/>
    <w:rsid w:val="00CB295D"/>
    <w:rsid w:val="00CB2E30"/>
    <w:rsid w:val="00CB2E41"/>
    <w:rsid w:val="00CB3269"/>
    <w:rsid w:val="00CB34CA"/>
    <w:rsid w:val="00CB3547"/>
    <w:rsid w:val="00CB37B8"/>
    <w:rsid w:val="00CB3F77"/>
    <w:rsid w:val="00CB4094"/>
    <w:rsid w:val="00CB43CE"/>
    <w:rsid w:val="00CB4DC2"/>
    <w:rsid w:val="00CB5661"/>
    <w:rsid w:val="00CB62BD"/>
    <w:rsid w:val="00CB6452"/>
    <w:rsid w:val="00CB725B"/>
    <w:rsid w:val="00CB73BC"/>
    <w:rsid w:val="00CB7545"/>
    <w:rsid w:val="00CB759C"/>
    <w:rsid w:val="00CB7BC5"/>
    <w:rsid w:val="00CC00D4"/>
    <w:rsid w:val="00CC014E"/>
    <w:rsid w:val="00CC17D6"/>
    <w:rsid w:val="00CC2D8B"/>
    <w:rsid w:val="00CC3273"/>
    <w:rsid w:val="00CC32A1"/>
    <w:rsid w:val="00CC33A2"/>
    <w:rsid w:val="00CC3604"/>
    <w:rsid w:val="00CC4E21"/>
    <w:rsid w:val="00CC5413"/>
    <w:rsid w:val="00CC6AC4"/>
    <w:rsid w:val="00CC6C7A"/>
    <w:rsid w:val="00CC6D55"/>
    <w:rsid w:val="00CC70EB"/>
    <w:rsid w:val="00CC7944"/>
    <w:rsid w:val="00CC7CA0"/>
    <w:rsid w:val="00CC7D60"/>
    <w:rsid w:val="00CD0D2B"/>
    <w:rsid w:val="00CD0D58"/>
    <w:rsid w:val="00CD14F8"/>
    <w:rsid w:val="00CD27FB"/>
    <w:rsid w:val="00CD2958"/>
    <w:rsid w:val="00CD3099"/>
    <w:rsid w:val="00CD4333"/>
    <w:rsid w:val="00CD441A"/>
    <w:rsid w:val="00CD5140"/>
    <w:rsid w:val="00CD57C7"/>
    <w:rsid w:val="00CD5BDF"/>
    <w:rsid w:val="00CD6967"/>
    <w:rsid w:val="00CD7D87"/>
    <w:rsid w:val="00CE1346"/>
    <w:rsid w:val="00CE1761"/>
    <w:rsid w:val="00CE24F7"/>
    <w:rsid w:val="00CE2A3B"/>
    <w:rsid w:val="00CE33A6"/>
    <w:rsid w:val="00CE3464"/>
    <w:rsid w:val="00CE3580"/>
    <w:rsid w:val="00CE3AA8"/>
    <w:rsid w:val="00CE3C68"/>
    <w:rsid w:val="00CE4220"/>
    <w:rsid w:val="00CE4C20"/>
    <w:rsid w:val="00CE5AC7"/>
    <w:rsid w:val="00CE5D51"/>
    <w:rsid w:val="00CE630C"/>
    <w:rsid w:val="00CE6A53"/>
    <w:rsid w:val="00CE6ADA"/>
    <w:rsid w:val="00CE75A0"/>
    <w:rsid w:val="00CE76FC"/>
    <w:rsid w:val="00CE7966"/>
    <w:rsid w:val="00CE7A9A"/>
    <w:rsid w:val="00CF190D"/>
    <w:rsid w:val="00CF1F56"/>
    <w:rsid w:val="00CF30B3"/>
    <w:rsid w:val="00CF31E2"/>
    <w:rsid w:val="00CF368B"/>
    <w:rsid w:val="00CF3B24"/>
    <w:rsid w:val="00CF4082"/>
    <w:rsid w:val="00CF4423"/>
    <w:rsid w:val="00CF4C1A"/>
    <w:rsid w:val="00CF4FB7"/>
    <w:rsid w:val="00CF58E5"/>
    <w:rsid w:val="00CF5EC9"/>
    <w:rsid w:val="00CF6255"/>
    <w:rsid w:val="00CF62D7"/>
    <w:rsid w:val="00CF70DC"/>
    <w:rsid w:val="00CF751D"/>
    <w:rsid w:val="00CF7B04"/>
    <w:rsid w:val="00D00050"/>
    <w:rsid w:val="00D0047F"/>
    <w:rsid w:val="00D00541"/>
    <w:rsid w:val="00D0102D"/>
    <w:rsid w:val="00D01F85"/>
    <w:rsid w:val="00D024C6"/>
    <w:rsid w:val="00D028A9"/>
    <w:rsid w:val="00D02A51"/>
    <w:rsid w:val="00D03077"/>
    <w:rsid w:val="00D0311B"/>
    <w:rsid w:val="00D032C0"/>
    <w:rsid w:val="00D033D6"/>
    <w:rsid w:val="00D03F06"/>
    <w:rsid w:val="00D040B9"/>
    <w:rsid w:val="00D04210"/>
    <w:rsid w:val="00D043EA"/>
    <w:rsid w:val="00D044E4"/>
    <w:rsid w:val="00D046C1"/>
    <w:rsid w:val="00D0520C"/>
    <w:rsid w:val="00D05718"/>
    <w:rsid w:val="00D06548"/>
    <w:rsid w:val="00D06951"/>
    <w:rsid w:val="00D06D10"/>
    <w:rsid w:val="00D06E30"/>
    <w:rsid w:val="00D1034E"/>
    <w:rsid w:val="00D11C6E"/>
    <w:rsid w:val="00D12814"/>
    <w:rsid w:val="00D12857"/>
    <w:rsid w:val="00D12E61"/>
    <w:rsid w:val="00D131AA"/>
    <w:rsid w:val="00D13BAE"/>
    <w:rsid w:val="00D13EFA"/>
    <w:rsid w:val="00D143E2"/>
    <w:rsid w:val="00D144A6"/>
    <w:rsid w:val="00D16540"/>
    <w:rsid w:val="00D169DD"/>
    <w:rsid w:val="00D16BB3"/>
    <w:rsid w:val="00D16CA2"/>
    <w:rsid w:val="00D170C6"/>
    <w:rsid w:val="00D17E57"/>
    <w:rsid w:val="00D21340"/>
    <w:rsid w:val="00D213C6"/>
    <w:rsid w:val="00D21826"/>
    <w:rsid w:val="00D21971"/>
    <w:rsid w:val="00D23B29"/>
    <w:rsid w:val="00D2413C"/>
    <w:rsid w:val="00D24AEE"/>
    <w:rsid w:val="00D24AF5"/>
    <w:rsid w:val="00D24CCC"/>
    <w:rsid w:val="00D261D3"/>
    <w:rsid w:val="00D26DF9"/>
    <w:rsid w:val="00D27099"/>
    <w:rsid w:val="00D279B3"/>
    <w:rsid w:val="00D27D0D"/>
    <w:rsid w:val="00D27E5B"/>
    <w:rsid w:val="00D315E4"/>
    <w:rsid w:val="00D32972"/>
    <w:rsid w:val="00D3328D"/>
    <w:rsid w:val="00D33704"/>
    <w:rsid w:val="00D33CBD"/>
    <w:rsid w:val="00D33E28"/>
    <w:rsid w:val="00D3442A"/>
    <w:rsid w:val="00D344D5"/>
    <w:rsid w:val="00D3481F"/>
    <w:rsid w:val="00D349EC"/>
    <w:rsid w:val="00D35102"/>
    <w:rsid w:val="00D351E3"/>
    <w:rsid w:val="00D352CC"/>
    <w:rsid w:val="00D35FFC"/>
    <w:rsid w:val="00D3648A"/>
    <w:rsid w:val="00D36729"/>
    <w:rsid w:val="00D37A37"/>
    <w:rsid w:val="00D37C5E"/>
    <w:rsid w:val="00D402D4"/>
    <w:rsid w:val="00D40E78"/>
    <w:rsid w:val="00D4194D"/>
    <w:rsid w:val="00D422BF"/>
    <w:rsid w:val="00D42B98"/>
    <w:rsid w:val="00D42CA2"/>
    <w:rsid w:val="00D432C2"/>
    <w:rsid w:val="00D4394D"/>
    <w:rsid w:val="00D43EC2"/>
    <w:rsid w:val="00D450D6"/>
    <w:rsid w:val="00D45423"/>
    <w:rsid w:val="00D45877"/>
    <w:rsid w:val="00D45A44"/>
    <w:rsid w:val="00D45B94"/>
    <w:rsid w:val="00D45E52"/>
    <w:rsid w:val="00D464A5"/>
    <w:rsid w:val="00D4714B"/>
    <w:rsid w:val="00D47BCE"/>
    <w:rsid w:val="00D500B1"/>
    <w:rsid w:val="00D50C57"/>
    <w:rsid w:val="00D51247"/>
    <w:rsid w:val="00D51B0D"/>
    <w:rsid w:val="00D51B6A"/>
    <w:rsid w:val="00D52B58"/>
    <w:rsid w:val="00D53DB5"/>
    <w:rsid w:val="00D54D52"/>
    <w:rsid w:val="00D552B8"/>
    <w:rsid w:val="00D558B6"/>
    <w:rsid w:val="00D56D9A"/>
    <w:rsid w:val="00D578AE"/>
    <w:rsid w:val="00D6037C"/>
    <w:rsid w:val="00D60D93"/>
    <w:rsid w:val="00D60D9E"/>
    <w:rsid w:val="00D60E1A"/>
    <w:rsid w:val="00D60EAA"/>
    <w:rsid w:val="00D6136B"/>
    <w:rsid w:val="00D613CE"/>
    <w:rsid w:val="00D63148"/>
    <w:rsid w:val="00D63D83"/>
    <w:rsid w:val="00D64979"/>
    <w:rsid w:val="00D64E74"/>
    <w:rsid w:val="00D6530F"/>
    <w:rsid w:val="00D65A05"/>
    <w:rsid w:val="00D66870"/>
    <w:rsid w:val="00D6689F"/>
    <w:rsid w:val="00D668B0"/>
    <w:rsid w:val="00D66BF0"/>
    <w:rsid w:val="00D66E72"/>
    <w:rsid w:val="00D675E4"/>
    <w:rsid w:val="00D67A65"/>
    <w:rsid w:val="00D7007E"/>
    <w:rsid w:val="00D704FE"/>
    <w:rsid w:val="00D709EC"/>
    <w:rsid w:val="00D70FD2"/>
    <w:rsid w:val="00D7190F"/>
    <w:rsid w:val="00D719F5"/>
    <w:rsid w:val="00D72C7C"/>
    <w:rsid w:val="00D72CAB"/>
    <w:rsid w:val="00D72DD9"/>
    <w:rsid w:val="00D72E43"/>
    <w:rsid w:val="00D73F19"/>
    <w:rsid w:val="00D7404E"/>
    <w:rsid w:val="00D74228"/>
    <w:rsid w:val="00D7423C"/>
    <w:rsid w:val="00D75090"/>
    <w:rsid w:val="00D76657"/>
    <w:rsid w:val="00D76884"/>
    <w:rsid w:val="00D771A2"/>
    <w:rsid w:val="00D77EB0"/>
    <w:rsid w:val="00D8068C"/>
    <w:rsid w:val="00D80F9E"/>
    <w:rsid w:val="00D8155C"/>
    <w:rsid w:val="00D81FCE"/>
    <w:rsid w:val="00D83816"/>
    <w:rsid w:val="00D84071"/>
    <w:rsid w:val="00D841C6"/>
    <w:rsid w:val="00D84501"/>
    <w:rsid w:val="00D848A1"/>
    <w:rsid w:val="00D84D8B"/>
    <w:rsid w:val="00D86013"/>
    <w:rsid w:val="00D86305"/>
    <w:rsid w:val="00D86753"/>
    <w:rsid w:val="00D86CE9"/>
    <w:rsid w:val="00D87B9E"/>
    <w:rsid w:val="00D87CB3"/>
    <w:rsid w:val="00D900CD"/>
    <w:rsid w:val="00D90121"/>
    <w:rsid w:val="00D90855"/>
    <w:rsid w:val="00D9097C"/>
    <w:rsid w:val="00D90B39"/>
    <w:rsid w:val="00D90C98"/>
    <w:rsid w:val="00D91FF3"/>
    <w:rsid w:val="00D92492"/>
    <w:rsid w:val="00D9270A"/>
    <w:rsid w:val="00D93102"/>
    <w:rsid w:val="00D93CB2"/>
    <w:rsid w:val="00D9410F"/>
    <w:rsid w:val="00D9460D"/>
    <w:rsid w:val="00D9593C"/>
    <w:rsid w:val="00D96075"/>
    <w:rsid w:val="00D96A9F"/>
    <w:rsid w:val="00D97849"/>
    <w:rsid w:val="00D97AE4"/>
    <w:rsid w:val="00D97F43"/>
    <w:rsid w:val="00DA0898"/>
    <w:rsid w:val="00DA0E9D"/>
    <w:rsid w:val="00DA19F9"/>
    <w:rsid w:val="00DA1A6D"/>
    <w:rsid w:val="00DA1C3E"/>
    <w:rsid w:val="00DA3056"/>
    <w:rsid w:val="00DA38E8"/>
    <w:rsid w:val="00DA3CB9"/>
    <w:rsid w:val="00DA3E25"/>
    <w:rsid w:val="00DA416D"/>
    <w:rsid w:val="00DA4263"/>
    <w:rsid w:val="00DA438C"/>
    <w:rsid w:val="00DA5331"/>
    <w:rsid w:val="00DA6680"/>
    <w:rsid w:val="00DA6D64"/>
    <w:rsid w:val="00DA7F92"/>
    <w:rsid w:val="00DB008F"/>
    <w:rsid w:val="00DB04F5"/>
    <w:rsid w:val="00DB069D"/>
    <w:rsid w:val="00DB0807"/>
    <w:rsid w:val="00DB14F3"/>
    <w:rsid w:val="00DB23A4"/>
    <w:rsid w:val="00DB3614"/>
    <w:rsid w:val="00DB36EC"/>
    <w:rsid w:val="00DB3D57"/>
    <w:rsid w:val="00DB424C"/>
    <w:rsid w:val="00DB4B9E"/>
    <w:rsid w:val="00DB5C6C"/>
    <w:rsid w:val="00DB6C42"/>
    <w:rsid w:val="00DB6E69"/>
    <w:rsid w:val="00DB799A"/>
    <w:rsid w:val="00DC004B"/>
    <w:rsid w:val="00DC0268"/>
    <w:rsid w:val="00DC0CEB"/>
    <w:rsid w:val="00DC0F23"/>
    <w:rsid w:val="00DC1BC7"/>
    <w:rsid w:val="00DC22F1"/>
    <w:rsid w:val="00DC2658"/>
    <w:rsid w:val="00DC278A"/>
    <w:rsid w:val="00DC28BA"/>
    <w:rsid w:val="00DC2B50"/>
    <w:rsid w:val="00DC3845"/>
    <w:rsid w:val="00DC3C73"/>
    <w:rsid w:val="00DC5A18"/>
    <w:rsid w:val="00DC6E31"/>
    <w:rsid w:val="00DC7215"/>
    <w:rsid w:val="00DC7554"/>
    <w:rsid w:val="00DC769A"/>
    <w:rsid w:val="00DD0B96"/>
    <w:rsid w:val="00DD0CCA"/>
    <w:rsid w:val="00DD12AA"/>
    <w:rsid w:val="00DD18FA"/>
    <w:rsid w:val="00DD1927"/>
    <w:rsid w:val="00DD2130"/>
    <w:rsid w:val="00DD279D"/>
    <w:rsid w:val="00DD2AC6"/>
    <w:rsid w:val="00DD2BE9"/>
    <w:rsid w:val="00DD3398"/>
    <w:rsid w:val="00DD4FAD"/>
    <w:rsid w:val="00DD5566"/>
    <w:rsid w:val="00DD5AD6"/>
    <w:rsid w:val="00DD5B92"/>
    <w:rsid w:val="00DD5D45"/>
    <w:rsid w:val="00DD5D91"/>
    <w:rsid w:val="00DD6437"/>
    <w:rsid w:val="00DD6745"/>
    <w:rsid w:val="00DD692D"/>
    <w:rsid w:val="00DD6E3C"/>
    <w:rsid w:val="00DD73A5"/>
    <w:rsid w:val="00DD7545"/>
    <w:rsid w:val="00DD7AC0"/>
    <w:rsid w:val="00DE0BD9"/>
    <w:rsid w:val="00DE1080"/>
    <w:rsid w:val="00DE11D1"/>
    <w:rsid w:val="00DE13C8"/>
    <w:rsid w:val="00DE270B"/>
    <w:rsid w:val="00DE2C64"/>
    <w:rsid w:val="00DE43B4"/>
    <w:rsid w:val="00DE49CA"/>
    <w:rsid w:val="00DE4A05"/>
    <w:rsid w:val="00DE526D"/>
    <w:rsid w:val="00DE55A4"/>
    <w:rsid w:val="00DE59D1"/>
    <w:rsid w:val="00DE5AC3"/>
    <w:rsid w:val="00DE5FED"/>
    <w:rsid w:val="00DE630E"/>
    <w:rsid w:val="00DE6634"/>
    <w:rsid w:val="00DE66E2"/>
    <w:rsid w:val="00DE6B6D"/>
    <w:rsid w:val="00DE721F"/>
    <w:rsid w:val="00DE7DB1"/>
    <w:rsid w:val="00DE7FDE"/>
    <w:rsid w:val="00DF0CD7"/>
    <w:rsid w:val="00DF0F69"/>
    <w:rsid w:val="00DF1073"/>
    <w:rsid w:val="00DF1383"/>
    <w:rsid w:val="00DF13A0"/>
    <w:rsid w:val="00DF146F"/>
    <w:rsid w:val="00DF1DF7"/>
    <w:rsid w:val="00DF24DD"/>
    <w:rsid w:val="00DF27C9"/>
    <w:rsid w:val="00DF30D5"/>
    <w:rsid w:val="00DF3335"/>
    <w:rsid w:val="00DF33C6"/>
    <w:rsid w:val="00DF3749"/>
    <w:rsid w:val="00DF398B"/>
    <w:rsid w:val="00DF3F84"/>
    <w:rsid w:val="00DF4385"/>
    <w:rsid w:val="00DF4649"/>
    <w:rsid w:val="00DF48E6"/>
    <w:rsid w:val="00DF52E2"/>
    <w:rsid w:val="00DF5BD1"/>
    <w:rsid w:val="00DF5EC6"/>
    <w:rsid w:val="00DF6B77"/>
    <w:rsid w:val="00DF753A"/>
    <w:rsid w:val="00DF7CB1"/>
    <w:rsid w:val="00E00386"/>
    <w:rsid w:val="00E008DC"/>
    <w:rsid w:val="00E008E3"/>
    <w:rsid w:val="00E00AFE"/>
    <w:rsid w:val="00E00C15"/>
    <w:rsid w:val="00E00F40"/>
    <w:rsid w:val="00E01D14"/>
    <w:rsid w:val="00E02079"/>
    <w:rsid w:val="00E0214E"/>
    <w:rsid w:val="00E0331C"/>
    <w:rsid w:val="00E033B3"/>
    <w:rsid w:val="00E04CF1"/>
    <w:rsid w:val="00E0507C"/>
    <w:rsid w:val="00E06194"/>
    <w:rsid w:val="00E0695F"/>
    <w:rsid w:val="00E07ACA"/>
    <w:rsid w:val="00E10DAB"/>
    <w:rsid w:val="00E1182D"/>
    <w:rsid w:val="00E11961"/>
    <w:rsid w:val="00E11F3D"/>
    <w:rsid w:val="00E11FBC"/>
    <w:rsid w:val="00E1352D"/>
    <w:rsid w:val="00E13850"/>
    <w:rsid w:val="00E139FB"/>
    <w:rsid w:val="00E13D7D"/>
    <w:rsid w:val="00E13F89"/>
    <w:rsid w:val="00E148B4"/>
    <w:rsid w:val="00E14934"/>
    <w:rsid w:val="00E157F5"/>
    <w:rsid w:val="00E15E53"/>
    <w:rsid w:val="00E16FE8"/>
    <w:rsid w:val="00E17310"/>
    <w:rsid w:val="00E17D08"/>
    <w:rsid w:val="00E209E5"/>
    <w:rsid w:val="00E20EEC"/>
    <w:rsid w:val="00E210AD"/>
    <w:rsid w:val="00E2163A"/>
    <w:rsid w:val="00E21E65"/>
    <w:rsid w:val="00E21FDB"/>
    <w:rsid w:val="00E2234E"/>
    <w:rsid w:val="00E226FE"/>
    <w:rsid w:val="00E2291F"/>
    <w:rsid w:val="00E22AB8"/>
    <w:rsid w:val="00E22BBF"/>
    <w:rsid w:val="00E23D84"/>
    <w:rsid w:val="00E240C7"/>
    <w:rsid w:val="00E2509B"/>
    <w:rsid w:val="00E2531B"/>
    <w:rsid w:val="00E25A97"/>
    <w:rsid w:val="00E270C6"/>
    <w:rsid w:val="00E273F4"/>
    <w:rsid w:val="00E302D1"/>
    <w:rsid w:val="00E303E6"/>
    <w:rsid w:val="00E306F8"/>
    <w:rsid w:val="00E3087A"/>
    <w:rsid w:val="00E308CE"/>
    <w:rsid w:val="00E30C0A"/>
    <w:rsid w:val="00E311A2"/>
    <w:rsid w:val="00E31D50"/>
    <w:rsid w:val="00E31E46"/>
    <w:rsid w:val="00E32A39"/>
    <w:rsid w:val="00E32EA9"/>
    <w:rsid w:val="00E33975"/>
    <w:rsid w:val="00E34B83"/>
    <w:rsid w:val="00E35304"/>
    <w:rsid w:val="00E353FF"/>
    <w:rsid w:val="00E36221"/>
    <w:rsid w:val="00E362B9"/>
    <w:rsid w:val="00E36675"/>
    <w:rsid w:val="00E37D78"/>
    <w:rsid w:val="00E4161D"/>
    <w:rsid w:val="00E424DD"/>
    <w:rsid w:val="00E4280E"/>
    <w:rsid w:val="00E42E4C"/>
    <w:rsid w:val="00E434E4"/>
    <w:rsid w:val="00E446E9"/>
    <w:rsid w:val="00E4482F"/>
    <w:rsid w:val="00E45768"/>
    <w:rsid w:val="00E45DC3"/>
    <w:rsid w:val="00E45DE6"/>
    <w:rsid w:val="00E46558"/>
    <w:rsid w:val="00E47183"/>
    <w:rsid w:val="00E47C35"/>
    <w:rsid w:val="00E50070"/>
    <w:rsid w:val="00E502D2"/>
    <w:rsid w:val="00E50849"/>
    <w:rsid w:val="00E511C4"/>
    <w:rsid w:val="00E51B04"/>
    <w:rsid w:val="00E52354"/>
    <w:rsid w:val="00E52468"/>
    <w:rsid w:val="00E5313F"/>
    <w:rsid w:val="00E53D44"/>
    <w:rsid w:val="00E54483"/>
    <w:rsid w:val="00E548D8"/>
    <w:rsid w:val="00E54D6B"/>
    <w:rsid w:val="00E560D7"/>
    <w:rsid w:val="00E56D5A"/>
    <w:rsid w:val="00E56F4D"/>
    <w:rsid w:val="00E57075"/>
    <w:rsid w:val="00E57828"/>
    <w:rsid w:val="00E57BC8"/>
    <w:rsid w:val="00E605DD"/>
    <w:rsid w:val="00E60942"/>
    <w:rsid w:val="00E609BC"/>
    <w:rsid w:val="00E60A3C"/>
    <w:rsid w:val="00E6187B"/>
    <w:rsid w:val="00E61FA5"/>
    <w:rsid w:val="00E6284E"/>
    <w:rsid w:val="00E62D7A"/>
    <w:rsid w:val="00E63026"/>
    <w:rsid w:val="00E6306C"/>
    <w:rsid w:val="00E637C4"/>
    <w:rsid w:val="00E63CCC"/>
    <w:rsid w:val="00E63FE3"/>
    <w:rsid w:val="00E6440E"/>
    <w:rsid w:val="00E648B7"/>
    <w:rsid w:val="00E65627"/>
    <w:rsid w:val="00E656C8"/>
    <w:rsid w:val="00E663C6"/>
    <w:rsid w:val="00E67DCB"/>
    <w:rsid w:val="00E67DF5"/>
    <w:rsid w:val="00E67E0D"/>
    <w:rsid w:val="00E67E80"/>
    <w:rsid w:val="00E70962"/>
    <w:rsid w:val="00E70E68"/>
    <w:rsid w:val="00E711B6"/>
    <w:rsid w:val="00E71AEB"/>
    <w:rsid w:val="00E733B2"/>
    <w:rsid w:val="00E73C37"/>
    <w:rsid w:val="00E74361"/>
    <w:rsid w:val="00E76016"/>
    <w:rsid w:val="00E77607"/>
    <w:rsid w:val="00E7787D"/>
    <w:rsid w:val="00E77C38"/>
    <w:rsid w:val="00E80192"/>
    <w:rsid w:val="00E804EA"/>
    <w:rsid w:val="00E80576"/>
    <w:rsid w:val="00E828DB"/>
    <w:rsid w:val="00E82C17"/>
    <w:rsid w:val="00E839F3"/>
    <w:rsid w:val="00E83ED7"/>
    <w:rsid w:val="00E8440A"/>
    <w:rsid w:val="00E84436"/>
    <w:rsid w:val="00E846AD"/>
    <w:rsid w:val="00E84864"/>
    <w:rsid w:val="00E84966"/>
    <w:rsid w:val="00E85329"/>
    <w:rsid w:val="00E8539B"/>
    <w:rsid w:val="00E86502"/>
    <w:rsid w:val="00E87397"/>
    <w:rsid w:val="00E87571"/>
    <w:rsid w:val="00E90844"/>
    <w:rsid w:val="00E90875"/>
    <w:rsid w:val="00E90A9F"/>
    <w:rsid w:val="00E90D50"/>
    <w:rsid w:val="00E91886"/>
    <w:rsid w:val="00E91E7B"/>
    <w:rsid w:val="00E924E3"/>
    <w:rsid w:val="00E92561"/>
    <w:rsid w:val="00E92A8A"/>
    <w:rsid w:val="00E92BF3"/>
    <w:rsid w:val="00E935D6"/>
    <w:rsid w:val="00E9442B"/>
    <w:rsid w:val="00E945C1"/>
    <w:rsid w:val="00E9556F"/>
    <w:rsid w:val="00E955AE"/>
    <w:rsid w:val="00E95A29"/>
    <w:rsid w:val="00E95EEC"/>
    <w:rsid w:val="00E968D0"/>
    <w:rsid w:val="00E9703F"/>
    <w:rsid w:val="00E9751E"/>
    <w:rsid w:val="00E97A98"/>
    <w:rsid w:val="00E97B4F"/>
    <w:rsid w:val="00EA1038"/>
    <w:rsid w:val="00EA194F"/>
    <w:rsid w:val="00EA1EA1"/>
    <w:rsid w:val="00EA307D"/>
    <w:rsid w:val="00EA3591"/>
    <w:rsid w:val="00EA42C4"/>
    <w:rsid w:val="00EA4EA4"/>
    <w:rsid w:val="00EA5AB3"/>
    <w:rsid w:val="00EA5F1C"/>
    <w:rsid w:val="00EA6248"/>
    <w:rsid w:val="00EA6307"/>
    <w:rsid w:val="00EA67F4"/>
    <w:rsid w:val="00EA75FE"/>
    <w:rsid w:val="00EA7B31"/>
    <w:rsid w:val="00EA7D5E"/>
    <w:rsid w:val="00EB00C3"/>
    <w:rsid w:val="00EB0285"/>
    <w:rsid w:val="00EB04E1"/>
    <w:rsid w:val="00EB06D0"/>
    <w:rsid w:val="00EB0A2D"/>
    <w:rsid w:val="00EB0AE8"/>
    <w:rsid w:val="00EB0D99"/>
    <w:rsid w:val="00EB1051"/>
    <w:rsid w:val="00EB12C3"/>
    <w:rsid w:val="00EB1AEE"/>
    <w:rsid w:val="00EB225A"/>
    <w:rsid w:val="00EB25CD"/>
    <w:rsid w:val="00EB2739"/>
    <w:rsid w:val="00EB3342"/>
    <w:rsid w:val="00EB348C"/>
    <w:rsid w:val="00EB47E1"/>
    <w:rsid w:val="00EB4CDB"/>
    <w:rsid w:val="00EB4D1B"/>
    <w:rsid w:val="00EB5C3F"/>
    <w:rsid w:val="00EB6145"/>
    <w:rsid w:val="00EB693F"/>
    <w:rsid w:val="00EB6CAA"/>
    <w:rsid w:val="00EB6CBE"/>
    <w:rsid w:val="00EB7488"/>
    <w:rsid w:val="00EB74C1"/>
    <w:rsid w:val="00EB7676"/>
    <w:rsid w:val="00EB7EB3"/>
    <w:rsid w:val="00EB7FEF"/>
    <w:rsid w:val="00EC014C"/>
    <w:rsid w:val="00EC0AD9"/>
    <w:rsid w:val="00EC0E55"/>
    <w:rsid w:val="00EC12B2"/>
    <w:rsid w:val="00EC152C"/>
    <w:rsid w:val="00EC1CE2"/>
    <w:rsid w:val="00EC1CE8"/>
    <w:rsid w:val="00EC2408"/>
    <w:rsid w:val="00EC26CF"/>
    <w:rsid w:val="00EC2AD9"/>
    <w:rsid w:val="00EC31E5"/>
    <w:rsid w:val="00EC3997"/>
    <w:rsid w:val="00EC4049"/>
    <w:rsid w:val="00EC43BB"/>
    <w:rsid w:val="00EC4609"/>
    <w:rsid w:val="00EC52CD"/>
    <w:rsid w:val="00EC5857"/>
    <w:rsid w:val="00EC6168"/>
    <w:rsid w:val="00EC6531"/>
    <w:rsid w:val="00EC6838"/>
    <w:rsid w:val="00EC6C9C"/>
    <w:rsid w:val="00EC6F59"/>
    <w:rsid w:val="00EC7129"/>
    <w:rsid w:val="00EC7EE7"/>
    <w:rsid w:val="00ED0B44"/>
    <w:rsid w:val="00ED11BF"/>
    <w:rsid w:val="00ED1756"/>
    <w:rsid w:val="00ED1A24"/>
    <w:rsid w:val="00ED1B68"/>
    <w:rsid w:val="00ED222F"/>
    <w:rsid w:val="00ED2C3F"/>
    <w:rsid w:val="00ED2D82"/>
    <w:rsid w:val="00ED2DE5"/>
    <w:rsid w:val="00ED3197"/>
    <w:rsid w:val="00ED42AB"/>
    <w:rsid w:val="00ED4515"/>
    <w:rsid w:val="00ED5425"/>
    <w:rsid w:val="00ED59C0"/>
    <w:rsid w:val="00ED68DE"/>
    <w:rsid w:val="00ED73E0"/>
    <w:rsid w:val="00ED775D"/>
    <w:rsid w:val="00ED7A88"/>
    <w:rsid w:val="00ED7BA8"/>
    <w:rsid w:val="00EE009F"/>
    <w:rsid w:val="00EE0411"/>
    <w:rsid w:val="00EE0440"/>
    <w:rsid w:val="00EE05A2"/>
    <w:rsid w:val="00EE09BE"/>
    <w:rsid w:val="00EE0C30"/>
    <w:rsid w:val="00EE0FC5"/>
    <w:rsid w:val="00EE100A"/>
    <w:rsid w:val="00EE1C75"/>
    <w:rsid w:val="00EE1D72"/>
    <w:rsid w:val="00EE242E"/>
    <w:rsid w:val="00EE2699"/>
    <w:rsid w:val="00EE36B6"/>
    <w:rsid w:val="00EE3A6E"/>
    <w:rsid w:val="00EE414E"/>
    <w:rsid w:val="00EE4C0B"/>
    <w:rsid w:val="00EE4EDC"/>
    <w:rsid w:val="00EE51BB"/>
    <w:rsid w:val="00EE6EB1"/>
    <w:rsid w:val="00EE7C04"/>
    <w:rsid w:val="00EF0E31"/>
    <w:rsid w:val="00EF1C3C"/>
    <w:rsid w:val="00EF23E0"/>
    <w:rsid w:val="00EF29D4"/>
    <w:rsid w:val="00EF29E4"/>
    <w:rsid w:val="00EF2B33"/>
    <w:rsid w:val="00EF3DA8"/>
    <w:rsid w:val="00EF4AF4"/>
    <w:rsid w:val="00EF4E14"/>
    <w:rsid w:val="00EF578F"/>
    <w:rsid w:val="00EF5B43"/>
    <w:rsid w:val="00EF6E73"/>
    <w:rsid w:val="00EF6FDB"/>
    <w:rsid w:val="00EF78D6"/>
    <w:rsid w:val="00EF7FEE"/>
    <w:rsid w:val="00F009A6"/>
    <w:rsid w:val="00F00B43"/>
    <w:rsid w:val="00F00D2D"/>
    <w:rsid w:val="00F027BA"/>
    <w:rsid w:val="00F02C62"/>
    <w:rsid w:val="00F03183"/>
    <w:rsid w:val="00F03271"/>
    <w:rsid w:val="00F03611"/>
    <w:rsid w:val="00F03CE7"/>
    <w:rsid w:val="00F03F26"/>
    <w:rsid w:val="00F044D5"/>
    <w:rsid w:val="00F05754"/>
    <w:rsid w:val="00F05994"/>
    <w:rsid w:val="00F05AF4"/>
    <w:rsid w:val="00F0705E"/>
    <w:rsid w:val="00F10A38"/>
    <w:rsid w:val="00F1124B"/>
    <w:rsid w:val="00F1196E"/>
    <w:rsid w:val="00F11AE4"/>
    <w:rsid w:val="00F11B11"/>
    <w:rsid w:val="00F11E26"/>
    <w:rsid w:val="00F12393"/>
    <w:rsid w:val="00F14DB5"/>
    <w:rsid w:val="00F1511D"/>
    <w:rsid w:val="00F15191"/>
    <w:rsid w:val="00F153A5"/>
    <w:rsid w:val="00F16A2E"/>
    <w:rsid w:val="00F1713C"/>
    <w:rsid w:val="00F2016C"/>
    <w:rsid w:val="00F20518"/>
    <w:rsid w:val="00F20673"/>
    <w:rsid w:val="00F20A73"/>
    <w:rsid w:val="00F215FD"/>
    <w:rsid w:val="00F22217"/>
    <w:rsid w:val="00F22520"/>
    <w:rsid w:val="00F22896"/>
    <w:rsid w:val="00F22EFE"/>
    <w:rsid w:val="00F231EC"/>
    <w:rsid w:val="00F232B3"/>
    <w:rsid w:val="00F23313"/>
    <w:rsid w:val="00F23430"/>
    <w:rsid w:val="00F23B99"/>
    <w:rsid w:val="00F24CE3"/>
    <w:rsid w:val="00F256F9"/>
    <w:rsid w:val="00F270DA"/>
    <w:rsid w:val="00F2771B"/>
    <w:rsid w:val="00F27F2D"/>
    <w:rsid w:val="00F30216"/>
    <w:rsid w:val="00F30363"/>
    <w:rsid w:val="00F30BC4"/>
    <w:rsid w:val="00F3108C"/>
    <w:rsid w:val="00F31443"/>
    <w:rsid w:val="00F315FA"/>
    <w:rsid w:val="00F31CE5"/>
    <w:rsid w:val="00F31DEE"/>
    <w:rsid w:val="00F3222A"/>
    <w:rsid w:val="00F3238B"/>
    <w:rsid w:val="00F3244D"/>
    <w:rsid w:val="00F32B4A"/>
    <w:rsid w:val="00F33398"/>
    <w:rsid w:val="00F34234"/>
    <w:rsid w:val="00F34777"/>
    <w:rsid w:val="00F35E48"/>
    <w:rsid w:val="00F35E51"/>
    <w:rsid w:val="00F36317"/>
    <w:rsid w:val="00F37530"/>
    <w:rsid w:val="00F375A0"/>
    <w:rsid w:val="00F376CB"/>
    <w:rsid w:val="00F37773"/>
    <w:rsid w:val="00F377C1"/>
    <w:rsid w:val="00F40C26"/>
    <w:rsid w:val="00F4133D"/>
    <w:rsid w:val="00F41E3E"/>
    <w:rsid w:val="00F421B9"/>
    <w:rsid w:val="00F42FBB"/>
    <w:rsid w:val="00F436EF"/>
    <w:rsid w:val="00F44253"/>
    <w:rsid w:val="00F45531"/>
    <w:rsid w:val="00F45FD8"/>
    <w:rsid w:val="00F46A34"/>
    <w:rsid w:val="00F47776"/>
    <w:rsid w:val="00F478ED"/>
    <w:rsid w:val="00F47CD1"/>
    <w:rsid w:val="00F509BC"/>
    <w:rsid w:val="00F51112"/>
    <w:rsid w:val="00F5196A"/>
    <w:rsid w:val="00F52980"/>
    <w:rsid w:val="00F52B74"/>
    <w:rsid w:val="00F52D15"/>
    <w:rsid w:val="00F537A4"/>
    <w:rsid w:val="00F54C89"/>
    <w:rsid w:val="00F55431"/>
    <w:rsid w:val="00F55F07"/>
    <w:rsid w:val="00F57D09"/>
    <w:rsid w:val="00F6012F"/>
    <w:rsid w:val="00F6049F"/>
    <w:rsid w:val="00F60C04"/>
    <w:rsid w:val="00F60EE2"/>
    <w:rsid w:val="00F6106A"/>
    <w:rsid w:val="00F61247"/>
    <w:rsid w:val="00F6170E"/>
    <w:rsid w:val="00F62290"/>
    <w:rsid w:val="00F622B6"/>
    <w:rsid w:val="00F631DB"/>
    <w:rsid w:val="00F6439B"/>
    <w:rsid w:val="00F6537E"/>
    <w:rsid w:val="00F6572E"/>
    <w:rsid w:val="00F6582C"/>
    <w:rsid w:val="00F65915"/>
    <w:rsid w:val="00F667A3"/>
    <w:rsid w:val="00F66988"/>
    <w:rsid w:val="00F66DE5"/>
    <w:rsid w:val="00F6750F"/>
    <w:rsid w:val="00F679FC"/>
    <w:rsid w:val="00F67D95"/>
    <w:rsid w:val="00F67E88"/>
    <w:rsid w:val="00F67EDE"/>
    <w:rsid w:val="00F67FDF"/>
    <w:rsid w:val="00F7052C"/>
    <w:rsid w:val="00F7193D"/>
    <w:rsid w:val="00F72E11"/>
    <w:rsid w:val="00F739BD"/>
    <w:rsid w:val="00F73D86"/>
    <w:rsid w:val="00F7438B"/>
    <w:rsid w:val="00F744FA"/>
    <w:rsid w:val="00F75528"/>
    <w:rsid w:val="00F760B3"/>
    <w:rsid w:val="00F76113"/>
    <w:rsid w:val="00F7680F"/>
    <w:rsid w:val="00F77056"/>
    <w:rsid w:val="00F77096"/>
    <w:rsid w:val="00F80DA5"/>
    <w:rsid w:val="00F80F26"/>
    <w:rsid w:val="00F811E7"/>
    <w:rsid w:val="00F818FE"/>
    <w:rsid w:val="00F83646"/>
    <w:rsid w:val="00F83929"/>
    <w:rsid w:val="00F83DC5"/>
    <w:rsid w:val="00F84DB5"/>
    <w:rsid w:val="00F84DC5"/>
    <w:rsid w:val="00F85E82"/>
    <w:rsid w:val="00F86327"/>
    <w:rsid w:val="00F8656D"/>
    <w:rsid w:val="00F873AE"/>
    <w:rsid w:val="00F87AE8"/>
    <w:rsid w:val="00F87B67"/>
    <w:rsid w:val="00F90829"/>
    <w:rsid w:val="00F90A70"/>
    <w:rsid w:val="00F90C01"/>
    <w:rsid w:val="00F90FD2"/>
    <w:rsid w:val="00F910F8"/>
    <w:rsid w:val="00F91DE1"/>
    <w:rsid w:val="00F926AE"/>
    <w:rsid w:val="00F93555"/>
    <w:rsid w:val="00F955D0"/>
    <w:rsid w:val="00F9717B"/>
    <w:rsid w:val="00F976DC"/>
    <w:rsid w:val="00FA01A0"/>
    <w:rsid w:val="00FA2242"/>
    <w:rsid w:val="00FA27B4"/>
    <w:rsid w:val="00FA28FF"/>
    <w:rsid w:val="00FA35FC"/>
    <w:rsid w:val="00FA375D"/>
    <w:rsid w:val="00FA3804"/>
    <w:rsid w:val="00FA3E5F"/>
    <w:rsid w:val="00FA450C"/>
    <w:rsid w:val="00FA5819"/>
    <w:rsid w:val="00FA5962"/>
    <w:rsid w:val="00FA6E55"/>
    <w:rsid w:val="00FA74DF"/>
    <w:rsid w:val="00FA7CF8"/>
    <w:rsid w:val="00FA7DED"/>
    <w:rsid w:val="00FB00C8"/>
    <w:rsid w:val="00FB0466"/>
    <w:rsid w:val="00FB11DD"/>
    <w:rsid w:val="00FB24BA"/>
    <w:rsid w:val="00FB3273"/>
    <w:rsid w:val="00FB3962"/>
    <w:rsid w:val="00FB4C99"/>
    <w:rsid w:val="00FB5AE4"/>
    <w:rsid w:val="00FB5C9F"/>
    <w:rsid w:val="00FB5E96"/>
    <w:rsid w:val="00FB6285"/>
    <w:rsid w:val="00FB64C5"/>
    <w:rsid w:val="00FB653F"/>
    <w:rsid w:val="00FB6576"/>
    <w:rsid w:val="00FB6B3E"/>
    <w:rsid w:val="00FB7E69"/>
    <w:rsid w:val="00FC0508"/>
    <w:rsid w:val="00FC053E"/>
    <w:rsid w:val="00FC0765"/>
    <w:rsid w:val="00FC0BD1"/>
    <w:rsid w:val="00FC10E8"/>
    <w:rsid w:val="00FC16FC"/>
    <w:rsid w:val="00FC2148"/>
    <w:rsid w:val="00FC2A9E"/>
    <w:rsid w:val="00FC2CA8"/>
    <w:rsid w:val="00FC30C9"/>
    <w:rsid w:val="00FC3A91"/>
    <w:rsid w:val="00FC3EB4"/>
    <w:rsid w:val="00FC4175"/>
    <w:rsid w:val="00FC4E25"/>
    <w:rsid w:val="00FC51EA"/>
    <w:rsid w:val="00FC5588"/>
    <w:rsid w:val="00FC59EF"/>
    <w:rsid w:val="00FC610D"/>
    <w:rsid w:val="00FC6143"/>
    <w:rsid w:val="00FC6486"/>
    <w:rsid w:val="00FC69C9"/>
    <w:rsid w:val="00FC6B5C"/>
    <w:rsid w:val="00FC6B7F"/>
    <w:rsid w:val="00FC7409"/>
    <w:rsid w:val="00FC778A"/>
    <w:rsid w:val="00FC78AF"/>
    <w:rsid w:val="00FD084F"/>
    <w:rsid w:val="00FD0A4D"/>
    <w:rsid w:val="00FD0ADF"/>
    <w:rsid w:val="00FD1845"/>
    <w:rsid w:val="00FD249F"/>
    <w:rsid w:val="00FD24C5"/>
    <w:rsid w:val="00FD37C5"/>
    <w:rsid w:val="00FD38AC"/>
    <w:rsid w:val="00FD495A"/>
    <w:rsid w:val="00FD4BF8"/>
    <w:rsid w:val="00FD586E"/>
    <w:rsid w:val="00FD5FB4"/>
    <w:rsid w:val="00FD7227"/>
    <w:rsid w:val="00FD736D"/>
    <w:rsid w:val="00FD7389"/>
    <w:rsid w:val="00FD7B26"/>
    <w:rsid w:val="00FD7F53"/>
    <w:rsid w:val="00FE127E"/>
    <w:rsid w:val="00FE1A93"/>
    <w:rsid w:val="00FE2EC9"/>
    <w:rsid w:val="00FE312B"/>
    <w:rsid w:val="00FE3551"/>
    <w:rsid w:val="00FE3654"/>
    <w:rsid w:val="00FE38E5"/>
    <w:rsid w:val="00FE4285"/>
    <w:rsid w:val="00FE496E"/>
    <w:rsid w:val="00FE56A7"/>
    <w:rsid w:val="00FE58FB"/>
    <w:rsid w:val="00FE5C42"/>
    <w:rsid w:val="00FE5F9B"/>
    <w:rsid w:val="00FE64A8"/>
    <w:rsid w:val="00FE6FDA"/>
    <w:rsid w:val="00FE77D7"/>
    <w:rsid w:val="00FF0301"/>
    <w:rsid w:val="00FF07A8"/>
    <w:rsid w:val="00FF0F73"/>
    <w:rsid w:val="00FF11F1"/>
    <w:rsid w:val="00FF1304"/>
    <w:rsid w:val="00FF1395"/>
    <w:rsid w:val="00FF1F81"/>
    <w:rsid w:val="00FF2072"/>
    <w:rsid w:val="00FF2636"/>
    <w:rsid w:val="00FF4010"/>
    <w:rsid w:val="00FF4CBB"/>
    <w:rsid w:val="00FF5274"/>
    <w:rsid w:val="00FF567E"/>
    <w:rsid w:val="00FF7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52"/>
    <w:pPr>
      <w:spacing w:line="288" w:lineRule="auto"/>
      <w:ind w:left="147"/>
    </w:pPr>
    <w:rPr>
      <w:rFonts w:ascii="Arial" w:hAnsi="Arial" w:cs="Arial"/>
      <w:sz w:val="28"/>
      <w:szCs w:val="28"/>
      <w:lang w:eastAsia="en-US"/>
    </w:rPr>
  </w:style>
  <w:style w:type="paragraph" w:styleId="Heading1">
    <w:name w:val="heading 1"/>
    <w:basedOn w:val="Normal"/>
    <w:next w:val="Normal"/>
    <w:qFormat/>
    <w:rsid w:val="00C02096"/>
    <w:pPr>
      <w:keepNext/>
      <w:pBdr>
        <w:bottom w:val="single" w:sz="12" w:space="4" w:color="000080"/>
      </w:pBdr>
      <w:outlineLvl w:val="0"/>
    </w:pPr>
    <w:rPr>
      <w:bCs/>
      <w:color w:val="000080"/>
      <w:kern w:val="32"/>
      <w:sz w:val="36"/>
      <w:szCs w:val="32"/>
    </w:rPr>
  </w:style>
  <w:style w:type="paragraph" w:styleId="Heading2">
    <w:name w:val="heading 2"/>
    <w:basedOn w:val="Normal"/>
    <w:next w:val="Normal"/>
    <w:qFormat/>
    <w:rsid w:val="00C02096"/>
    <w:pPr>
      <w:keepNext/>
      <w:outlineLvl w:val="1"/>
    </w:pPr>
    <w:rPr>
      <w:bCs/>
      <w:iCs/>
      <w:color w:val="000080"/>
      <w:sz w:val="32"/>
    </w:rPr>
  </w:style>
  <w:style w:type="paragraph" w:styleId="Heading3">
    <w:name w:val="heading 3"/>
    <w:basedOn w:val="Normal"/>
    <w:next w:val="Normal"/>
    <w:qFormat/>
    <w:rsid w:val="00332DBD"/>
    <w:pPr>
      <w:keepNext/>
      <w:outlineLvl w:val="2"/>
    </w:pPr>
    <w:rPr>
      <w:bCs/>
      <w:i/>
      <w:color w:val="000080"/>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ld">
    <w:name w:val="Style Heading 1 + Bold"/>
    <w:basedOn w:val="Heading1"/>
    <w:rsid w:val="0089626B"/>
    <w:pPr>
      <w:pBdr>
        <w:bottom w:val="single" w:sz="8" w:space="4" w:color="0000FF"/>
      </w:pBdr>
      <w:spacing w:after="60"/>
    </w:pPr>
    <w:rPr>
      <w:b/>
    </w:rPr>
  </w:style>
  <w:style w:type="paragraph" w:styleId="Header">
    <w:name w:val="header"/>
    <w:basedOn w:val="Normal"/>
    <w:rsid w:val="00B93F50"/>
    <w:pPr>
      <w:tabs>
        <w:tab w:val="center" w:pos="4320"/>
        <w:tab w:val="right" w:pos="8640"/>
      </w:tabs>
    </w:pPr>
  </w:style>
  <w:style w:type="paragraph" w:styleId="Footer">
    <w:name w:val="footer"/>
    <w:basedOn w:val="Normal"/>
    <w:link w:val="FooterChar"/>
    <w:uiPriority w:val="99"/>
    <w:rsid w:val="00B93F50"/>
    <w:pPr>
      <w:tabs>
        <w:tab w:val="center" w:pos="4320"/>
        <w:tab w:val="right" w:pos="8640"/>
      </w:tabs>
    </w:pPr>
  </w:style>
  <w:style w:type="character" w:styleId="PageNumber">
    <w:name w:val="page number"/>
    <w:basedOn w:val="DefaultParagraphFont"/>
    <w:rsid w:val="00B93F50"/>
  </w:style>
  <w:style w:type="table" w:styleId="TableGrid">
    <w:name w:val="Table Grid"/>
    <w:basedOn w:val="TableNormal"/>
    <w:rsid w:val="009B2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54A9F"/>
    <w:rPr>
      <w:color w:val="0000FF"/>
      <w:u w:val="single"/>
    </w:rPr>
  </w:style>
  <w:style w:type="paragraph" w:styleId="TOC1">
    <w:name w:val="toc 1"/>
    <w:basedOn w:val="Normal"/>
    <w:next w:val="Normal"/>
    <w:autoRedefine/>
    <w:uiPriority w:val="39"/>
    <w:rsid w:val="00476268"/>
    <w:pPr>
      <w:tabs>
        <w:tab w:val="left" w:pos="600"/>
        <w:tab w:val="right" w:leader="dot" w:pos="9402"/>
      </w:tabs>
    </w:pPr>
    <w:rPr>
      <w:noProof/>
      <w:color w:val="000080"/>
    </w:rPr>
  </w:style>
  <w:style w:type="paragraph" w:styleId="TOC2">
    <w:name w:val="toc 2"/>
    <w:basedOn w:val="Normal"/>
    <w:next w:val="Normal"/>
    <w:autoRedefine/>
    <w:uiPriority w:val="39"/>
    <w:rsid w:val="00B3664E"/>
    <w:pPr>
      <w:tabs>
        <w:tab w:val="left" w:pos="1300"/>
        <w:tab w:val="right" w:leader="dot" w:pos="9402"/>
      </w:tabs>
      <w:ind w:left="600"/>
    </w:pPr>
  </w:style>
  <w:style w:type="paragraph" w:styleId="BalloonText">
    <w:name w:val="Balloon Text"/>
    <w:basedOn w:val="Normal"/>
    <w:semiHidden/>
    <w:rsid w:val="00FB653F"/>
    <w:rPr>
      <w:rFonts w:ascii="Tahoma" w:hAnsi="Tahoma" w:cs="Tahoma"/>
      <w:sz w:val="16"/>
      <w:szCs w:val="16"/>
    </w:rPr>
  </w:style>
  <w:style w:type="paragraph" w:styleId="BodyTextIndent">
    <w:name w:val="Body Text Indent"/>
    <w:basedOn w:val="Normal"/>
    <w:rsid w:val="00332DBD"/>
    <w:pPr>
      <w:ind w:left="720" w:hanging="720"/>
    </w:pPr>
    <w:rPr>
      <w:lang w:val="en-US"/>
    </w:rPr>
  </w:style>
  <w:style w:type="paragraph" w:styleId="FootnoteText">
    <w:name w:val="footnote text"/>
    <w:basedOn w:val="Normal"/>
    <w:semiHidden/>
    <w:rsid w:val="00332DBD"/>
    <w:rPr>
      <w:rFonts w:cs="Times New Roman"/>
      <w:sz w:val="20"/>
      <w:szCs w:val="20"/>
    </w:rPr>
  </w:style>
  <w:style w:type="character" w:styleId="FootnoteReference">
    <w:name w:val="footnote reference"/>
    <w:semiHidden/>
    <w:rsid w:val="00332DBD"/>
    <w:rPr>
      <w:vertAlign w:val="superscript"/>
    </w:rPr>
  </w:style>
  <w:style w:type="paragraph" w:customStyle="1" w:styleId="Default">
    <w:name w:val="Default"/>
    <w:rsid w:val="00332DBD"/>
    <w:pPr>
      <w:autoSpaceDE w:val="0"/>
      <w:autoSpaceDN w:val="0"/>
      <w:adjustRightInd w:val="0"/>
      <w:spacing w:line="288" w:lineRule="auto"/>
      <w:ind w:left="147"/>
    </w:pPr>
    <w:rPr>
      <w:rFonts w:ascii="Arial" w:hAnsi="Arial" w:cs="Arial"/>
      <w:color w:val="000000"/>
      <w:sz w:val="24"/>
      <w:szCs w:val="24"/>
      <w:lang w:val="en-US" w:eastAsia="en-US"/>
    </w:rPr>
  </w:style>
  <w:style w:type="paragraph" w:styleId="BodyTextIndent2">
    <w:name w:val="Body Text Indent 2"/>
    <w:basedOn w:val="Normal"/>
    <w:rsid w:val="00332DBD"/>
    <w:pPr>
      <w:autoSpaceDE w:val="0"/>
      <w:autoSpaceDN w:val="0"/>
      <w:adjustRightInd w:val="0"/>
      <w:ind w:left="700" w:hanging="700"/>
    </w:pPr>
    <w:rPr>
      <w:lang w:val="en-US"/>
    </w:rPr>
  </w:style>
  <w:style w:type="character" w:styleId="Strong">
    <w:name w:val="Strong"/>
    <w:uiPriority w:val="22"/>
    <w:qFormat/>
    <w:rsid w:val="0096116B"/>
    <w:rPr>
      <w:b/>
      <w:bCs/>
    </w:rPr>
  </w:style>
  <w:style w:type="paragraph" w:styleId="NormalWeb">
    <w:name w:val="Normal (Web)"/>
    <w:basedOn w:val="Normal"/>
    <w:uiPriority w:val="99"/>
    <w:rsid w:val="0096116B"/>
    <w:pPr>
      <w:spacing w:before="100" w:beforeAutospacing="1" w:after="100" w:afterAutospacing="1"/>
    </w:pPr>
    <w:rPr>
      <w:rFonts w:ascii="Times New Roman" w:hAnsi="Times New Roman" w:cs="Times New Roman"/>
      <w:sz w:val="24"/>
      <w:szCs w:val="24"/>
      <w:lang w:eastAsia="en-GB"/>
    </w:rPr>
  </w:style>
  <w:style w:type="paragraph" w:styleId="BodyText2">
    <w:name w:val="Body Text 2"/>
    <w:basedOn w:val="Normal"/>
    <w:rsid w:val="0096116B"/>
    <w:pPr>
      <w:spacing w:after="120" w:line="480" w:lineRule="auto"/>
    </w:pPr>
    <w:rPr>
      <w:rFonts w:ascii="Times New Roman" w:hAnsi="Times New Roman" w:cs="Times New Roman"/>
      <w:sz w:val="24"/>
      <w:szCs w:val="24"/>
      <w:lang w:eastAsia="en-GB"/>
    </w:rPr>
  </w:style>
  <w:style w:type="paragraph" w:styleId="TOC3">
    <w:name w:val="toc 3"/>
    <w:basedOn w:val="Normal"/>
    <w:next w:val="Normal"/>
    <w:autoRedefine/>
    <w:semiHidden/>
    <w:rsid w:val="00E84864"/>
    <w:pPr>
      <w:ind w:left="560"/>
    </w:pPr>
  </w:style>
  <w:style w:type="paragraph" w:styleId="BodyText">
    <w:name w:val="Body Text"/>
    <w:basedOn w:val="Normal"/>
    <w:rsid w:val="00B77465"/>
    <w:pPr>
      <w:spacing w:after="120"/>
    </w:pPr>
  </w:style>
  <w:style w:type="character" w:styleId="FollowedHyperlink">
    <w:name w:val="FollowedHyperlink"/>
    <w:rsid w:val="00C768BE"/>
    <w:rPr>
      <w:color w:val="800080"/>
      <w:u w:val="single"/>
    </w:rPr>
  </w:style>
  <w:style w:type="character" w:customStyle="1" w:styleId="txt2">
    <w:name w:val="txt2"/>
    <w:basedOn w:val="DefaultParagraphFont"/>
    <w:rsid w:val="00963042"/>
  </w:style>
  <w:style w:type="character" w:customStyle="1" w:styleId="threece1">
    <w:name w:val="threece1"/>
    <w:rsid w:val="007372B7"/>
    <w:rPr>
      <w:sz w:val="29"/>
      <w:szCs w:val="29"/>
    </w:rPr>
  </w:style>
  <w:style w:type="paragraph" w:customStyle="1" w:styleId="CharCharCharCharCharCharCharCharChar">
    <w:name w:val="Char Char Char Char Char Char Char Char Char"/>
    <w:basedOn w:val="Normal"/>
    <w:rsid w:val="008C0038"/>
    <w:pPr>
      <w:spacing w:after="160" w:line="240" w:lineRule="exact"/>
    </w:pPr>
    <w:rPr>
      <w:rFonts w:ascii="Tahoma" w:hAnsi="Tahoma" w:cs="Tahoma"/>
      <w:sz w:val="20"/>
      <w:szCs w:val="20"/>
    </w:rPr>
  </w:style>
  <w:style w:type="paragraph" w:styleId="EndnoteText">
    <w:name w:val="endnote text"/>
    <w:basedOn w:val="Normal"/>
    <w:semiHidden/>
    <w:rsid w:val="008C0038"/>
    <w:rPr>
      <w:rFonts w:ascii="Times New Roman" w:hAnsi="Times New Roman" w:cs="Times New Roman"/>
      <w:sz w:val="20"/>
      <w:szCs w:val="20"/>
    </w:rPr>
  </w:style>
  <w:style w:type="paragraph" w:styleId="BodyTextIndent3">
    <w:name w:val="Body Text Indent 3"/>
    <w:basedOn w:val="Normal"/>
    <w:rsid w:val="00F5196A"/>
    <w:pPr>
      <w:ind w:left="-100"/>
    </w:pPr>
    <w:rPr>
      <w:rFonts w:ascii="Comic Sans MS" w:hAnsi="Comic Sans MS"/>
      <w:b/>
      <w:bCs/>
      <w:i/>
      <w:iCs/>
      <w:sz w:val="22"/>
      <w:szCs w:val="24"/>
    </w:rPr>
  </w:style>
  <w:style w:type="paragraph" w:styleId="ListBullet">
    <w:name w:val="List Bullet"/>
    <w:basedOn w:val="Normal"/>
    <w:rsid w:val="00453527"/>
    <w:pPr>
      <w:numPr>
        <w:numId w:val="1"/>
      </w:numPr>
      <w:spacing w:after="120"/>
    </w:pPr>
    <w:rPr>
      <w:rFonts w:cs="Times New Roman"/>
      <w:bCs/>
      <w:sz w:val="24"/>
      <w:szCs w:val="24"/>
    </w:rPr>
  </w:style>
  <w:style w:type="character" w:styleId="EndnoteReference">
    <w:name w:val="endnote reference"/>
    <w:rsid w:val="00775795"/>
    <w:rPr>
      <w:vertAlign w:val="superscript"/>
    </w:rPr>
  </w:style>
  <w:style w:type="paragraph" w:styleId="HTMLAddress">
    <w:name w:val="HTML Address"/>
    <w:basedOn w:val="Normal"/>
    <w:link w:val="HTMLAddressChar"/>
    <w:uiPriority w:val="99"/>
    <w:unhideWhenUsed/>
    <w:rsid w:val="0089194B"/>
    <w:rPr>
      <w:rFonts w:ascii="Times New Roman" w:hAnsi="Times New Roman" w:cs="Times New Roman"/>
      <w:i/>
      <w:iCs/>
      <w:sz w:val="24"/>
      <w:szCs w:val="24"/>
      <w:lang w:val="en-US"/>
    </w:rPr>
  </w:style>
  <w:style w:type="character" w:customStyle="1" w:styleId="HTMLAddressChar">
    <w:name w:val="HTML Address Char"/>
    <w:link w:val="HTMLAddress"/>
    <w:uiPriority w:val="99"/>
    <w:rsid w:val="0089194B"/>
    <w:rPr>
      <w:i/>
      <w:iCs/>
      <w:sz w:val="24"/>
      <w:szCs w:val="24"/>
    </w:rPr>
  </w:style>
  <w:style w:type="paragraph" w:styleId="PlainText">
    <w:name w:val="Plain Text"/>
    <w:basedOn w:val="Normal"/>
    <w:link w:val="PlainTextChar"/>
    <w:rsid w:val="00F60C04"/>
    <w:rPr>
      <w:rFonts w:ascii="Courier New" w:hAnsi="Courier New" w:cs="Times New Roman"/>
      <w:sz w:val="20"/>
      <w:szCs w:val="20"/>
    </w:rPr>
  </w:style>
  <w:style w:type="character" w:customStyle="1" w:styleId="PlainTextChar">
    <w:name w:val="Plain Text Char"/>
    <w:link w:val="PlainText"/>
    <w:rsid w:val="00F60C04"/>
    <w:rPr>
      <w:rFonts w:ascii="Courier New" w:hAnsi="Courier New"/>
      <w:lang w:val="en-GB"/>
    </w:rPr>
  </w:style>
  <w:style w:type="paragraph" w:styleId="ListParagraph">
    <w:name w:val="List Paragraph"/>
    <w:basedOn w:val="Normal"/>
    <w:link w:val="ListParagraphChar"/>
    <w:uiPriority w:val="34"/>
    <w:qFormat/>
    <w:rsid w:val="00A13D0E"/>
    <w:pPr>
      <w:ind w:left="720"/>
    </w:pPr>
  </w:style>
  <w:style w:type="character" w:customStyle="1" w:styleId="FooterChar">
    <w:name w:val="Footer Char"/>
    <w:link w:val="Footer"/>
    <w:uiPriority w:val="99"/>
    <w:rsid w:val="003C5AE9"/>
    <w:rPr>
      <w:rFonts w:ascii="Arial" w:hAnsi="Arial" w:cs="Arial"/>
      <w:sz w:val="28"/>
      <w:szCs w:val="28"/>
      <w:lang w:val="en-GB"/>
    </w:rPr>
  </w:style>
  <w:style w:type="paragraph" w:styleId="NoSpacing">
    <w:name w:val="No Spacing"/>
    <w:basedOn w:val="Normal"/>
    <w:uiPriority w:val="1"/>
    <w:qFormat/>
    <w:rsid w:val="002939E0"/>
    <w:pPr>
      <w:spacing w:line="240" w:lineRule="auto"/>
      <w:ind w:left="0"/>
    </w:pPr>
    <w:rPr>
      <w:rFonts w:eastAsia="Calibri"/>
      <w:sz w:val="24"/>
      <w:szCs w:val="24"/>
      <w:lang w:val="en-US"/>
    </w:rPr>
  </w:style>
  <w:style w:type="character" w:customStyle="1" w:styleId="sthor">
    <w:name w:val="sthor"/>
    <w:semiHidden/>
    <w:rsid w:val="00F631DB"/>
    <w:rPr>
      <w:rFonts w:ascii="Arial" w:hAnsi="Arial" w:cs="Arial"/>
      <w:color w:val="000080"/>
      <w:sz w:val="20"/>
      <w:szCs w:val="20"/>
    </w:rPr>
  </w:style>
  <w:style w:type="paragraph" w:customStyle="1" w:styleId="NormalWeb6">
    <w:name w:val="Normal (Web)6"/>
    <w:basedOn w:val="Normal"/>
    <w:rsid w:val="001E730C"/>
    <w:pPr>
      <w:shd w:val="clear" w:color="auto" w:fill="FFFFFF"/>
      <w:spacing w:before="100" w:beforeAutospacing="1" w:after="100" w:afterAutospacing="1" w:line="240" w:lineRule="auto"/>
      <w:ind w:left="150"/>
    </w:pPr>
    <w:rPr>
      <w:rFonts w:ascii="Verdana" w:eastAsia="SimSun" w:hAnsi="Verdana" w:cs="Times New Roman"/>
      <w:color w:val="000000"/>
      <w:sz w:val="19"/>
      <w:szCs w:val="19"/>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065309"/>
    <w:pPr>
      <w:spacing w:after="160" w:line="240" w:lineRule="exact"/>
      <w:ind w:left="0"/>
    </w:pPr>
    <w:rPr>
      <w:rFonts w:ascii="Verdana" w:hAnsi="Verdana" w:cs="Times New Roman"/>
      <w:sz w:val="20"/>
      <w:szCs w:val="20"/>
      <w:lang w:val="en-US"/>
    </w:rPr>
  </w:style>
  <w:style w:type="paragraph" w:customStyle="1" w:styleId="CharChar">
    <w:name w:val="Char Char"/>
    <w:basedOn w:val="Normal"/>
    <w:rsid w:val="00065309"/>
    <w:pPr>
      <w:spacing w:after="120" w:line="240" w:lineRule="exact"/>
      <w:ind w:left="0"/>
    </w:pPr>
    <w:rPr>
      <w:rFonts w:ascii="Verdana" w:hAnsi="Verdana" w:cs="Times New Roman"/>
      <w:sz w:val="20"/>
      <w:szCs w:val="20"/>
      <w:lang w:val="en-US"/>
    </w:rPr>
  </w:style>
  <w:style w:type="paragraph" w:customStyle="1" w:styleId="CharCharCharCharCharCharCharCharChar0">
    <w:name w:val="Char Char Char Char Char Char Char Char Char"/>
    <w:basedOn w:val="Normal"/>
    <w:rsid w:val="00C85FE0"/>
    <w:pPr>
      <w:spacing w:after="160" w:line="240" w:lineRule="exact"/>
    </w:pPr>
    <w:rPr>
      <w:rFonts w:ascii="Tahoma" w:hAnsi="Tahoma" w:cs="Tahoma"/>
      <w:sz w:val="20"/>
      <w:szCs w:val="20"/>
    </w:rPr>
  </w:style>
  <w:style w:type="paragraph" w:styleId="TOCHeading">
    <w:name w:val="TOC Heading"/>
    <w:basedOn w:val="Heading1"/>
    <w:next w:val="Normal"/>
    <w:uiPriority w:val="39"/>
    <w:semiHidden/>
    <w:unhideWhenUsed/>
    <w:qFormat/>
    <w:rsid w:val="001D40BA"/>
    <w:pPr>
      <w:keepLines/>
      <w:pBdr>
        <w:bottom w:val="none" w:sz="0" w:space="0" w:color="auto"/>
      </w:pBdr>
      <w:spacing w:before="480"/>
      <w:outlineLvl w:val="9"/>
    </w:pPr>
    <w:rPr>
      <w:rFonts w:asciiTheme="majorHAnsi" w:eastAsiaTheme="majorEastAsia" w:hAnsiTheme="majorHAnsi" w:cstheme="majorBidi"/>
      <w:b/>
      <w:color w:val="365F91" w:themeColor="accent1" w:themeShade="BF"/>
      <w:kern w:val="0"/>
      <w:sz w:val="28"/>
      <w:szCs w:val="28"/>
    </w:rPr>
  </w:style>
  <w:style w:type="paragraph" w:customStyle="1" w:styleId="xmsonormal">
    <w:name w:val="x_msonormal"/>
    <w:basedOn w:val="Normal"/>
    <w:rsid w:val="00F44253"/>
    <w:pPr>
      <w:spacing w:before="100" w:beforeAutospacing="1" w:after="100" w:afterAutospacing="1" w:line="240" w:lineRule="auto"/>
      <w:ind w:left="0"/>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73F19"/>
    <w:rPr>
      <w:sz w:val="16"/>
      <w:szCs w:val="16"/>
    </w:rPr>
  </w:style>
  <w:style w:type="paragraph" w:styleId="CommentText">
    <w:name w:val="annotation text"/>
    <w:basedOn w:val="Normal"/>
    <w:link w:val="CommentTextChar"/>
    <w:uiPriority w:val="99"/>
    <w:semiHidden/>
    <w:unhideWhenUsed/>
    <w:rsid w:val="00D73F19"/>
    <w:pPr>
      <w:spacing w:line="240" w:lineRule="auto"/>
    </w:pPr>
    <w:rPr>
      <w:sz w:val="20"/>
      <w:szCs w:val="20"/>
    </w:rPr>
  </w:style>
  <w:style w:type="character" w:customStyle="1" w:styleId="CommentTextChar">
    <w:name w:val="Comment Text Char"/>
    <w:basedOn w:val="DefaultParagraphFont"/>
    <w:link w:val="CommentText"/>
    <w:uiPriority w:val="99"/>
    <w:semiHidden/>
    <w:rsid w:val="00D73F19"/>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D73F19"/>
    <w:rPr>
      <w:b/>
      <w:bCs/>
    </w:rPr>
  </w:style>
  <w:style w:type="character" w:customStyle="1" w:styleId="CommentSubjectChar">
    <w:name w:val="Comment Subject Char"/>
    <w:basedOn w:val="CommentTextChar"/>
    <w:link w:val="CommentSubject"/>
    <w:uiPriority w:val="99"/>
    <w:semiHidden/>
    <w:rsid w:val="00D73F19"/>
    <w:rPr>
      <w:rFonts w:ascii="Arial" w:hAnsi="Arial" w:cs="Arial"/>
      <w:b/>
      <w:bCs/>
      <w:lang w:eastAsia="en-US"/>
    </w:rPr>
  </w:style>
  <w:style w:type="character" w:customStyle="1" w:styleId="ListParagraphChar">
    <w:name w:val="List Paragraph Char"/>
    <w:link w:val="ListParagraph"/>
    <w:uiPriority w:val="34"/>
    <w:locked/>
    <w:rsid w:val="007D3279"/>
    <w:rPr>
      <w:rFonts w:ascii="Arial" w:hAnsi="Arial" w:cs="Arial"/>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052"/>
    <w:pPr>
      <w:spacing w:line="288" w:lineRule="auto"/>
      <w:ind w:left="147"/>
    </w:pPr>
    <w:rPr>
      <w:rFonts w:ascii="Arial" w:hAnsi="Arial" w:cs="Arial"/>
      <w:sz w:val="28"/>
      <w:szCs w:val="28"/>
      <w:lang w:eastAsia="en-US"/>
    </w:rPr>
  </w:style>
  <w:style w:type="paragraph" w:styleId="Heading1">
    <w:name w:val="heading 1"/>
    <w:basedOn w:val="Normal"/>
    <w:next w:val="Normal"/>
    <w:qFormat/>
    <w:rsid w:val="00C02096"/>
    <w:pPr>
      <w:keepNext/>
      <w:pBdr>
        <w:bottom w:val="single" w:sz="12" w:space="4" w:color="000080"/>
      </w:pBdr>
      <w:outlineLvl w:val="0"/>
    </w:pPr>
    <w:rPr>
      <w:bCs/>
      <w:color w:val="000080"/>
      <w:kern w:val="32"/>
      <w:sz w:val="36"/>
      <w:szCs w:val="32"/>
    </w:rPr>
  </w:style>
  <w:style w:type="paragraph" w:styleId="Heading2">
    <w:name w:val="heading 2"/>
    <w:basedOn w:val="Normal"/>
    <w:next w:val="Normal"/>
    <w:qFormat/>
    <w:rsid w:val="00C02096"/>
    <w:pPr>
      <w:keepNext/>
      <w:outlineLvl w:val="1"/>
    </w:pPr>
    <w:rPr>
      <w:bCs/>
      <w:iCs/>
      <w:color w:val="000080"/>
      <w:sz w:val="32"/>
    </w:rPr>
  </w:style>
  <w:style w:type="paragraph" w:styleId="Heading3">
    <w:name w:val="heading 3"/>
    <w:basedOn w:val="Normal"/>
    <w:next w:val="Normal"/>
    <w:qFormat/>
    <w:rsid w:val="00332DBD"/>
    <w:pPr>
      <w:keepNext/>
      <w:outlineLvl w:val="2"/>
    </w:pPr>
    <w:rPr>
      <w:bCs/>
      <w:i/>
      <w:color w:val="000080"/>
      <w:sz w:val="3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ld">
    <w:name w:val="Style Heading 1 + Bold"/>
    <w:basedOn w:val="Heading1"/>
    <w:rsid w:val="0089626B"/>
    <w:pPr>
      <w:pBdr>
        <w:bottom w:val="single" w:sz="8" w:space="4" w:color="0000FF"/>
      </w:pBdr>
      <w:spacing w:after="60"/>
    </w:pPr>
    <w:rPr>
      <w:b/>
    </w:rPr>
  </w:style>
  <w:style w:type="paragraph" w:styleId="Header">
    <w:name w:val="header"/>
    <w:basedOn w:val="Normal"/>
    <w:rsid w:val="00B93F50"/>
    <w:pPr>
      <w:tabs>
        <w:tab w:val="center" w:pos="4320"/>
        <w:tab w:val="right" w:pos="8640"/>
      </w:tabs>
    </w:pPr>
  </w:style>
  <w:style w:type="paragraph" w:styleId="Footer">
    <w:name w:val="footer"/>
    <w:basedOn w:val="Normal"/>
    <w:link w:val="FooterChar"/>
    <w:uiPriority w:val="99"/>
    <w:rsid w:val="00B93F50"/>
    <w:pPr>
      <w:tabs>
        <w:tab w:val="center" w:pos="4320"/>
        <w:tab w:val="right" w:pos="8640"/>
      </w:tabs>
    </w:pPr>
  </w:style>
  <w:style w:type="character" w:styleId="PageNumber">
    <w:name w:val="page number"/>
    <w:basedOn w:val="DefaultParagraphFont"/>
    <w:rsid w:val="00B93F50"/>
  </w:style>
  <w:style w:type="table" w:styleId="TableGrid">
    <w:name w:val="Table Grid"/>
    <w:basedOn w:val="TableNormal"/>
    <w:rsid w:val="009B2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554A9F"/>
    <w:rPr>
      <w:color w:val="0000FF"/>
      <w:u w:val="single"/>
    </w:rPr>
  </w:style>
  <w:style w:type="paragraph" w:styleId="TOC1">
    <w:name w:val="toc 1"/>
    <w:basedOn w:val="Normal"/>
    <w:next w:val="Normal"/>
    <w:autoRedefine/>
    <w:uiPriority w:val="39"/>
    <w:rsid w:val="00476268"/>
    <w:pPr>
      <w:tabs>
        <w:tab w:val="left" w:pos="600"/>
        <w:tab w:val="right" w:leader="dot" w:pos="9402"/>
      </w:tabs>
    </w:pPr>
    <w:rPr>
      <w:noProof/>
      <w:color w:val="000080"/>
    </w:rPr>
  </w:style>
  <w:style w:type="paragraph" w:styleId="TOC2">
    <w:name w:val="toc 2"/>
    <w:basedOn w:val="Normal"/>
    <w:next w:val="Normal"/>
    <w:autoRedefine/>
    <w:uiPriority w:val="39"/>
    <w:rsid w:val="00B3664E"/>
    <w:pPr>
      <w:tabs>
        <w:tab w:val="left" w:pos="1300"/>
        <w:tab w:val="right" w:leader="dot" w:pos="9402"/>
      </w:tabs>
      <w:ind w:left="600"/>
    </w:pPr>
  </w:style>
  <w:style w:type="paragraph" w:styleId="BalloonText">
    <w:name w:val="Balloon Text"/>
    <w:basedOn w:val="Normal"/>
    <w:semiHidden/>
    <w:rsid w:val="00FB653F"/>
    <w:rPr>
      <w:rFonts w:ascii="Tahoma" w:hAnsi="Tahoma" w:cs="Tahoma"/>
      <w:sz w:val="16"/>
      <w:szCs w:val="16"/>
    </w:rPr>
  </w:style>
  <w:style w:type="paragraph" w:styleId="BodyTextIndent">
    <w:name w:val="Body Text Indent"/>
    <w:basedOn w:val="Normal"/>
    <w:rsid w:val="00332DBD"/>
    <w:pPr>
      <w:ind w:left="720" w:hanging="720"/>
    </w:pPr>
    <w:rPr>
      <w:lang w:val="en-US"/>
    </w:rPr>
  </w:style>
  <w:style w:type="paragraph" w:styleId="FootnoteText">
    <w:name w:val="footnote text"/>
    <w:basedOn w:val="Normal"/>
    <w:semiHidden/>
    <w:rsid w:val="00332DBD"/>
    <w:rPr>
      <w:rFonts w:cs="Times New Roman"/>
      <w:sz w:val="20"/>
      <w:szCs w:val="20"/>
    </w:rPr>
  </w:style>
  <w:style w:type="character" w:styleId="FootnoteReference">
    <w:name w:val="footnote reference"/>
    <w:semiHidden/>
    <w:rsid w:val="00332DBD"/>
    <w:rPr>
      <w:vertAlign w:val="superscript"/>
    </w:rPr>
  </w:style>
  <w:style w:type="paragraph" w:customStyle="1" w:styleId="Default">
    <w:name w:val="Default"/>
    <w:rsid w:val="00332DBD"/>
    <w:pPr>
      <w:autoSpaceDE w:val="0"/>
      <w:autoSpaceDN w:val="0"/>
      <w:adjustRightInd w:val="0"/>
      <w:spacing w:line="288" w:lineRule="auto"/>
      <w:ind w:left="147"/>
    </w:pPr>
    <w:rPr>
      <w:rFonts w:ascii="Arial" w:hAnsi="Arial" w:cs="Arial"/>
      <w:color w:val="000000"/>
      <w:sz w:val="24"/>
      <w:szCs w:val="24"/>
      <w:lang w:val="en-US" w:eastAsia="en-US"/>
    </w:rPr>
  </w:style>
  <w:style w:type="paragraph" w:styleId="BodyTextIndent2">
    <w:name w:val="Body Text Indent 2"/>
    <w:basedOn w:val="Normal"/>
    <w:rsid w:val="00332DBD"/>
    <w:pPr>
      <w:autoSpaceDE w:val="0"/>
      <w:autoSpaceDN w:val="0"/>
      <w:adjustRightInd w:val="0"/>
      <w:ind w:left="700" w:hanging="700"/>
    </w:pPr>
    <w:rPr>
      <w:lang w:val="en-US"/>
    </w:rPr>
  </w:style>
  <w:style w:type="character" w:styleId="Strong">
    <w:name w:val="Strong"/>
    <w:uiPriority w:val="22"/>
    <w:qFormat/>
    <w:rsid w:val="0096116B"/>
    <w:rPr>
      <w:b/>
      <w:bCs/>
    </w:rPr>
  </w:style>
  <w:style w:type="paragraph" w:styleId="NormalWeb">
    <w:name w:val="Normal (Web)"/>
    <w:basedOn w:val="Normal"/>
    <w:uiPriority w:val="99"/>
    <w:rsid w:val="0096116B"/>
    <w:pPr>
      <w:spacing w:before="100" w:beforeAutospacing="1" w:after="100" w:afterAutospacing="1"/>
    </w:pPr>
    <w:rPr>
      <w:rFonts w:ascii="Times New Roman" w:hAnsi="Times New Roman" w:cs="Times New Roman"/>
      <w:sz w:val="24"/>
      <w:szCs w:val="24"/>
      <w:lang w:eastAsia="en-GB"/>
    </w:rPr>
  </w:style>
  <w:style w:type="paragraph" w:styleId="BodyText2">
    <w:name w:val="Body Text 2"/>
    <w:basedOn w:val="Normal"/>
    <w:rsid w:val="0096116B"/>
    <w:pPr>
      <w:spacing w:after="120" w:line="480" w:lineRule="auto"/>
    </w:pPr>
    <w:rPr>
      <w:rFonts w:ascii="Times New Roman" w:hAnsi="Times New Roman" w:cs="Times New Roman"/>
      <w:sz w:val="24"/>
      <w:szCs w:val="24"/>
      <w:lang w:eastAsia="en-GB"/>
    </w:rPr>
  </w:style>
  <w:style w:type="paragraph" w:styleId="TOC3">
    <w:name w:val="toc 3"/>
    <w:basedOn w:val="Normal"/>
    <w:next w:val="Normal"/>
    <w:autoRedefine/>
    <w:semiHidden/>
    <w:rsid w:val="00E84864"/>
    <w:pPr>
      <w:ind w:left="560"/>
    </w:pPr>
  </w:style>
  <w:style w:type="paragraph" w:styleId="BodyText">
    <w:name w:val="Body Text"/>
    <w:basedOn w:val="Normal"/>
    <w:rsid w:val="00B77465"/>
    <w:pPr>
      <w:spacing w:after="120"/>
    </w:pPr>
  </w:style>
  <w:style w:type="character" w:styleId="FollowedHyperlink">
    <w:name w:val="FollowedHyperlink"/>
    <w:rsid w:val="00C768BE"/>
    <w:rPr>
      <w:color w:val="800080"/>
      <w:u w:val="single"/>
    </w:rPr>
  </w:style>
  <w:style w:type="character" w:customStyle="1" w:styleId="txt2">
    <w:name w:val="txt2"/>
    <w:basedOn w:val="DefaultParagraphFont"/>
    <w:rsid w:val="00963042"/>
  </w:style>
  <w:style w:type="character" w:customStyle="1" w:styleId="threece1">
    <w:name w:val="threece1"/>
    <w:rsid w:val="007372B7"/>
    <w:rPr>
      <w:sz w:val="29"/>
      <w:szCs w:val="29"/>
    </w:rPr>
  </w:style>
  <w:style w:type="paragraph" w:customStyle="1" w:styleId="CharCharCharCharCharCharCharCharChar">
    <w:name w:val="Char Char Char Char Char Char Char Char Char"/>
    <w:basedOn w:val="Normal"/>
    <w:rsid w:val="008C0038"/>
    <w:pPr>
      <w:spacing w:after="160" w:line="240" w:lineRule="exact"/>
    </w:pPr>
    <w:rPr>
      <w:rFonts w:ascii="Tahoma" w:hAnsi="Tahoma" w:cs="Tahoma"/>
      <w:sz w:val="20"/>
      <w:szCs w:val="20"/>
    </w:rPr>
  </w:style>
  <w:style w:type="paragraph" w:styleId="EndnoteText">
    <w:name w:val="endnote text"/>
    <w:basedOn w:val="Normal"/>
    <w:semiHidden/>
    <w:rsid w:val="008C0038"/>
    <w:rPr>
      <w:rFonts w:ascii="Times New Roman" w:hAnsi="Times New Roman" w:cs="Times New Roman"/>
      <w:sz w:val="20"/>
      <w:szCs w:val="20"/>
    </w:rPr>
  </w:style>
  <w:style w:type="paragraph" w:styleId="BodyTextIndent3">
    <w:name w:val="Body Text Indent 3"/>
    <w:basedOn w:val="Normal"/>
    <w:rsid w:val="00F5196A"/>
    <w:pPr>
      <w:ind w:left="-100"/>
    </w:pPr>
    <w:rPr>
      <w:rFonts w:ascii="Comic Sans MS" w:hAnsi="Comic Sans MS"/>
      <w:b/>
      <w:bCs/>
      <w:i/>
      <w:iCs/>
      <w:sz w:val="22"/>
      <w:szCs w:val="24"/>
    </w:rPr>
  </w:style>
  <w:style w:type="paragraph" w:styleId="ListBullet">
    <w:name w:val="List Bullet"/>
    <w:basedOn w:val="Normal"/>
    <w:rsid w:val="00453527"/>
    <w:pPr>
      <w:numPr>
        <w:numId w:val="1"/>
      </w:numPr>
      <w:spacing w:after="120"/>
    </w:pPr>
    <w:rPr>
      <w:rFonts w:cs="Times New Roman"/>
      <w:bCs/>
      <w:sz w:val="24"/>
      <w:szCs w:val="24"/>
    </w:rPr>
  </w:style>
  <w:style w:type="character" w:styleId="EndnoteReference">
    <w:name w:val="endnote reference"/>
    <w:rsid w:val="00775795"/>
    <w:rPr>
      <w:vertAlign w:val="superscript"/>
    </w:rPr>
  </w:style>
  <w:style w:type="paragraph" w:styleId="HTMLAddress">
    <w:name w:val="HTML Address"/>
    <w:basedOn w:val="Normal"/>
    <w:link w:val="HTMLAddressChar"/>
    <w:uiPriority w:val="99"/>
    <w:unhideWhenUsed/>
    <w:rsid w:val="0089194B"/>
    <w:rPr>
      <w:rFonts w:ascii="Times New Roman" w:hAnsi="Times New Roman" w:cs="Times New Roman"/>
      <w:i/>
      <w:iCs/>
      <w:sz w:val="24"/>
      <w:szCs w:val="24"/>
      <w:lang w:val="en-US"/>
    </w:rPr>
  </w:style>
  <w:style w:type="character" w:customStyle="1" w:styleId="HTMLAddressChar">
    <w:name w:val="HTML Address Char"/>
    <w:link w:val="HTMLAddress"/>
    <w:uiPriority w:val="99"/>
    <w:rsid w:val="0089194B"/>
    <w:rPr>
      <w:i/>
      <w:iCs/>
      <w:sz w:val="24"/>
      <w:szCs w:val="24"/>
    </w:rPr>
  </w:style>
  <w:style w:type="paragraph" w:styleId="PlainText">
    <w:name w:val="Plain Text"/>
    <w:basedOn w:val="Normal"/>
    <w:link w:val="PlainTextChar"/>
    <w:rsid w:val="00F60C04"/>
    <w:rPr>
      <w:rFonts w:ascii="Courier New" w:hAnsi="Courier New" w:cs="Times New Roman"/>
      <w:sz w:val="20"/>
      <w:szCs w:val="20"/>
    </w:rPr>
  </w:style>
  <w:style w:type="character" w:customStyle="1" w:styleId="PlainTextChar">
    <w:name w:val="Plain Text Char"/>
    <w:link w:val="PlainText"/>
    <w:rsid w:val="00F60C04"/>
    <w:rPr>
      <w:rFonts w:ascii="Courier New" w:hAnsi="Courier New"/>
      <w:lang w:val="en-GB"/>
    </w:rPr>
  </w:style>
  <w:style w:type="paragraph" w:styleId="ListParagraph">
    <w:name w:val="List Paragraph"/>
    <w:basedOn w:val="Normal"/>
    <w:link w:val="ListParagraphChar"/>
    <w:uiPriority w:val="34"/>
    <w:qFormat/>
    <w:rsid w:val="00A13D0E"/>
    <w:pPr>
      <w:ind w:left="720"/>
    </w:pPr>
  </w:style>
  <w:style w:type="character" w:customStyle="1" w:styleId="FooterChar">
    <w:name w:val="Footer Char"/>
    <w:link w:val="Footer"/>
    <w:uiPriority w:val="99"/>
    <w:rsid w:val="003C5AE9"/>
    <w:rPr>
      <w:rFonts w:ascii="Arial" w:hAnsi="Arial" w:cs="Arial"/>
      <w:sz w:val="28"/>
      <w:szCs w:val="28"/>
      <w:lang w:val="en-GB"/>
    </w:rPr>
  </w:style>
  <w:style w:type="paragraph" w:styleId="NoSpacing">
    <w:name w:val="No Spacing"/>
    <w:basedOn w:val="Normal"/>
    <w:uiPriority w:val="1"/>
    <w:qFormat/>
    <w:rsid w:val="002939E0"/>
    <w:pPr>
      <w:spacing w:line="240" w:lineRule="auto"/>
      <w:ind w:left="0"/>
    </w:pPr>
    <w:rPr>
      <w:rFonts w:eastAsia="Calibri"/>
      <w:sz w:val="24"/>
      <w:szCs w:val="24"/>
      <w:lang w:val="en-US"/>
    </w:rPr>
  </w:style>
  <w:style w:type="character" w:customStyle="1" w:styleId="sthor">
    <w:name w:val="sthor"/>
    <w:semiHidden/>
    <w:rsid w:val="00F631DB"/>
    <w:rPr>
      <w:rFonts w:ascii="Arial" w:hAnsi="Arial" w:cs="Arial"/>
      <w:color w:val="000080"/>
      <w:sz w:val="20"/>
      <w:szCs w:val="20"/>
    </w:rPr>
  </w:style>
  <w:style w:type="paragraph" w:customStyle="1" w:styleId="NormalWeb6">
    <w:name w:val="Normal (Web)6"/>
    <w:basedOn w:val="Normal"/>
    <w:rsid w:val="001E730C"/>
    <w:pPr>
      <w:shd w:val="clear" w:color="auto" w:fill="FFFFFF"/>
      <w:spacing w:before="100" w:beforeAutospacing="1" w:after="100" w:afterAutospacing="1" w:line="240" w:lineRule="auto"/>
      <w:ind w:left="150"/>
    </w:pPr>
    <w:rPr>
      <w:rFonts w:ascii="Verdana" w:eastAsia="SimSun" w:hAnsi="Verdana" w:cs="Times New Roman"/>
      <w:color w:val="000000"/>
      <w:sz w:val="19"/>
      <w:szCs w:val="19"/>
      <w:lang w:eastAsia="zh-CN"/>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065309"/>
    <w:pPr>
      <w:spacing w:after="160" w:line="240" w:lineRule="exact"/>
      <w:ind w:left="0"/>
    </w:pPr>
    <w:rPr>
      <w:rFonts w:ascii="Verdana" w:hAnsi="Verdana" w:cs="Times New Roman"/>
      <w:sz w:val="20"/>
      <w:szCs w:val="20"/>
      <w:lang w:val="en-US"/>
    </w:rPr>
  </w:style>
  <w:style w:type="paragraph" w:customStyle="1" w:styleId="CharChar">
    <w:name w:val="Char Char"/>
    <w:basedOn w:val="Normal"/>
    <w:rsid w:val="00065309"/>
    <w:pPr>
      <w:spacing w:after="120" w:line="240" w:lineRule="exact"/>
      <w:ind w:left="0"/>
    </w:pPr>
    <w:rPr>
      <w:rFonts w:ascii="Verdana" w:hAnsi="Verdana" w:cs="Times New Roman"/>
      <w:sz w:val="20"/>
      <w:szCs w:val="20"/>
      <w:lang w:val="en-US"/>
    </w:rPr>
  </w:style>
  <w:style w:type="paragraph" w:customStyle="1" w:styleId="CharCharCharCharCharCharCharCharChar0">
    <w:name w:val="Char Char Char Char Char Char Char Char Char"/>
    <w:basedOn w:val="Normal"/>
    <w:rsid w:val="00C85FE0"/>
    <w:pPr>
      <w:spacing w:after="160" w:line="240" w:lineRule="exact"/>
    </w:pPr>
    <w:rPr>
      <w:rFonts w:ascii="Tahoma" w:hAnsi="Tahoma" w:cs="Tahoma"/>
      <w:sz w:val="20"/>
      <w:szCs w:val="20"/>
    </w:rPr>
  </w:style>
  <w:style w:type="paragraph" w:styleId="TOCHeading">
    <w:name w:val="TOC Heading"/>
    <w:basedOn w:val="Heading1"/>
    <w:next w:val="Normal"/>
    <w:uiPriority w:val="39"/>
    <w:semiHidden/>
    <w:unhideWhenUsed/>
    <w:qFormat/>
    <w:rsid w:val="001D40BA"/>
    <w:pPr>
      <w:keepLines/>
      <w:pBdr>
        <w:bottom w:val="none" w:sz="0" w:space="0" w:color="auto"/>
      </w:pBdr>
      <w:spacing w:before="480"/>
      <w:outlineLvl w:val="9"/>
    </w:pPr>
    <w:rPr>
      <w:rFonts w:asciiTheme="majorHAnsi" w:eastAsiaTheme="majorEastAsia" w:hAnsiTheme="majorHAnsi" w:cstheme="majorBidi"/>
      <w:b/>
      <w:color w:val="365F91" w:themeColor="accent1" w:themeShade="BF"/>
      <w:kern w:val="0"/>
      <w:sz w:val="28"/>
      <w:szCs w:val="28"/>
    </w:rPr>
  </w:style>
  <w:style w:type="paragraph" w:customStyle="1" w:styleId="xmsonormal">
    <w:name w:val="x_msonormal"/>
    <w:basedOn w:val="Normal"/>
    <w:rsid w:val="00F44253"/>
    <w:pPr>
      <w:spacing w:before="100" w:beforeAutospacing="1" w:after="100" w:afterAutospacing="1" w:line="240" w:lineRule="auto"/>
      <w:ind w:left="0"/>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73F19"/>
    <w:rPr>
      <w:sz w:val="16"/>
      <w:szCs w:val="16"/>
    </w:rPr>
  </w:style>
  <w:style w:type="paragraph" w:styleId="CommentText">
    <w:name w:val="annotation text"/>
    <w:basedOn w:val="Normal"/>
    <w:link w:val="CommentTextChar"/>
    <w:uiPriority w:val="99"/>
    <w:semiHidden/>
    <w:unhideWhenUsed/>
    <w:rsid w:val="00D73F19"/>
    <w:pPr>
      <w:spacing w:line="240" w:lineRule="auto"/>
    </w:pPr>
    <w:rPr>
      <w:sz w:val="20"/>
      <w:szCs w:val="20"/>
    </w:rPr>
  </w:style>
  <w:style w:type="character" w:customStyle="1" w:styleId="CommentTextChar">
    <w:name w:val="Comment Text Char"/>
    <w:basedOn w:val="DefaultParagraphFont"/>
    <w:link w:val="CommentText"/>
    <w:uiPriority w:val="99"/>
    <w:semiHidden/>
    <w:rsid w:val="00D73F19"/>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D73F19"/>
    <w:rPr>
      <w:b/>
      <w:bCs/>
    </w:rPr>
  </w:style>
  <w:style w:type="character" w:customStyle="1" w:styleId="CommentSubjectChar">
    <w:name w:val="Comment Subject Char"/>
    <w:basedOn w:val="CommentTextChar"/>
    <w:link w:val="CommentSubject"/>
    <w:uiPriority w:val="99"/>
    <w:semiHidden/>
    <w:rsid w:val="00D73F19"/>
    <w:rPr>
      <w:rFonts w:ascii="Arial" w:hAnsi="Arial" w:cs="Arial"/>
      <w:b/>
      <w:bCs/>
      <w:lang w:eastAsia="en-US"/>
    </w:rPr>
  </w:style>
  <w:style w:type="character" w:customStyle="1" w:styleId="ListParagraphChar">
    <w:name w:val="List Paragraph Char"/>
    <w:link w:val="ListParagraph"/>
    <w:uiPriority w:val="34"/>
    <w:locked/>
    <w:rsid w:val="007D3279"/>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913">
      <w:bodyDiv w:val="1"/>
      <w:marLeft w:val="0"/>
      <w:marRight w:val="0"/>
      <w:marTop w:val="0"/>
      <w:marBottom w:val="0"/>
      <w:divBdr>
        <w:top w:val="none" w:sz="0" w:space="0" w:color="auto"/>
        <w:left w:val="none" w:sz="0" w:space="0" w:color="auto"/>
        <w:bottom w:val="none" w:sz="0" w:space="0" w:color="auto"/>
        <w:right w:val="none" w:sz="0" w:space="0" w:color="auto"/>
      </w:divBdr>
    </w:div>
    <w:div w:id="47457167">
      <w:bodyDiv w:val="1"/>
      <w:marLeft w:val="0"/>
      <w:marRight w:val="0"/>
      <w:marTop w:val="0"/>
      <w:marBottom w:val="0"/>
      <w:divBdr>
        <w:top w:val="none" w:sz="0" w:space="0" w:color="auto"/>
        <w:left w:val="none" w:sz="0" w:space="0" w:color="auto"/>
        <w:bottom w:val="none" w:sz="0" w:space="0" w:color="auto"/>
        <w:right w:val="none" w:sz="0" w:space="0" w:color="auto"/>
      </w:divBdr>
    </w:div>
    <w:div w:id="77749960">
      <w:bodyDiv w:val="1"/>
      <w:marLeft w:val="0"/>
      <w:marRight w:val="0"/>
      <w:marTop w:val="0"/>
      <w:marBottom w:val="0"/>
      <w:divBdr>
        <w:top w:val="none" w:sz="0" w:space="0" w:color="auto"/>
        <w:left w:val="none" w:sz="0" w:space="0" w:color="auto"/>
        <w:bottom w:val="none" w:sz="0" w:space="0" w:color="auto"/>
        <w:right w:val="none" w:sz="0" w:space="0" w:color="auto"/>
      </w:divBdr>
    </w:div>
    <w:div w:id="88233349">
      <w:bodyDiv w:val="1"/>
      <w:marLeft w:val="0"/>
      <w:marRight w:val="0"/>
      <w:marTop w:val="0"/>
      <w:marBottom w:val="0"/>
      <w:divBdr>
        <w:top w:val="none" w:sz="0" w:space="0" w:color="auto"/>
        <w:left w:val="none" w:sz="0" w:space="0" w:color="auto"/>
        <w:bottom w:val="none" w:sz="0" w:space="0" w:color="auto"/>
        <w:right w:val="none" w:sz="0" w:space="0" w:color="auto"/>
      </w:divBdr>
    </w:div>
    <w:div w:id="102118021">
      <w:bodyDiv w:val="1"/>
      <w:marLeft w:val="0"/>
      <w:marRight w:val="0"/>
      <w:marTop w:val="0"/>
      <w:marBottom w:val="0"/>
      <w:divBdr>
        <w:top w:val="none" w:sz="0" w:space="0" w:color="auto"/>
        <w:left w:val="none" w:sz="0" w:space="0" w:color="auto"/>
        <w:bottom w:val="none" w:sz="0" w:space="0" w:color="auto"/>
        <w:right w:val="none" w:sz="0" w:space="0" w:color="auto"/>
      </w:divBdr>
    </w:div>
    <w:div w:id="104232800">
      <w:bodyDiv w:val="1"/>
      <w:marLeft w:val="0"/>
      <w:marRight w:val="0"/>
      <w:marTop w:val="0"/>
      <w:marBottom w:val="0"/>
      <w:divBdr>
        <w:top w:val="none" w:sz="0" w:space="0" w:color="auto"/>
        <w:left w:val="none" w:sz="0" w:space="0" w:color="auto"/>
        <w:bottom w:val="none" w:sz="0" w:space="0" w:color="auto"/>
        <w:right w:val="none" w:sz="0" w:space="0" w:color="auto"/>
      </w:divBdr>
    </w:div>
    <w:div w:id="115418946">
      <w:bodyDiv w:val="1"/>
      <w:marLeft w:val="0"/>
      <w:marRight w:val="0"/>
      <w:marTop w:val="0"/>
      <w:marBottom w:val="0"/>
      <w:divBdr>
        <w:top w:val="none" w:sz="0" w:space="0" w:color="auto"/>
        <w:left w:val="none" w:sz="0" w:space="0" w:color="auto"/>
        <w:bottom w:val="none" w:sz="0" w:space="0" w:color="auto"/>
        <w:right w:val="none" w:sz="0" w:space="0" w:color="auto"/>
      </w:divBdr>
    </w:div>
    <w:div w:id="141898366">
      <w:bodyDiv w:val="1"/>
      <w:marLeft w:val="0"/>
      <w:marRight w:val="0"/>
      <w:marTop w:val="0"/>
      <w:marBottom w:val="0"/>
      <w:divBdr>
        <w:top w:val="none" w:sz="0" w:space="0" w:color="auto"/>
        <w:left w:val="none" w:sz="0" w:space="0" w:color="auto"/>
        <w:bottom w:val="none" w:sz="0" w:space="0" w:color="auto"/>
        <w:right w:val="none" w:sz="0" w:space="0" w:color="auto"/>
      </w:divBdr>
    </w:div>
    <w:div w:id="154957135">
      <w:bodyDiv w:val="1"/>
      <w:marLeft w:val="0"/>
      <w:marRight w:val="0"/>
      <w:marTop w:val="0"/>
      <w:marBottom w:val="0"/>
      <w:divBdr>
        <w:top w:val="none" w:sz="0" w:space="0" w:color="auto"/>
        <w:left w:val="none" w:sz="0" w:space="0" w:color="auto"/>
        <w:bottom w:val="none" w:sz="0" w:space="0" w:color="auto"/>
        <w:right w:val="none" w:sz="0" w:space="0" w:color="auto"/>
      </w:divBdr>
    </w:div>
    <w:div w:id="156575403">
      <w:bodyDiv w:val="1"/>
      <w:marLeft w:val="0"/>
      <w:marRight w:val="0"/>
      <w:marTop w:val="0"/>
      <w:marBottom w:val="0"/>
      <w:divBdr>
        <w:top w:val="none" w:sz="0" w:space="0" w:color="auto"/>
        <w:left w:val="none" w:sz="0" w:space="0" w:color="auto"/>
        <w:bottom w:val="none" w:sz="0" w:space="0" w:color="auto"/>
        <w:right w:val="none" w:sz="0" w:space="0" w:color="auto"/>
      </w:divBdr>
    </w:div>
    <w:div w:id="156923815">
      <w:bodyDiv w:val="1"/>
      <w:marLeft w:val="225"/>
      <w:marRight w:val="0"/>
      <w:marTop w:val="0"/>
      <w:marBottom w:val="100"/>
      <w:divBdr>
        <w:top w:val="none" w:sz="0" w:space="0" w:color="auto"/>
        <w:left w:val="none" w:sz="0" w:space="0" w:color="auto"/>
        <w:bottom w:val="none" w:sz="0" w:space="0" w:color="auto"/>
        <w:right w:val="none" w:sz="0" w:space="0" w:color="auto"/>
      </w:divBdr>
      <w:divsChild>
        <w:div w:id="1706520237">
          <w:marLeft w:val="2775"/>
          <w:marRight w:val="0"/>
          <w:marTop w:val="930"/>
          <w:marBottom w:val="0"/>
          <w:divBdr>
            <w:top w:val="none" w:sz="0" w:space="0" w:color="auto"/>
            <w:left w:val="none" w:sz="0" w:space="0" w:color="auto"/>
            <w:bottom w:val="none" w:sz="0" w:space="0" w:color="auto"/>
            <w:right w:val="none" w:sz="0" w:space="0" w:color="auto"/>
          </w:divBdr>
          <w:divsChild>
            <w:div w:id="8657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4506">
      <w:bodyDiv w:val="1"/>
      <w:marLeft w:val="0"/>
      <w:marRight w:val="0"/>
      <w:marTop w:val="0"/>
      <w:marBottom w:val="0"/>
      <w:divBdr>
        <w:top w:val="none" w:sz="0" w:space="0" w:color="auto"/>
        <w:left w:val="none" w:sz="0" w:space="0" w:color="auto"/>
        <w:bottom w:val="none" w:sz="0" w:space="0" w:color="auto"/>
        <w:right w:val="none" w:sz="0" w:space="0" w:color="auto"/>
      </w:divBdr>
    </w:div>
    <w:div w:id="223879720">
      <w:bodyDiv w:val="1"/>
      <w:marLeft w:val="0"/>
      <w:marRight w:val="0"/>
      <w:marTop w:val="0"/>
      <w:marBottom w:val="0"/>
      <w:divBdr>
        <w:top w:val="none" w:sz="0" w:space="0" w:color="auto"/>
        <w:left w:val="none" w:sz="0" w:space="0" w:color="auto"/>
        <w:bottom w:val="none" w:sz="0" w:space="0" w:color="auto"/>
        <w:right w:val="none" w:sz="0" w:space="0" w:color="auto"/>
      </w:divBdr>
    </w:div>
    <w:div w:id="224218513">
      <w:bodyDiv w:val="1"/>
      <w:marLeft w:val="0"/>
      <w:marRight w:val="0"/>
      <w:marTop w:val="0"/>
      <w:marBottom w:val="0"/>
      <w:divBdr>
        <w:top w:val="none" w:sz="0" w:space="0" w:color="auto"/>
        <w:left w:val="none" w:sz="0" w:space="0" w:color="auto"/>
        <w:bottom w:val="none" w:sz="0" w:space="0" w:color="auto"/>
        <w:right w:val="none" w:sz="0" w:space="0" w:color="auto"/>
      </w:divBdr>
    </w:div>
    <w:div w:id="234583953">
      <w:bodyDiv w:val="1"/>
      <w:marLeft w:val="0"/>
      <w:marRight w:val="0"/>
      <w:marTop w:val="0"/>
      <w:marBottom w:val="0"/>
      <w:divBdr>
        <w:top w:val="none" w:sz="0" w:space="0" w:color="auto"/>
        <w:left w:val="none" w:sz="0" w:space="0" w:color="auto"/>
        <w:bottom w:val="none" w:sz="0" w:space="0" w:color="auto"/>
        <w:right w:val="none" w:sz="0" w:space="0" w:color="auto"/>
      </w:divBdr>
    </w:div>
    <w:div w:id="267782582">
      <w:bodyDiv w:val="1"/>
      <w:marLeft w:val="0"/>
      <w:marRight w:val="0"/>
      <w:marTop w:val="0"/>
      <w:marBottom w:val="0"/>
      <w:divBdr>
        <w:top w:val="none" w:sz="0" w:space="0" w:color="auto"/>
        <w:left w:val="none" w:sz="0" w:space="0" w:color="auto"/>
        <w:bottom w:val="none" w:sz="0" w:space="0" w:color="auto"/>
        <w:right w:val="none" w:sz="0" w:space="0" w:color="auto"/>
      </w:divBdr>
    </w:div>
    <w:div w:id="268003786">
      <w:bodyDiv w:val="1"/>
      <w:marLeft w:val="0"/>
      <w:marRight w:val="0"/>
      <w:marTop w:val="0"/>
      <w:marBottom w:val="0"/>
      <w:divBdr>
        <w:top w:val="none" w:sz="0" w:space="0" w:color="auto"/>
        <w:left w:val="none" w:sz="0" w:space="0" w:color="auto"/>
        <w:bottom w:val="none" w:sz="0" w:space="0" w:color="auto"/>
        <w:right w:val="none" w:sz="0" w:space="0" w:color="auto"/>
      </w:divBdr>
    </w:div>
    <w:div w:id="271404201">
      <w:bodyDiv w:val="1"/>
      <w:marLeft w:val="0"/>
      <w:marRight w:val="0"/>
      <w:marTop w:val="0"/>
      <w:marBottom w:val="0"/>
      <w:divBdr>
        <w:top w:val="none" w:sz="0" w:space="0" w:color="auto"/>
        <w:left w:val="none" w:sz="0" w:space="0" w:color="auto"/>
        <w:bottom w:val="none" w:sz="0" w:space="0" w:color="auto"/>
        <w:right w:val="none" w:sz="0" w:space="0" w:color="auto"/>
      </w:divBdr>
    </w:div>
    <w:div w:id="272909765">
      <w:bodyDiv w:val="1"/>
      <w:marLeft w:val="0"/>
      <w:marRight w:val="0"/>
      <w:marTop w:val="0"/>
      <w:marBottom w:val="0"/>
      <w:divBdr>
        <w:top w:val="none" w:sz="0" w:space="0" w:color="auto"/>
        <w:left w:val="none" w:sz="0" w:space="0" w:color="auto"/>
        <w:bottom w:val="none" w:sz="0" w:space="0" w:color="auto"/>
        <w:right w:val="none" w:sz="0" w:space="0" w:color="auto"/>
      </w:divBdr>
    </w:div>
    <w:div w:id="298611974">
      <w:bodyDiv w:val="1"/>
      <w:marLeft w:val="0"/>
      <w:marRight w:val="0"/>
      <w:marTop w:val="0"/>
      <w:marBottom w:val="0"/>
      <w:divBdr>
        <w:top w:val="none" w:sz="0" w:space="0" w:color="auto"/>
        <w:left w:val="none" w:sz="0" w:space="0" w:color="auto"/>
        <w:bottom w:val="none" w:sz="0" w:space="0" w:color="auto"/>
        <w:right w:val="none" w:sz="0" w:space="0" w:color="auto"/>
      </w:divBdr>
      <w:divsChild>
        <w:div w:id="1878080620">
          <w:marLeft w:val="0"/>
          <w:marRight w:val="0"/>
          <w:marTop w:val="0"/>
          <w:marBottom w:val="240"/>
          <w:divBdr>
            <w:top w:val="single" w:sz="6" w:space="0" w:color="000000"/>
            <w:left w:val="single" w:sz="6" w:space="0" w:color="000000"/>
            <w:bottom w:val="single" w:sz="6" w:space="0" w:color="000000"/>
            <w:right w:val="single" w:sz="6" w:space="0" w:color="000000"/>
          </w:divBdr>
          <w:divsChild>
            <w:div w:id="1391733839">
              <w:marLeft w:val="0"/>
              <w:marRight w:val="-150"/>
              <w:marTop w:val="0"/>
              <w:marBottom w:val="240"/>
              <w:divBdr>
                <w:top w:val="single" w:sz="2" w:space="0" w:color="800080"/>
                <w:left w:val="single" w:sz="2" w:space="0" w:color="800080"/>
                <w:bottom w:val="single" w:sz="2" w:space="0" w:color="800080"/>
                <w:right w:val="single" w:sz="2" w:space="0" w:color="800080"/>
              </w:divBdr>
              <w:divsChild>
                <w:div w:id="1792163446">
                  <w:marLeft w:val="2850"/>
                  <w:marRight w:val="-150"/>
                  <w:marTop w:val="0"/>
                  <w:marBottom w:val="240"/>
                  <w:divBdr>
                    <w:top w:val="single" w:sz="2" w:space="8" w:color="FF0000"/>
                    <w:left w:val="single" w:sz="2" w:space="8" w:color="FF0000"/>
                    <w:bottom w:val="single" w:sz="2" w:space="8" w:color="FF0000"/>
                    <w:right w:val="single" w:sz="2" w:space="8" w:color="FF0000"/>
                  </w:divBdr>
                </w:div>
              </w:divsChild>
            </w:div>
          </w:divsChild>
        </w:div>
      </w:divsChild>
    </w:div>
    <w:div w:id="300580779">
      <w:bodyDiv w:val="1"/>
      <w:marLeft w:val="0"/>
      <w:marRight w:val="0"/>
      <w:marTop w:val="0"/>
      <w:marBottom w:val="0"/>
      <w:divBdr>
        <w:top w:val="none" w:sz="0" w:space="0" w:color="auto"/>
        <w:left w:val="none" w:sz="0" w:space="0" w:color="auto"/>
        <w:bottom w:val="none" w:sz="0" w:space="0" w:color="auto"/>
        <w:right w:val="none" w:sz="0" w:space="0" w:color="auto"/>
      </w:divBdr>
    </w:div>
    <w:div w:id="300771653">
      <w:bodyDiv w:val="1"/>
      <w:marLeft w:val="0"/>
      <w:marRight w:val="0"/>
      <w:marTop w:val="0"/>
      <w:marBottom w:val="0"/>
      <w:divBdr>
        <w:top w:val="none" w:sz="0" w:space="0" w:color="auto"/>
        <w:left w:val="none" w:sz="0" w:space="0" w:color="auto"/>
        <w:bottom w:val="none" w:sz="0" w:space="0" w:color="auto"/>
        <w:right w:val="none" w:sz="0" w:space="0" w:color="auto"/>
      </w:divBdr>
    </w:div>
    <w:div w:id="315382771">
      <w:bodyDiv w:val="1"/>
      <w:marLeft w:val="0"/>
      <w:marRight w:val="0"/>
      <w:marTop w:val="0"/>
      <w:marBottom w:val="0"/>
      <w:divBdr>
        <w:top w:val="none" w:sz="0" w:space="0" w:color="auto"/>
        <w:left w:val="none" w:sz="0" w:space="0" w:color="auto"/>
        <w:bottom w:val="none" w:sz="0" w:space="0" w:color="auto"/>
        <w:right w:val="none" w:sz="0" w:space="0" w:color="auto"/>
      </w:divBdr>
    </w:div>
    <w:div w:id="342249827">
      <w:bodyDiv w:val="1"/>
      <w:marLeft w:val="0"/>
      <w:marRight w:val="0"/>
      <w:marTop w:val="0"/>
      <w:marBottom w:val="0"/>
      <w:divBdr>
        <w:top w:val="none" w:sz="0" w:space="0" w:color="auto"/>
        <w:left w:val="none" w:sz="0" w:space="0" w:color="auto"/>
        <w:bottom w:val="none" w:sz="0" w:space="0" w:color="auto"/>
        <w:right w:val="none" w:sz="0" w:space="0" w:color="auto"/>
      </w:divBdr>
    </w:div>
    <w:div w:id="352614871">
      <w:bodyDiv w:val="1"/>
      <w:marLeft w:val="0"/>
      <w:marRight w:val="0"/>
      <w:marTop w:val="0"/>
      <w:marBottom w:val="0"/>
      <w:divBdr>
        <w:top w:val="none" w:sz="0" w:space="0" w:color="auto"/>
        <w:left w:val="none" w:sz="0" w:space="0" w:color="auto"/>
        <w:bottom w:val="none" w:sz="0" w:space="0" w:color="auto"/>
        <w:right w:val="none" w:sz="0" w:space="0" w:color="auto"/>
      </w:divBdr>
    </w:div>
    <w:div w:id="362825082">
      <w:bodyDiv w:val="1"/>
      <w:marLeft w:val="0"/>
      <w:marRight w:val="0"/>
      <w:marTop w:val="0"/>
      <w:marBottom w:val="0"/>
      <w:divBdr>
        <w:top w:val="none" w:sz="0" w:space="0" w:color="auto"/>
        <w:left w:val="none" w:sz="0" w:space="0" w:color="auto"/>
        <w:bottom w:val="none" w:sz="0" w:space="0" w:color="auto"/>
        <w:right w:val="none" w:sz="0" w:space="0" w:color="auto"/>
      </w:divBdr>
      <w:divsChild>
        <w:div w:id="1979801262">
          <w:marLeft w:val="720"/>
          <w:marRight w:val="0"/>
          <w:marTop w:val="67"/>
          <w:marBottom w:val="0"/>
          <w:divBdr>
            <w:top w:val="none" w:sz="0" w:space="0" w:color="auto"/>
            <w:left w:val="none" w:sz="0" w:space="0" w:color="auto"/>
            <w:bottom w:val="none" w:sz="0" w:space="0" w:color="auto"/>
            <w:right w:val="none" w:sz="0" w:space="0" w:color="auto"/>
          </w:divBdr>
        </w:div>
        <w:div w:id="988633929">
          <w:marLeft w:val="720"/>
          <w:marRight w:val="0"/>
          <w:marTop w:val="67"/>
          <w:marBottom w:val="0"/>
          <w:divBdr>
            <w:top w:val="none" w:sz="0" w:space="0" w:color="auto"/>
            <w:left w:val="none" w:sz="0" w:space="0" w:color="auto"/>
            <w:bottom w:val="none" w:sz="0" w:space="0" w:color="auto"/>
            <w:right w:val="none" w:sz="0" w:space="0" w:color="auto"/>
          </w:divBdr>
        </w:div>
      </w:divsChild>
    </w:div>
    <w:div w:id="386538113">
      <w:bodyDiv w:val="1"/>
      <w:marLeft w:val="0"/>
      <w:marRight w:val="0"/>
      <w:marTop w:val="0"/>
      <w:marBottom w:val="0"/>
      <w:divBdr>
        <w:top w:val="none" w:sz="0" w:space="0" w:color="auto"/>
        <w:left w:val="none" w:sz="0" w:space="0" w:color="auto"/>
        <w:bottom w:val="none" w:sz="0" w:space="0" w:color="auto"/>
        <w:right w:val="none" w:sz="0" w:space="0" w:color="auto"/>
      </w:divBdr>
    </w:div>
    <w:div w:id="422997875">
      <w:bodyDiv w:val="1"/>
      <w:marLeft w:val="0"/>
      <w:marRight w:val="0"/>
      <w:marTop w:val="0"/>
      <w:marBottom w:val="0"/>
      <w:divBdr>
        <w:top w:val="none" w:sz="0" w:space="0" w:color="auto"/>
        <w:left w:val="none" w:sz="0" w:space="0" w:color="auto"/>
        <w:bottom w:val="none" w:sz="0" w:space="0" w:color="auto"/>
        <w:right w:val="none" w:sz="0" w:space="0" w:color="auto"/>
      </w:divBdr>
      <w:divsChild>
        <w:div w:id="1231892394">
          <w:marLeft w:val="0"/>
          <w:marRight w:val="0"/>
          <w:marTop w:val="0"/>
          <w:marBottom w:val="0"/>
          <w:divBdr>
            <w:top w:val="none" w:sz="0" w:space="0" w:color="auto"/>
            <w:left w:val="none" w:sz="0" w:space="0" w:color="auto"/>
            <w:bottom w:val="none" w:sz="0" w:space="0" w:color="auto"/>
            <w:right w:val="none" w:sz="0" w:space="0" w:color="auto"/>
          </w:divBdr>
        </w:div>
      </w:divsChild>
    </w:div>
    <w:div w:id="431441379">
      <w:bodyDiv w:val="1"/>
      <w:marLeft w:val="0"/>
      <w:marRight w:val="0"/>
      <w:marTop w:val="0"/>
      <w:marBottom w:val="0"/>
      <w:divBdr>
        <w:top w:val="none" w:sz="0" w:space="0" w:color="auto"/>
        <w:left w:val="none" w:sz="0" w:space="0" w:color="auto"/>
        <w:bottom w:val="none" w:sz="0" w:space="0" w:color="auto"/>
        <w:right w:val="none" w:sz="0" w:space="0" w:color="auto"/>
      </w:divBdr>
    </w:div>
    <w:div w:id="437719231">
      <w:bodyDiv w:val="1"/>
      <w:marLeft w:val="0"/>
      <w:marRight w:val="0"/>
      <w:marTop w:val="0"/>
      <w:marBottom w:val="0"/>
      <w:divBdr>
        <w:top w:val="none" w:sz="0" w:space="0" w:color="auto"/>
        <w:left w:val="none" w:sz="0" w:space="0" w:color="auto"/>
        <w:bottom w:val="none" w:sz="0" w:space="0" w:color="auto"/>
        <w:right w:val="none" w:sz="0" w:space="0" w:color="auto"/>
      </w:divBdr>
    </w:div>
    <w:div w:id="454376684">
      <w:bodyDiv w:val="1"/>
      <w:marLeft w:val="0"/>
      <w:marRight w:val="0"/>
      <w:marTop w:val="0"/>
      <w:marBottom w:val="0"/>
      <w:divBdr>
        <w:top w:val="none" w:sz="0" w:space="0" w:color="auto"/>
        <w:left w:val="none" w:sz="0" w:space="0" w:color="auto"/>
        <w:bottom w:val="none" w:sz="0" w:space="0" w:color="auto"/>
        <w:right w:val="none" w:sz="0" w:space="0" w:color="auto"/>
      </w:divBdr>
      <w:divsChild>
        <w:div w:id="537812714">
          <w:marLeft w:val="720"/>
          <w:marRight w:val="0"/>
          <w:marTop w:val="77"/>
          <w:marBottom w:val="0"/>
          <w:divBdr>
            <w:top w:val="none" w:sz="0" w:space="0" w:color="auto"/>
            <w:left w:val="none" w:sz="0" w:space="0" w:color="auto"/>
            <w:bottom w:val="none" w:sz="0" w:space="0" w:color="auto"/>
            <w:right w:val="none" w:sz="0" w:space="0" w:color="auto"/>
          </w:divBdr>
        </w:div>
        <w:div w:id="1580627768">
          <w:marLeft w:val="720"/>
          <w:marRight w:val="0"/>
          <w:marTop w:val="77"/>
          <w:marBottom w:val="0"/>
          <w:divBdr>
            <w:top w:val="none" w:sz="0" w:space="0" w:color="auto"/>
            <w:left w:val="none" w:sz="0" w:space="0" w:color="auto"/>
            <w:bottom w:val="none" w:sz="0" w:space="0" w:color="auto"/>
            <w:right w:val="none" w:sz="0" w:space="0" w:color="auto"/>
          </w:divBdr>
        </w:div>
        <w:div w:id="836384357">
          <w:marLeft w:val="720"/>
          <w:marRight w:val="0"/>
          <w:marTop w:val="77"/>
          <w:marBottom w:val="0"/>
          <w:divBdr>
            <w:top w:val="none" w:sz="0" w:space="0" w:color="auto"/>
            <w:left w:val="none" w:sz="0" w:space="0" w:color="auto"/>
            <w:bottom w:val="none" w:sz="0" w:space="0" w:color="auto"/>
            <w:right w:val="none" w:sz="0" w:space="0" w:color="auto"/>
          </w:divBdr>
        </w:div>
        <w:div w:id="665669272">
          <w:marLeft w:val="720"/>
          <w:marRight w:val="0"/>
          <w:marTop w:val="77"/>
          <w:marBottom w:val="0"/>
          <w:divBdr>
            <w:top w:val="none" w:sz="0" w:space="0" w:color="auto"/>
            <w:left w:val="none" w:sz="0" w:space="0" w:color="auto"/>
            <w:bottom w:val="none" w:sz="0" w:space="0" w:color="auto"/>
            <w:right w:val="none" w:sz="0" w:space="0" w:color="auto"/>
          </w:divBdr>
        </w:div>
        <w:div w:id="727189255">
          <w:marLeft w:val="720"/>
          <w:marRight w:val="0"/>
          <w:marTop w:val="77"/>
          <w:marBottom w:val="0"/>
          <w:divBdr>
            <w:top w:val="none" w:sz="0" w:space="0" w:color="auto"/>
            <w:left w:val="none" w:sz="0" w:space="0" w:color="auto"/>
            <w:bottom w:val="none" w:sz="0" w:space="0" w:color="auto"/>
            <w:right w:val="none" w:sz="0" w:space="0" w:color="auto"/>
          </w:divBdr>
        </w:div>
      </w:divsChild>
    </w:div>
    <w:div w:id="467477666">
      <w:bodyDiv w:val="1"/>
      <w:marLeft w:val="0"/>
      <w:marRight w:val="0"/>
      <w:marTop w:val="0"/>
      <w:marBottom w:val="0"/>
      <w:divBdr>
        <w:top w:val="none" w:sz="0" w:space="0" w:color="auto"/>
        <w:left w:val="none" w:sz="0" w:space="0" w:color="auto"/>
        <w:bottom w:val="none" w:sz="0" w:space="0" w:color="auto"/>
        <w:right w:val="none" w:sz="0" w:space="0" w:color="auto"/>
      </w:divBdr>
    </w:div>
    <w:div w:id="476461994">
      <w:bodyDiv w:val="1"/>
      <w:marLeft w:val="0"/>
      <w:marRight w:val="0"/>
      <w:marTop w:val="0"/>
      <w:marBottom w:val="0"/>
      <w:divBdr>
        <w:top w:val="none" w:sz="0" w:space="0" w:color="auto"/>
        <w:left w:val="none" w:sz="0" w:space="0" w:color="auto"/>
        <w:bottom w:val="none" w:sz="0" w:space="0" w:color="auto"/>
        <w:right w:val="none" w:sz="0" w:space="0" w:color="auto"/>
      </w:divBdr>
    </w:div>
    <w:div w:id="487793544">
      <w:bodyDiv w:val="1"/>
      <w:marLeft w:val="0"/>
      <w:marRight w:val="0"/>
      <w:marTop w:val="0"/>
      <w:marBottom w:val="0"/>
      <w:divBdr>
        <w:top w:val="none" w:sz="0" w:space="0" w:color="auto"/>
        <w:left w:val="none" w:sz="0" w:space="0" w:color="auto"/>
        <w:bottom w:val="none" w:sz="0" w:space="0" w:color="auto"/>
        <w:right w:val="none" w:sz="0" w:space="0" w:color="auto"/>
      </w:divBdr>
    </w:div>
    <w:div w:id="491454921">
      <w:bodyDiv w:val="1"/>
      <w:marLeft w:val="0"/>
      <w:marRight w:val="0"/>
      <w:marTop w:val="0"/>
      <w:marBottom w:val="0"/>
      <w:divBdr>
        <w:top w:val="none" w:sz="0" w:space="0" w:color="auto"/>
        <w:left w:val="none" w:sz="0" w:space="0" w:color="auto"/>
        <w:bottom w:val="none" w:sz="0" w:space="0" w:color="auto"/>
        <w:right w:val="none" w:sz="0" w:space="0" w:color="auto"/>
      </w:divBdr>
    </w:div>
    <w:div w:id="496846478">
      <w:bodyDiv w:val="1"/>
      <w:marLeft w:val="0"/>
      <w:marRight w:val="0"/>
      <w:marTop w:val="0"/>
      <w:marBottom w:val="0"/>
      <w:divBdr>
        <w:top w:val="none" w:sz="0" w:space="0" w:color="auto"/>
        <w:left w:val="none" w:sz="0" w:space="0" w:color="auto"/>
        <w:bottom w:val="none" w:sz="0" w:space="0" w:color="auto"/>
        <w:right w:val="none" w:sz="0" w:space="0" w:color="auto"/>
      </w:divBdr>
    </w:div>
    <w:div w:id="502747121">
      <w:bodyDiv w:val="1"/>
      <w:marLeft w:val="0"/>
      <w:marRight w:val="0"/>
      <w:marTop w:val="0"/>
      <w:marBottom w:val="0"/>
      <w:divBdr>
        <w:top w:val="none" w:sz="0" w:space="0" w:color="auto"/>
        <w:left w:val="none" w:sz="0" w:space="0" w:color="auto"/>
        <w:bottom w:val="none" w:sz="0" w:space="0" w:color="auto"/>
        <w:right w:val="none" w:sz="0" w:space="0" w:color="auto"/>
      </w:divBdr>
      <w:divsChild>
        <w:div w:id="807236814">
          <w:marLeft w:val="0"/>
          <w:marRight w:val="0"/>
          <w:marTop w:val="0"/>
          <w:marBottom w:val="0"/>
          <w:divBdr>
            <w:top w:val="none" w:sz="0" w:space="0" w:color="auto"/>
            <w:left w:val="none" w:sz="0" w:space="0" w:color="auto"/>
            <w:bottom w:val="none" w:sz="0" w:space="0" w:color="auto"/>
            <w:right w:val="none" w:sz="0" w:space="0" w:color="auto"/>
          </w:divBdr>
        </w:div>
      </w:divsChild>
    </w:div>
    <w:div w:id="516233183">
      <w:bodyDiv w:val="1"/>
      <w:marLeft w:val="0"/>
      <w:marRight w:val="0"/>
      <w:marTop w:val="0"/>
      <w:marBottom w:val="0"/>
      <w:divBdr>
        <w:top w:val="none" w:sz="0" w:space="0" w:color="auto"/>
        <w:left w:val="none" w:sz="0" w:space="0" w:color="auto"/>
        <w:bottom w:val="none" w:sz="0" w:space="0" w:color="auto"/>
        <w:right w:val="none" w:sz="0" w:space="0" w:color="auto"/>
      </w:divBdr>
    </w:div>
    <w:div w:id="517278735">
      <w:bodyDiv w:val="1"/>
      <w:marLeft w:val="0"/>
      <w:marRight w:val="0"/>
      <w:marTop w:val="0"/>
      <w:marBottom w:val="0"/>
      <w:divBdr>
        <w:top w:val="none" w:sz="0" w:space="0" w:color="auto"/>
        <w:left w:val="none" w:sz="0" w:space="0" w:color="auto"/>
        <w:bottom w:val="none" w:sz="0" w:space="0" w:color="auto"/>
        <w:right w:val="none" w:sz="0" w:space="0" w:color="auto"/>
      </w:divBdr>
    </w:div>
    <w:div w:id="549608548">
      <w:bodyDiv w:val="1"/>
      <w:marLeft w:val="0"/>
      <w:marRight w:val="0"/>
      <w:marTop w:val="0"/>
      <w:marBottom w:val="0"/>
      <w:divBdr>
        <w:top w:val="none" w:sz="0" w:space="0" w:color="auto"/>
        <w:left w:val="none" w:sz="0" w:space="0" w:color="auto"/>
        <w:bottom w:val="none" w:sz="0" w:space="0" w:color="auto"/>
        <w:right w:val="none" w:sz="0" w:space="0" w:color="auto"/>
      </w:divBdr>
    </w:div>
    <w:div w:id="550462079">
      <w:bodyDiv w:val="1"/>
      <w:marLeft w:val="0"/>
      <w:marRight w:val="0"/>
      <w:marTop w:val="0"/>
      <w:marBottom w:val="0"/>
      <w:divBdr>
        <w:top w:val="none" w:sz="0" w:space="0" w:color="auto"/>
        <w:left w:val="none" w:sz="0" w:space="0" w:color="auto"/>
        <w:bottom w:val="none" w:sz="0" w:space="0" w:color="auto"/>
        <w:right w:val="none" w:sz="0" w:space="0" w:color="auto"/>
      </w:divBdr>
    </w:div>
    <w:div w:id="564800170">
      <w:bodyDiv w:val="1"/>
      <w:marLeft w:val="0"/>
      <w:marRight w:val="0"/>
      <w:marTop w:val="0"/>
      <w:marBottom w:val="0"/>
      <w:divBdr>
        <w:top w:val="none" w:sz="0" w:space="0" w:color="auto"/>
        <w:left w:val="none" w:sz="0" w:space="0" w:color="auto"/>
        <w:bottom w:val="none" w:sz="0" w:space="0" w:color="auto"/>
        <w:right w:val="none" w:sz="0" w:space="0" w:color="auto"/>
      </w:divBdr>
    </w:div>
    <w:div w:id="569267512">
      <w:bodyDiv w:val="1"/>
      <w:marLeft w:val="0"/>
      <w:marRight w:val="0"/>
      <w:marTop w:val="0"/>
      <w:marBottom w:val="0"/>
      <w:divBdr>
        <w:top w:val="none" w:sz="0" w:space="0" w:color="auto"/>
        <w:left w:val="none" w:sz="0" w:space="0" w:color="auto"/>
        <w:bottom w:val="none" w:sz="0" w:space="0" w:color="auto"/>
        <w:right w:val="none" w:sz="0" w:space="0" w:color="auto"/>
      </w:divBdr>
    </w:div>
    <w:div w:id="572588957">
      <w:bodyDiv w:val="1"/>
      <w:marLeft w:val="0"/>
      <w:marRight w:val="0"/>
      <w:marTop w:val="0"/>
      <w:marBottom w:val="0"/>
      <w:divBdr>
        <w:top w:val="none" w:sz="0" w:space="0" w:color="auto"/>
        <w:left w:val="none" w:sz="0" w:space="0" w:color="auto"/>
        <w:bottom w:val="none" w:sz="0" w:space="0" w:color="auto"/>
        <w:right w:val="none" w:sz="0" w:space="0" w:color="auto"/>
      </w:divBdr>
    </w:div>
    <w:div w:id="605967610">
      <w:bodyDiv w:val="1"/>
      <w:marLeft w:val="0"/>
      <w:marRight w:val="0"/>
      <w:marTop w:val="0"/>
      <w:marBottom w:val="0"/>
      <w:divBdr>
        <w:top w:val="none" w:sz="0" w:space="0" w:color="auto"/>
        <w:left w:val="none" w:sz="0" w:space="0" w:color="auto"/>
        <w:bottom w:val="none" w:sz="0" w:space="0" w:color="auto"/>
        <w:right w:val="none" w:sz="0" w:space="0" w:color="auto"/>
      </w:divBdr>
    </w:div>
    <w:div w:id="661590278">
      <w:bodyDiv w:val="1"/>
      <w:marLeft w:val="0"/>
      <w:marRight w:val="0"/>
      <w:marTop w:val="0"/>
      <w:marBottom w:val="0"/>
      <w:divBdr>
        <w:top w:val="none" w:sz="0" w:space="0" w:color="auto"/>
        <w:left w:val="none" w:sz="0" w:space="0" w:color="auto"/>
        <w:bottom w:val="none" w:sz="0" w:space="0" w:color="auto"/>
        <w:right w:val="none" w:sz="0" w:space="0" w:color="auto"/>
      </w:divBdr>
    </w:div>
    <w:div w:id="662315767">
      <w:bodyDiv w:val="1"/>
      <w:marLeft w:val="0"/>
      <w:marRight w:val="0"/>
      <w:marTop w:val="0"/>
      <w:marBottom w:val="0"/>
      <w:divBdr>
        <w:top w:val="none" w:sz="0" w:space="0" w:color="auto"/>
        <w:left w:val="none" w:sz="0" w:space="0" w:color="auto"/>
        <w:bottom w:val="none" w:sz="0" w:space="0" w:color="auto"/>
        <w:right w:val="none" w:sz="0" w:space="0" w:color="auto"/>
      </w:divBdr>
    </w:div>
    <w:div w:id="678198560">
      <w:bodyDiv w:val="1"/>
      <w:marLeft w:val="0"/>
      <w:marRight w:val="0"/>
      <w:marTop w:val="0"/>
      <w:marBottom w:val="0"/>
      <w:divBdr>
        <w:top w:val="none" w:sz="0" w:space="0" w:color="auto"/>
        <w:left w:val="none" w:sz="0" w:space="0" w:color="auto"/>
        <w:bottom w:val="none" w:sz="0" w:space="0" w:color="auto"/>
        <w:right w:val="none" w:sz="0" w:space="0" w:color="auto"/>
      </w:divBdr>
    </w:div>
    <w:div w:id="689527113">
      <w:bodyDiv w:val="1"/>
      <w:marLeft w:val="0"/>
      <w:marRight w:val="0"/>
      <w:marTop w:val="0"/>
      <w:marBottom w:val="0"/>
      <w:divBdr>
        <w:top w:val="none" w:sz="0" w:space="0" w:color="auto"/>
        <w:left w:val="none" w:sz="0" w:space="0" w:color="auto"/>
        <w:bottom w:val="none" w:sz="0" w:space="0" w:color="auto"/>
        <w:right w:val="none" w:sz="0" w:space="0" w:color="auto"/>
      </w:divBdr>
    </w:div>
    <w:div w:id="708068807">
      <w:bodyDiv w:val="1"/>
      <w:marLeft w:val="0"/>
      <w:marRight w:val="0"/>
      <w:marTop w:val="0"/>
      <w:marBottom w:val="0"/>
      <w:divBdr>
        <w:top w:val="none" w:sz="0" w:space="0" w:color="auto"/>
        <w:left w:val="none" w:sz="0" w:space="0" w:color="auto"/>
        <w:bottom w:val="none" w:sz="0" w:space="0" w:color="auto"/>
        <w:right w:val="none" w:sz="0" w:space="0" w:color="auto"/>
      </w:divBdr>
      <w:divsChild>
        <w:div w:id="107700122">
          <w:marLeft w:val="0"/>
          <w:marRight w:val="0"/>
          <w:marTop w:val="0"/>
          <w:marBottom w:val="0"/>
          <w:divBdr>
            <w:top w:val="none" w:sz="0" w:space="0" w:color="auto"/>
            <w:left w:val="none" w:sz="0" w:space="0" w:color="auto"/>
            <w:bottom w:val="none" w:sz="0" w:space="0" w:color="auto"/>
            <w:right w:val="none" w:sz="0" w:space="0" w:color="auto"/>
          </w:divBdr>
          <w:divsChild>
            <w:div w:id="709957493">
              <w:marLeft w:val="0"/>
              <w:marRight w:val="0"/>
              <w:marTop w:val="0"/>
              <w:marBottom w:val="0"/>
              <w:divBdr>
                <w:top w:val="none" w:sz="0" w:space="0" w:color="auto"/>
                <w:left w:val="none" w:sz="0" w:space="0" w:color="auto"/>
                <w:bottom w:val="none" w:sz="0" w:space="0" w:color="auto"/>
                <w:right w:val="none" w:sz="0" w:space="0" w:color="auto"/>
              </w:divBdr>
            </w:div>
            <w:div w:id="903297893">
              <w:marLeft w:val="0"/>
              <w:marRight w:val="0"/>
              <w:marTop w:val="0"/>
              <w:marBottom w:val="0"/>
              <w:divBdr>
                <w:top w:val="none" w:sz="0" w:space="0" w:color="auto"/>
                <w:left w:val="none" w:sz="0" w:space="0" w:color="auto"/>
                <w:bottom w:val="none" w:sz="0" w:space="0" w:color="auto"/>
                <w:right w:val="none" w:sz="0" w:space="0" w:color="auto"/>
              </w:divBdr>
            </w:div>
            <w:div w:id="1239708907">
              <w:marLeft w:val="0"/>
              <w:marRight w:val="0"/>
              <w:marTop w:val="0"/>
              <w:marBottom w:val="0"/>
              <w:divBdr>
                <w:top w:val="none" w:sz="0" w:space="0" w:color="auto"/>
                <w:left w:val="none" w:sz="0" w:space="0" w:color="auto"/>
                <w:bottom w:val="none" w:sz="0" w:space="0" w:color="auto"/>
                <w:right w:val="none" w:sz="0" w:space="0" w:color="auto"/>
              </w:divBdr>
            </w:div>
            <w:div w:id="1415931263">
              <w:marLeft w:val="0"/>
              <w:marRight w:val="0"/>
              <w:marTop w:val="0"/>
              <w:marBottom w:val="0"/>
              <w:divBdr>
                <w:top w:val="none" w:sz="0" w:space="0" w:color="auto"/>
                <w:left w:val="none" w:sz="0" w:space="0" w:color="auto"/>
                <w:bottom w:val="none" w:sz="0" w:space="0" w:color="auto"/>
                <w:right w:val="none" w:sz="0" w:space="0" w:color="auto"/>
              </w:divBdr>
            </w:div>
            <w:div w:id="144187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2817">
      <w:bodyDiv w:val="1"/>
      <w:marLeft w:val="0"/>
      <w:marRight w:val="0"/>
      <w:marTop w:val="0"/>
      <w:marBottom w:val="0"/>
      <w:divBdr>
        <w:top w:val="none" w:sz="0" w:space="0" w:color="auto"/>
        <w:left w:val="none" w:sz="0" w:space="0" w:color="auto"/>
        <w:bottom w:val="none" w:sz="0" w:space="0" w:color="auto"/>
        <w:right w:val="none" w:sz="0" w:space="0" w:color="auto"/>
      </w:divBdr>
      <w:divsChild>
        <w:div w:id="1314064382">
          <w:marLeft w:val="0"/>
          <w:marRight w:val="0"/>
          <w:marTop w:val="0"/>
          <w:marBottom w:val="0"/>
          <w:divBdr>
            <w:top w:val="none" w:sz="0" w:space="0" w:color="auto"/>
            <w:left w:val="none" w:sz="0" w:space="0" w:color="auto"/>
            <w:bottom w:val="none" w:sz="0" w:space="0" w:color="auto"/>
            <w:right w:val="none" w:sz="0" w:space="0" w:color="auto"/>
          </w:divBdr>
          <w:divsChild>
            <w:div w:id="1564372995">
              <w:marLeft w:val="0"/>
              <w:marRight w:val="0"/>
              <w:marTop w:val="0"/>
              <w:marBottom w:val="0"/>
              <w:divBdr>
                <w:top w:val="none" w:sz="0" w:space="0" w:color="auto"/>
                <w:left w:val="none" w:sz="0" w:space="0" w:color="auto"/>
                <w:bottom w:val="none" w:sz="0" w:space="0" w:color="auto"/>
                <w:right w:val="none" w:sz="0" w:space="0" w:color="auto"/>
              </w:divBdr>
              <w:divsChild>
                <w:div w:id="126433636">
                  <w:marLeft w:val="0"/>
                  <w:marRight w:val="0"/>
                  <w:marTop w:val="0"/>
                  <w:marBottom w:val="0"/>
                  <w:divBdr>
                    <w:top w:val="none" w:sz="0" w:space="0" w:color="auto"/>
                    <w:left w:val="none" w:sz="0" w:space="0" w:color="auto"/>
                    <w:bottom w:val="none" w:sz="0" w:space="0" w:color="auto"/>
                    <w:right w:val="none" w:sz="0" w:space="0" w:color="auto"/>
                  </w:divBdr>
                  <w:divsChild>
                    <w:div w:id="1322733137">
                      <w:marLeft w:val="0"/>
                      <w:marRight w:val="0"/>
                      <w:marTop w:val="0"/>
                      <w:marBottom w:val="0"/>
                      <w:divBdr>
                        <w:top w:val="none" w:sz="0" w:space="0" w:color="auto"/>
                        <w:left w:val="none" w:sz="0" w:space="0" w:color="auto"/>
                        <w:bottom w:val="none" w:sz="0" w:space="0" w:color="auto"/>
                        <w:right w:val="none" w:sz="0" w:space="0" w:color="auto"/>
                      </w:divBdr>
                      <w:divsChild>
                        <w:div w:id="396168892">
                          <w:marLeft w:val="0"/>
                          <w:marRight w:val="0"/>
                          <w:marTop w:val="0"/>
                          <w:marBottom w:val="0"/>
                          <w:divBdr>
                            <w:top w:val="none" w:sz="0" w:space="0" w:color="auto"/>
                            <w:left w:val="none" w:sz="0" w:space="0" w:color="auto"/>
                            <w:bottom w:val="none" w:sz="0" w:space="0" w:color="auto"/>
                            <w:right w:val="none" w:sz="0" w:space="0" w:color="auto"/>
                          </w:divBdr>
                          <w:divsChild>
                            <w:div w:id="51932428">
                              <w:marLeft w:val="0"/>
                              <w:marRight w:val="0"/>
                              <w:marTop w:val="0"/>
                              <w:marBottom w:val="0"/>
                              <w:divBdr>
                                <w:top w:val="none" w:sz="0" w:space="0" w:color="auto"/>
                                <w:left w:val="none" w:sz="0" w:space="0" w:color="auto"/>
                                <w:bottom w:val="none" w:sz="0" w:space="0" w:color="auto"/>
                                <w:right w:val="none" w:sz="0" w:space="0" w:color="auto"/>
                              </w:divBdr>
                              <w:divsChild>
                                <w:div w:id="588975472">
                                  <w:marLeft w:val="0"/>
                                  <w:marRight w:val="0"/>
                                  <w:marTop w:val="0"/>
                                  <w:marBottom w:val="0"/>
                                  <w:divBdr>
                                    <w:top w:val="none" w:sz="0" w:space="0" w:color="auto"/>
                                    <w:left w:val="none" w:sz="0" w:space="0" w:color="auto"/>
                                    <w:bottom w:val="none" w:sz="0" w:space="0" w:color="auto"/>
                                    <w:right w:val="none" w:sz="0" w:space="0" w:color="auto"/>
                                  </w:divBdr>
                                  <w:divsChild>
                                    <w:div w:id="1486044969">
                                      <w:marLeft w:val="0"/>
                                      <w:marRight w:val="0"/>
                                      <w:marTop w:val="0"/>
                                      <w:marBottom w:val="0"/>
                                      <w:divBdr>
                                        <w:top w:val="none" w:sz="0" w:space="0" w:color="auto"/>
                                        <w:left w:val="none" w:sz="0" w:space="0" w:color="auto"/>
                                        <w:bottom w:val="none" w:sz="0" w:space="0" w:color="auto"/>
                                        <w:right w:val="none" w:sz="0" w:space="0" w:color="auto"/>
                                      </w:divBdr>
                                      <w:divsChild>
                                        <w:div w:id="27074217">
                                          <w:marLeft w:val="0"/>
                                          <w:marRight w:val="0"/>
                                          <w:marTop w:val="0"/>
                                          <w:marBottom w:val="0"/>
                                          <w:divBdr>
                                            <w:top w:val="none" w:sz="0" w:space="0" w:color="auto"/>
                                            <w:left w:val="none" w:sz="0" w:space="0" w:color="auto"/>
                                            <w:bottom w:val="none" w:sz="0" w:space="0" w:color="auto"/>
                                            <w:right w:val="none" w:sz="0" w:space="0" w:color="auto"/>
                                          </w:divBdr>
                                          <w:divsChild>
                                            <w:div w:id="13045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1276596">
      <w:bodyDiv w:val="1"/>
      <w:marLeft w:val="0"/>
      <w:marRight w:val="0"/>
      <w:marTop w:val="0"/>
      <w:marBottom w:val="0"/>
      <w:divBdr>
        <w:top w:val="none" w:sz="0" w:space="0" w:color="auto"/>
        <w:left w:val="none" w:sz="0" w:space="0" w:color="auto"/>
        <w:bottom w:val="none" w:sz="0" w:space="0" w:color="auto"/>
        <w:right w:val="none" w:sz="0" w:space="0" w:color="auto"/>
      </w:divBdr>
    </w:div>
    <w:div w:id="749231570">
      <w:bodyDiv w:val="1"/>
      <w:marLeft w:val="0"/>
      <w:marRight w:val="0"/>
      <w:marTop w:val="0"/>
      <w:marBottom w:val="0"/>
      <w:divBdr>
        <w:top w:val="none" w:sz="0" w:space="0" w:color="auto"/>
        <w:left w:val="none" w:sz="0" w:space="0" w:color="auto"/>
        <w:bottom w:val="none" w:sz="0" w:space="0" w:color="auto"/>
        <w:right w:val="none" w:sz="0" w:space="0" w:color="auto"/>
      </w:divBdr>
    </w:div>
    <w:div w:id="758452593">
      <w:bodyDiv w:val="1"/>
      <w:marLeft w:val="0"/>
      <w:marRight w:val="0"/>
      <w:marTop w:val="0"/>
      <w:marBottom w:val="0"/>
      <w:divBdr>
        <w:top w:val="none" w:sz="0" w:space="0" w:color="auto"/>
        <w:left w:val="none" w:sz="0" w:space="0" w:color="auto"/>
        <w:bottom w:val="none" w:sz="0" w:space="0" w:color="auto"/>
        <w:right w:val="none" w:sz="0" w:space="0" w:color="auto"/>
      </w:divBdr>
    </w:div>
    <w:div w:id="764616512">
      <w:bodyDiv w:val="1"/>
      <w:marLeft w:val="0"/>
      <w:marRight w:val="0"/>
      <w:marTop w:val="0"/>
      <w:marBottom w:val="0"/>
      <w:divBdr>
        <w:top w:val="none" w:sz="0" w:space="0" w:color="auto"/>
        <w:left w:val="none" w:sz="0" w:space="0" w:color="auto"/>
        <w:bottom w:val="none" w:sz="0" w:space="0" w:color="auto"/>
        <w:right w:val="none" w:sz="0" w:space="0" w:color="auto"/>
      </w:divBdr>
      <w:divsChild>
        <w:div w:id="1220747334">
          <w:marLeft w:val="0"/>
          <w:marRight w:val="0"/>
          <w:marTop w:val="0"/>
          <w:marBottom w:val="0"/>
          <w:divBdr>
            <w:top w:val="none" w:sz="0" w:space="0" w:color="auto"/>
            <w:left w:val="none" w:sz="0" w:space="0" w:color="auto"/>
            <w:bottom w:val="none" w:sz="0" w:space="0" w:color="auto"/>
            <w:right w:val="none" w:sz="0" w:space="0" w:color="auto"/>
          </w:divBdr>
          <w:divsChild>
            <w:div w:id="101608411">
              <w:marLeft w:val="0"/>
              <w:marRight w:val="0"/>
              <w:marTop w:val="0"/>
              <w:marBottom w:val="0"/>
              <w:divBdr>
                <w:top w:val="none" w:sz="0" w:space="0" w:color="auto"/>
                <w:left w:val="none" w:sz="0" w:space="0" w:color="auto"/>
                <w:bottom w:val="none" w:sz="0" w:space="0" w:color="auto"/>
                <w:right w:val="none" w:sz="0" w:space="0" w:color="auto"/>
              </w:divBdr>
            </w:div>
            <w:div w:id="834610791">
              <w:marLeft w:val="0"/>
              <w:marRight w:val="0"/>
              <w:marTop w:val="0"/>
              <w:marBottom w:val="0"/>
              <w:divBdr>
                <w:top w:val="none" w:sz="0" w:space="0" w:color="auto"/>
                <w:left w:val="none" w:sz="0" w:space="0" w:color="auto"/>
                <w:bottom w:val="none" w:sz="0" w:space="0" w:color="auto"/>
                <w:right w:val="none" w:sz="0" w:space="0" w:color="auto"/>
              </w:divBdr>
            </w:div>
            <w:div w:id="846479252">
              <w:marLeft w:val="0"/>
              <w:marRight w:val="0"/>
              <w:marTop w:val="0"/>
              <w:marBottom w:val="0"/>
              <w:divBdr>
                <w:top w:val="none" w:sz="0" w:space="0" w:color="auto"/>
                <w:left w:val="none" w:sz="0" w:space="0" w:color="auto"/>
                <w:bottom w:val="none" w:sz="0" w:space="0" w:color="auto"/>
                <w:right w:val="none" w:sz="0" w:space="0" w:color="auto"/>
              </w:divBdr>
            </w:div>
            <w:div w:id="973872689">
              <w:marLeft w:val="0"/>
              <w:marRight w:val="0"/>
              <w:marTop w:val="0"/>
              <w:marBottom w:val="0"/>
              <w:divBdr>
                <w:top w:val="none" w:sz="0" w:space="0" w:color="auto"/>
                <w:left w:val="none" w:sz="0" w:space="0" w:color="auto"/>
                <w:bottom w:val="none" w:sz="0" w:space="0" w:color="auto"/>
                <w:right w:val="none" w:sz="0" w:space="0" w:color="auto"/>
              </w:divBdr>
            </w:div>
            <w:div w:id="1181120175">
              <w:marLeft w:val="0"/>
              <w:marRight w:val="0"/>
              <w:marTop w:val="0"/>
              <w:marBottom w:val="0"/>
              <w:divBdr>
                <w:top w:val="none" w:sz="0" w:space="0" w:color="auto"/>
                <w:left w:val="none" w:sz="0" w:space="0" w:color="auto"/>
                <w:bottom w:val="none" w:sz="0" w:space="0" w:color="auto"/>
                <w:right w:val="none" w:sz="0" w:space="0" w:color="auto"/>
              </w:divBdr>
            </w:div>
            <w:div w:id="1240561802">
              <w:marLeft w:val="0"/>
              <w:marRight w:val="0"/>
              <w:marTop w:val="0"/>
              <w:marBottom w:val="0"/>
              <w:divBdr>
                <w:top w:val="none" w:sz="0" w:space="0" w:color="auto"/>
                <w:left w:val="none" w:sz="0" w:space="0" w:color="auto"/>
                <w:bottom w:val="none" w:sz="0" w:space="0" w:color="auto"/>
                <w:right w:val="none" w:sz="0" w:space="0" w:color="auto"/>
              </w:divBdr>
            </w:div>
            <w:div w:id="1243414644">
              <w:marLeft w:val="0"/>
              <w:marRight w:val="0"/>
              <w:marTop w:val="0"/>
              <w:marBottom w:val="0"/>
              <w:divBdr>
                <w:top w:val="none" w:sz="0" w:space="0" w:color="auto"/>
                <w:left w:val="none" w:sz="0" w:space="0" w:color="auto"/>
                <w:bottom w:val="none" w:sz="0" w:space="0" w:color="auto"/>
                <w:right w:val="none" w:sz="0" w:space="0" w:color="auto"/>
              </w:divBdr>
            </w:div>
            <w:div w:id="1269971661">
              <w:marLeft w:val="0"/>
              <w:marRight w:val="0"/>
              <w:marTop w:val="0"/>
              <w:marBottom w:val="0"/>
              <w:divBdr>
                <w:top w:val="none" w:sz="0" w:space="0" w:color="auto"/>
                <w:left w:val="none" w:sz="0" w:space="0" w:color="auto"/>
                <w:bottom w:val="none" w:sz="0" w:space="0" w:color="auto"/>
                <w:right w:val="none" w:sz="0" w:space="0" w:color="auto"/>
              </w:divBdr>
            </w:div>
            <w:div w:id="1329675617">
              <w:marLeft w:val="0"/>
              <w:marRight w:val="0"/>
              <w:marTop w:val="0"/>
              <w:marBottom w:val="0"/>
              <w:divBdr>
                <w:top w:val="none" w:sz="0" w:space="0" w:color="auto"/>
                <w:left w:val="none" w:sz="0" w:space="0" w:color="auto"/>
                <w:bottom w:val="none" w:sz="0" w:space="0" w:color="auto"/>
                <w:right w:val="none" w:sz="0" w:space="0" w:color="auto"/>
              </w:divBdr>
            </w:div>
            <w:div w:id="1337342712">
              <w:marLeft w:val="0"/>
              <w:marRight w:val="0"/>
              <w:marTop w:val="0"/>
              <w:marBottom w:val="0"/>
              <w:divBdr>
                <w:top w:val="none" w:sz="0" w:space="0" w:color="auto"/>
                <w:left w:val="none" w:sz="0" w:space="0" w:color="auto"/>
                <w:bottom w:val="none" w:sz="0" w:space="0" w:color="auto"/>
                <w:right w:val="none" w:sz="0" w:space="0" w:color="auto"/>
              </w:divBdr>
            </w:div>
            <w:div w:id="1491949002">
              <w:marLeft w:val="0"/>
              <w:marRight w:val="0"/>
              <w:marTop w:val="0"/>
              <w:marBottom w:val="0"/>
              <w:divBdr>
                <w:top w:val="none" w:sz="0" w:space="0" w:color="auto"/>
                <w:left w:val="none" w:sz="0" w:space="0" w:color="auto"/>
                <w:bottom w:val="none" w:sz="0" w:space="0" w:color="auto"/>
                <w:right w:val="none" w:sz="0" w:space="0" w:color="auto"/>
              </w:divBdr>
            </w:div>
            <w:div w:id="1528567521">
              <w:marLeft w:val="0"/>
              <w:marRight w:val="0"/>
              <w:marTop w:val="0"/>
              <w:marBottom w:val="0"/>
              <w:divBdr>
                <w:top w:val="none" w:sz="0" w:space="0" w:color="auto"/>
                <w:left w:val="none" w:sz="0" w:space="0" w:color="auto"/>
                <w:bottom w:val="none" w:sz="0" w:space="0" w:color="auto"/>
                <w:right w:val="none" w:sz="0" w:space="0" w:color="auto"/>
              </w:divBdr>
            </w:div>
            <w:div w:id="1766533782">
              <w:marLeft w:val="0"/>
              <w:marRight w:val="0"/>
              <w:marTop w:val="0"/>
              <w:marBottom w:val="0"/>
              <w:divBdr>
                <w:top w:val="none" w:sz="0" w:space="0" w:color="auto"/>
                <w:left w:val="none" w:sz="0" w:space="0" w:color="auto"/>
                <w:bottom w:val="none" w:sz="0" w:space="0" w:color="auto"/>
                <w:right w:val="none" w:sz="0" w:space="0" w:color="auto"/>
              </w:divBdr>
            </w:div>
            <w:div w:id="1962106740">
              <w:marLeft w:val="0"/>
              <w:marRight w:val="0"/>
              <w:marTop w:val="0"/>
              <w:marBottom w:val="0"/>
              <w:divBdr>
                <w:top w:val="none" w:sz="0" w:space="0" w:color="auto"/>
                <w:left w:val="none" w:sz="0" w:space="0" w:color="auto"/>
                <w:bottom w:val="none" w:sz="0" w:space="0" w:color="auto"/>
                <w:right w:val="none" w:sz="0" w:space="0" w:color="auto"/>
              </w:divBdr>
            </w:div>
            <w:div w:id="20720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0694">
      <w:bodyDiv w:val="1"/>
      <w:marLeft w:val="0"/>
      <w:marRight w:val="0"/>
      <w:marTop w:val="0"/>
      <w:marBottom w:val="0"/>
      <w:divBdr>
        <w:top w:val="none" w:sz="0" w:space="0" w:color="auto"/>
        <w:left w:val="none" w:sz="0" w:space="0" w:color="auto"/>
        <w:bottom w:val="none" w:sz="0" w:space="0" w:color="auto"/>
        <w:right w:val="none" w:sz="0" w:space="0" w:color="auto"/>
      </w:divBdr>
      <w:divsChild>
        <w:div w:id="1638878755">
          <w:marLeft w:val="0"/>
          <w:marRight w:val="0"/>
          <w:marTop w:val="0"/>
          <w:marBottom w:val="0"/>
          <w:divBdr>
            <w:top w:val="none" w:sz="0" w:space="0" w:color="auto"/>
            <w:left w:val="none" w:sz="0" w:space="0" w:color="auto"/>
            <w:bottom w:val="none" w:sz="0" w:space="0" w:color="auto"/>
            <w:right w:val="none" w:sz="0" w:space="0" w:color="auto"/>
          </w:divBdr>
          <w:divsChild>
            <w:div w:id="29116108">
              <w:marLeft w:val="0"/>
              <w:marRight w:val="0"/>
              <w:marTop w:val="0"/>
              <w:marBottom w:val="0"/>
              <w:divBdr>
                <w:top w:val="none" w:sz="0" w:space="0" w:color="auto"/>
                <w:left w:val="none" w:sz="0" w:space="0" w:color="auto"/>
                <w:bottom w:val="none" w:sz="0" w:space="0" w:color="auto"/>
                <w:right w:val="none" w:sz="0" w:space="0" w:color="auto"/>
              </w:divBdr>
            </w:div>
            <w:div w:id="71247319">
              <w:marLeft w:val="0"/>
              <w:marRight w:val="0"/>
              <w:marTop w:val="0"/>
              <w:marBottom w:val="0"/>
              <w:divBdr>
                <w:top w:val="none" w:sz="0" w:space="0" w:color="auto"/>
                <w:left w:val="none" w:sz="0" w:space="0" w:color="auto"/>
                <w:bottom w:val="none" w:sz="0" w:space="0" w:color="auto"/>
                <w:right w:val="none" w:sz="0" w:space="0" w:color="auto"/>
              </w:divBdr>
            </w:div>
            <w:div w:id="269969723">
              <w:marLeft w:val="0"/>
              <w:marRight w:val="0"/>
              <w:marTop w:val="0"/>
              <w:marBottom w:val="0"/>
              <w:divBdr>
                <w:top w:val="none" w:sz="0" w:space="0" w:color="auto"/>
                <w:left w:val="none" w:sz="0" w:space="0" w:color="auto"/>
                <w:bottom w:val="none" w:sz="0" w:space="0" w:color="auto"/>
                <w:right w:val="none" w:sz="0" w:space="0" w:color="auto"/>
              </w:divBdr>
            </w:div>
            <w:div w:id="404575901">
              <w:marLeft w:val="0"/>
              <w:marRight w:val="0"/>
              <w:marTop w:val="0"/>
              <w:marBottom w:val="0"/>
              <w:divBdr>
                <w:top w:val="none" w:sz="0" w:space="0" w:color="auto"/>
                <w:left w:val="none" w:sz="0" w:space="0" w:color="auto"/>
                <w:bottom w:val="none" w:sz="0" w:space="0" w:color="auto"/>
                <w:right w:val="none" w:sz="0" w:space="0" w:color="auto"/>
              </w:divBdr>
            </w:div>
            <w:div w:id="412775834">
              <w:marLeft w:val="0"/>
              <w:marRight w:val="0"/>
              <w:marTop w:val="0"/>
              <w:marBottom w:val="0"/>
              <w:divBdr>
                <w:top w:val="none" w:sz="0" w:space="0" w:color="auto"/>
                <w:left w:val="none" w:sz="0" w:space="0" w:color="auto"/>
                <w:bottom w:val="none" w:sz="0" w:space="0" w:color="auto"/>
                <w:right w:val="none" w:sz="0" w:space="0" w:color="auto"/>
              </w:divBdr>
            </w:div>
            <w:div w:id="440691364">
              <w:marLeft w:val="0"/>
              <w:marRight w:val="0"/>
              <w:marTop w:val="0"/>
              <w:marBottom w:val="0"/>
              <w:divBdr>
                <w:top w:val="none" w:sz="0" w:space="0" w:color="auto"/>
                <w:left w:val="none" w:sz="0" w:space="0" w:color="auto"/>
                <w:bottom w:val="none" w:sz="0" w:space="0" w:color="auto"/>
                <w:right w:val="none" w:sz="0" w:space="0" w:color="auto"/>
              </w:divBdr>
            </w:div>
            <w:div w:id="777867516">
              <w:marLeft w:val="0"/>
              <w:marRight w:val="0"/>
              <w:marTop w:val="0"/>
              <w:marBottom w:val="0"/>
              <w:divBdr>
                <w:top w:val="none" w:sz="0" w:space="0" w:color="auto"/>
                <w:left w:val="none" w:sz="0" w:space="0" w:color="auto"/>
                <w:bottom w:val="none" w:sz="0" w:space="0" w:color="auto"/>
                <w:right w:val="none" w:sz="0" w:space="0" w:color="auto"/>
              </w:divBdr>
            </w:div>
            <w:div w:id="848715527">
              <w:marLeft w:val="0"/>
              <w:marRight w:val="0"/>
              <w:marTop w:val="0"/>
              <w:marBottom w:val="0"/>
              <w:divBdr>
                <w:top w:val="none" w:sz="0" w:space="0" w:color="auto"/>
                <w:left w:val="none" w:sz="0" w:space="0" w:color="auto"/>
                <w:bottom w:val="none" w:sz="0" w:space="0" w:color="auto"/>
                <w:right w:val="none" w:sz="0" w:space="0" w:color="auto"/>
              </w:divBdr>
            </w:div>
            <w:div w:id="934362964">
              <w:marLeft w:val="0"/>
              <w:marRight w:val="0"/>
              <w:marTop w:val="0"/>
              <w:marBottom w:val="0"/>
              <w:divBdr>
                <w:top w:val="none" w:sz="0" w:space="0" w:color="auto"/>
                <w:left w:val="none" w:sz="0" w:space="0" w:color="auto"/>
                <w:bottom w:val="none" w:sz="0" w:space="0" w:color="auto"/>
                <w:right w:val="none" w:sz="0" w:space="0" w:color="auto"/>
              </w:divBdr>
            </w:div>
            <w:div w:id="1038971623">
              <w:marLeft w:val="0"/>
              <w:marRight w:val="0"/>
              <w:marTop w:val="0"/>
              <w:marBottom w:val="0"/>
              <w:divBdr>
                <w:top w:val="none" w:sz="0" w:space="0" w:color="auto"/>
                <w:left w:val="none" w:sz="0" w:space="0" w:color="auto"/>
                <w:bottom w:val="none" w:sz="0" w:space="0" w:color="auto"/>
                <w:right w:val="none" w:sz="0" w:space="0" w:color="auto"/>
              </w:divBdr>
            </w:div>
            <w:div w:id="1042440937">
              <w:marLeft w:val="0"/>
              <w:marRight w:val="0"/>
              <w:marTop w:val="0"/>
              <w:marBottom w:val="0"/>
              <w:divBdr>
                <w:top w:val="none" w:sz="0" w:space="0" w:color="auto"/>
                <w:left w:val="none" w:sz="0" w:space="0" w:color="auto"/>
                <w:bottom w:val="none" w:sz="0" w:space="0" w:color="auto"/>
                <w:right w:val="none" w:sz="0" w:space="0" w:color="auto"/>
              </w:divBdr>
            </w:div>
            <w:div w:id="1053577819">
              <w:marLeft w:val="0"/>
              <w:marRight w:val="0"/>
              <w:marTop w:val="0"/>
              <w:marBottom w:val="0"/>
              <w:divBdr>
                <w:top w:val="none" w:sz="0" w:space="0" w:color="auto"/>
                <w:left w:val="none" w:sz="0" w:space="0" w:color="auto"/>
                <w:bottom w:val="none" w:sz="0" w:space="0" w:color="auto"/>
                <w:right w:val="none" w:sz="0" w:space="0" w:color="auto"/>
              </w:divBdr>
            </w:div>
            <w:div w:id="1261598722">
              <w:marLeft w:val="0"/>
              <w:marRight w:val="0"/>
              <w:marTop w:val="0"/>
              <w:marBottom w:val="0"/>
              <w:divBdr>
                <w:top w:val="none" w:sz="0" w:space="0" w:color="auto"/>
                <w:left w:val="none" w:sz="0" w:space="0" w:color="auto"/>
                <w:bottom w:val="none" w:sz="0" w:space="0" w:color="auto"/>
                <w:right w:val="none" w:sz="0" w:space="0" w:color="auto"/>
              </w:divBdr>
            </w:div>
            <w:div w:id="1325209390">
              <w:marLeft w:val="0"/>
              <w:marRight w:val="0"/>
              <w:marTop w:val="0"/>
              <w:marBottom w:val="0"/>
              <w:divBdr>
                <w:top w:val="none" w:sz="0" w:space="0" w:color="auto"/>
                <w:left w:val="none" w:sz="0" w:space="0" w:color="auto"/>
                <w:bottom w:val="none" w:sz="0" w:space="0" w:color="auto"/>
                <w:right w:val="none" w:sz="0" w:space="0" w:color="auto"/>
              </w:divBdr>
            </w:div>
            <w:div w:id="212947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4757">
      <w:bodyDiv w:val="1"/>
      <w:marLeft w:val="0"/>
      <w:marRight w:val="0"/>
      <w:marTop w:val="0"/>
      <w:marBottom w:val="0"/>
      <w:divBdr>
        <w:top w:val="none" w:sz="0" w:space="0" w:color="auto"/>
        <w:left w:val="none" w:sz="0" w:space="0" w:color="auto"/>
        <w:bottom w:val="none" w:sz="0" w:space="0" w:color="auto"/>
        <w:right w:val="none" w:sz="0" w:space="0" w:color="auto"/>
      </w:divBdr>
    </w:div>
    <w:div w:id="783504743">
      <w:bodyDiv w:val="1"/>
      <w:marLeft w:val="0"/>
      <w:marRight w:val="0"/>
      <w:marTop w:val="0"/>
      <w:marBottom w:val="0"/>
      <w:divBdr>
        <w:top w:val="none" w:sz="0" w:space="0" w:color="auto"/>
        <w:left w:val="none" w:sz="0" w:space="0" w:color="auto"/>
        <w:bottom w:val="none" w:sz="0" w:space="0" w:color="auto"/>
        <w:right w:val="none" w:sz="0" w:space="0" w:color="auto"/>
      </w:divBdr>
    </w:div>
    <w:div w:id="806170424">
      <w:bodyDiv w:val="1"/>
      <w:marLeft w:val="0"/>
      <w:marRight w:val="0"/>
      <w:marTop w:val="0"/>
      <w:marBottom w:val="0"/>
      <w:divBdr>
        <w:top w:val="none" w:sz="0" w:space="0" w:color="auto"/>
        <w:left w:val="none" w:sz="0" w:space="0" w:color="auto"/>
        <w:bottom w:val="none" w:sz="0" w:space="0" w:color="auto"/>
        <w:right w:val="none" w:sz="0" w:space="0" w:color="auto"/>
      </w:divBdr>
    </w:div>
    <w:div w:id="824707120">
      <w:bodyDiv w:val="1"/>
      <w:marLeft w:val="0"/>
      <w:marRight w:val="0"/>
      <w:marTop w:val="0"/>
      <w:marBottom w:val="0"/>
      <w:divBdr>
        <w:top w:val="none" w:sz="0" w:space="0" w:color="auto"/>
        <w:left w:val="none" w:sz="0" w:space="0" w:color="auto"/>
        <w:bottom w:val="none" w:sz="0" w:space="0" w:color="auto"/>
        <w:right w:val="none" w:sz="0" w:space="0" w:color="auto"/>
      </w:divBdr>
      <w:divsChild>
        <w:div w:id="879632377">
          <w:marLeft w:val="0"/>
          <w:marRight w:val="0"/>
          <w:marTop w:val="0"/>
          <w:marBottom w:val="0"/>
          <w:divBdr>
            <w:top w:val="none" w:sz="0" w:space="0" w:color="auto"/>
            <w:left w:val="none" w:sz="0" w:space="0" w:color="auto"/>
            <w:bottom w:val="none" w:sz="0" w:space="0" w:color="auto"/>
            <w:right w:val="none" w:sz="0" w:space="0" w:color="auto"/>
          </w:divBdr>
          <w:divsChild>
            <w:div w:id="856388174">
              <w:marLeft w:val="0"/>
              <w:marRight w:val="0"/>
              <w:marTop w:val="0"/>
              <w:marBottom w:val="0"/>
              <w:divBdr>
                <w:top w:val="none" w:sz="0" w:space="0" w:color="auto"/>
                <w:left w:val="none" w:sz="0" w:space="0" w:color="auto"/>
                <w:bottom w:val="none" w:sz="0" w:space="0" w:color="auto"/>
                <w:right w:val="none" w:sz="0" w:space="0" w:color="auto"/>
              </w:divBdr>
            </w:div>
            <w:div w:id="910313219">
              <w:marLeft w:val="0"/>
              <w:marRight w:val="0"/>
              <w:marTop w:val="0"/>
              <w:marBottom w:val="0"/>
              <w:divBdr>
                <w:top w:val="none" w:sz="0" w:space="0" w:color="auto"/>
                <w:left w:val="none" w:sz="0" w:space="0" w:color="auto"/>
                <w:bottom w:val="none" w:sz="0" w:space="0" w:color="auto"/>
                <w:right w:val="none" w:sz="0" w:space="0" w:color="auto"/>
              </w:divBdr>
            </w:div>
            <w:div w:id="1400522883">
              <w:marLeft w:val="0"/>
              <w:marRight w:val="0"/>
              <w:marTop w:val="0"/>
              <w:marBottom w:val="0"/>
              <w:divBdr>
                <w:top w:val="none" w:sz="0" w:space="0" w:color="auto"/>
                <w:left w:val="none" w:sz="0" w:space="0" w:color="auto"/>
                <w:bottom w:val="none" w:sz="0" w:space="0" w:color="auto"/>
                <w:right w:val="none" w:sz="0" w:space="0" w:color="auto"/>
              </w:divBdr>
            </w:div>
            <w:div w:id="19788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75741">
      <w:bodyDiv w:val="1"/>
      <w:marLeft w:val="0"/>
      <w:marRight w:val="0"/>
      <w:marTop w:val="0"/>
      <w:marBottom w:val="0"/>
      <w:divBdr>
        <w:top w:val="none" w:sz="0" w:space="0" w:color="auto"/>
        <w:left w:val="none" w:sz="0" w:space="0" w:color="auto"/>
        <w:bottom w:val="none" w:sz="0" w:space="0" w:color="auto"/>
        <w:right w:val="none" w:sz="0" w:space="0" w:color="auto"/>
      </w:divBdr>
    </w:div>
    <w:div w:id="900284997">
      <w:bodyDiv w:val="1"/>
      <w:marLeft w:val="0"/>
      <w:marRight w:val="0"/>
      <w:marTop w:val="0"/>
      <w:marBottom w:val="0"/>
      <w:divBdr>
        <w:top w:val="none" w:sz="0" w:space="0" w:color="auto"/>
        <w:left w:val="none" w:sz="0" w:space="0" w:color="auto"/>
        <w:bottom w:val="none" w:sz="0" w:space="0" w:color="auto"/>
        <w:right w:val="none" w:sz="0" w:space="0" w:color="auto"/>
      </w:divBdr>
    </w:div>
    <w:div w:id="903413908">
      <w:bodyDiv w:val="1"/>
      <w:marLeft w:val="0"/>
      <w:marRight w:val="0"/>
      <w:marTop w:val="0"/>
      <w:marBottom w:val="0"/>
      <w:divBdr>
        <w:top w:val="none" w:sz="0" w:space="0" w:color="auto"/>
        <w:left w:val="none" w:sz="0" w:space="0" w:color="auto"/>
        <w:bottom w:val="none" w:sz="0" w:space="0" w:color="auto"/>
        <w:right w:val="none" w:sz="0" w:space="0" w:color="auto"/>
      </w:divBdr>
      <w:divsChild>
        <w:div w:id="876697584">
          <w:marLeft w:val="0"/>
          <w:marRight w:val="0"/>
          <w:marTop w:val="0"/>
          <w:marBottom w:val="0"/>
          <w:divBdr>
            <w:top w:val="none" w:sz="0" w:space="0" w:color="auto"/>
            <w:left w:val="none" w:sz="0" w:space="0" w:color="auto"/>
            <w:bottom w:val="none" w:sz="0" w:space="0" w:color="auto"/>
            <w:right w:val="none" w:sz="0" w:space="0" w:color="auto"/>
          </w:divBdr>
          <w:divsChild>
            <w:div w:id="16255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1423">
      <w:bodyDiv w:val="1"/>
      <w:marLeft w:val="0"/>
      <w:marRight w:val="0"/>
      <w:marTop w:val="0"/>
      <w:marBottom w:val="0"/>
      <w:divBdr>
        <w:top w:val="none" w:sz="0" w:space="0" w:color="auto"/>
        <w:left w:val="none" w:sz="0" w:space="0" w:color="auto"/>
        <w:bottom w:val="none" w:sz="0" w:space="0" w:color="auto"/>
        <w:right w:val="none" w:sz="0" w:space="0" w:color="auto"/>
      </w:divBdr>
      <w:divsChild>
        <w:div w:id="61101210">
          <w:marLeft w:val="0"/>
          <w:marRight w:val="0"/>
          <w:marTop w:val="0"/>
          <w:marBottom w:val="0"/>
          <w:divBdr>
            <w:top w:val="none" w:sz="0" w:space="0" w:color="auto"/>
            <w:left w:val="none" w:sz="0" w:space="0" w:color="auto"/>
            <w:bottom w:val="none" w:sz="0" w:space="0" w:color="auto"/>
            <w:right w:val="none" w:sz="0" w:space="0" w:color="auto"/>
          </w:divBdr>
          <w:divsChild>
            <w:div w:id="298075565">
              <w:marLeft w:val="0"/>
              <w:marRight w:val="0"/>
              <w:marTop w:val="0"/>
              <w:marBottom w:val="0"/>
              <w:divBdr>
                <w:top w:val="none" w:sz="0" w:space="0" w:color="auto"/>
                <w:left w:val="none" w:sz="0" w:space="0" w:color="auto"/>
                <w:bottom w:val="none" w:sz="0" w:space="0" w:color="auto"/>
                <w:right w:val="none" w:sz="0" w:space="0" w:color="auto"/>
              </w:divBdr>
            </w:div>
            <w:div w:id="361324154">
              <w:marLeft w:val="0"/>
              <w:marRight w:val="0"/>
              <w:marTop w:val="0"/>
              <w:marBottom w:val="0"/>
              <w:divBdr>
                <w:top w:val="none" w:sz="0" w:space="0" w:color="auto"/>
                <w:left w:val="none" w:sz="0" w:space="0" w:color="auto"/>
                <w:bottom w:val="none" w:sz="0" w:space="0" w:color="auto"/>
                <w:right w:val="none" w:sz="0" w:space="0" w:color="auto"/>
              </w:divBdr>
            </w:div>
            <w:div w:id="362366415">
              <w:marLeft w:val="0"/>
              <w:marRight w:val="0"/>
              <w:marTop w:val="0"/>
              <w:marBottom w:val="0"/>
              <w:divBdr>
                <w:top w:val="none" w:sz="0" w:space="0" w:color="auto"/>
                <w:left w:val="none" w:sz="0" w:space="0" w:color="auto"/>
                <w:bottom w:val="none" w:sz="0" w:space="0" w:color="auto"/>
                <w:right w:val="none" w:sz="0" w:space="0" w:color="auto"/>
              </w:divBdr>
            </w:div>
            <w:div w:id="484780090">
              <w:marLeft w:val="0"/>
              <w:marRight w:val="0"/>
              <w:marTop w:val="0"/>
              <w:marBottom w:val="0"/>
              <w:divBdr>
                <w:top w:val="none" w:sz="0" w:space="0" w:color="auto"/>
                <w:left w:val="none" w:sz="0" w:space="0" w:color="auto"/>
                <w:bottom w:val="none" w:sz="0" w:space="0" w:color="auto"/>
                <w:right w:val="none" w:sz="0" w:space="0" w:color="auto"/>
              </w:divBdr>
            </w:div>
            <w:div w:id="672223748">
              <w:marLeft w:val="0"/>
              <w:marRight w:val="0"/>
              <w:marTop w:val="0"/>
              <w:marBottom w:val="0"/>
              <w:divBdr>
                <w:top w:val="none" w:sz="0" w:space="0" w:color="auto"/>
                <w:left w:val="none" w:sz="0" w:space="0" w:color="auto"/>
                <w:bottom w:val="none" w:sz="0" w:space="0" w:color="auto"/>
                <w:right w:val="none" w:sz="0" w:space="0" w:color="auto"/>
              </w:divBdr>
            </w:div>
            <w:div w:id="994145552">
              <w:marLeft w:val="0"/>
              <w:marRight w:val="0"/>
              <w:marTop w:val="0"/>
              <w:marBottom w:val="0"/>
              <w:divBdr>
                <w:top w:val="none" w:sz="0" w:space="0" w:color="auto"/>
                <w:left w:val="none" w:sz="0" w:space="0" w:color="auto"/>
                <w:bottom w:val="none" w:sz="0" w:space="0" w:color="auto"/>
                <w:right w:val="none" w:sz="0" w:space="0" w:color="auto"/>
              </w:divBdr>
            </w:div>
            <w:div w:id="13176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6996">
      <w:bodyDiv w:val="1"/>
      <w:marLeft w:val="0"/>
      <w:marRight w:val="0"/>
      <w:marTop w:val="0"/>
      <w:marBottom w:val="0"/>
      <w:divBdr>
        <w:top w:val="none" w:sz="0" w:space="0" w:color="auto"/>
        <w:left w:val="none" w:sz="0" w:space="0" w:color="auto"/>
        <w:bottom w:val="none" w:sz="0" w:space="0" w:color="auto"/>
        <w:right w:val="none" w:sz="0" w:space="0" w:color="auto"/>
      </w:divBdr>
    </w:div>
    <w:div w:id="970136354">
      <w:bodyDiv w:val="1"/>
      <w:marLeft w:val="0"/>
      <w:marRight w:val="0"/>
      <w:marTop w:val="0"/>
      <w:marBottom w:val="0"/>
      <w:divBdr>
        <w:top w:val="none" w:sz="0" w:space="0" w:color="auto"/>
        <w:left w:val="none" w:sz="0" w:space="0" w:color="auto"/>
        <w:bottom w:val="none" w:sz="0" w:space="0" w:color="auto"/>
        <w:right w:val="none" w:sz="0" w:space="0" w:color="auto"/>
      </w:divBdr>
    </w:div>
    <w:div w:id="985207775">
      <w:bodyDiv w:val="1"/>
      <w:marLeft w:val="0"/>
      <w:marRight w:val="0"/>
      <w:marTop w:val="0"/>
      <w:marBottom w:val="0"/>
      <w:divBdr>
        <w:top w:val="none" w:sz="0" w:space="0" w:color="auto"/>
        <w:left w:val="none" w:sz="0" w:space="0" w:color="auto"/>
        <w:bottom w:val="none" w:sz="0" w:space="0" w:color="auto"/>
        <w:right w:val="none" w:sz="0" w:space="0" w:color="auto"/>
      </w:divBdr>
    </w:div>
    <w:div w:id="990209029">
      <w:bodyDiv w:val="1"/>
      <w:marLeft w:val="0"/>
      <w:marRight w:val="0"/>
      <w:marTop w:val="0"/>
      <w:marBottom w:val="0"/>
      <w:divBdr>
        <w:top w:val="none" w:sz="0" w:space="0" w:color="auto"/>
        <w:left w:val="none" w:sz="0" w:space="0" w:color="auto"/>
        <w:bottom w:val="none" w:sz="0" w:space="0" w:color="auto"/>
        <w:right w:val="none" w:sz="0" w:space="0" w:color="auto"/>
      </w:divBdr>
    </w:div>
    <w:div w:id="991327420">
      <w:bodyDiv w:val="1"/>
      <w:marLeft w:val="0"/>
      <w:marRight w:val="0"/>
      <w:marTop w:val="0"/>
      <w:marBottom w:val="0"/>
      <w:divBdr>
        <w:top w:val="none" w:sz="0" w:space="0" w:color="auto"/>
        <w:left w:val="none" w:sz="0" w:space="0" w:color="auto"/>
        <w:bottom w:val="none" w:sz="0" w:space="0" w:color="auto"/>
        <w:right w:val="none" w:sz="0" w:space="0" w:color="auto"/>
      </w:divBdr>
    </w:div>
    <w:div w:id="1007052818">
      <w:bodyDiv w:val="1"/>
      <w:marLeft w:val="0"/>
      <w:marRight w:val="0"/>
      <w:marTop w:val="0"/>
      <w:marBottom w:val="0"/>
      <w:divBdr>
        <w:top w:val="none" w:sz="0" w:space="0" w:color="auto"/>
        <w:left w:val="none" w:sz="0" w:space="0" w:color="auto"/>
        <w:bottom w:val="none" w:sz="0" w:space="0" w:color="auto"/>
        <w:right w:val="none" w:sz="0" w:space="0" w:color="auto"/>
      </w:divBdr>
    </w:div>
    <w:div w:id="1033382455">
      <w:bodyDiv w:val="1"/>
      <w:marLeft w:val="0"/>
      <w:marRight w:val="0"/>
      <w:marTop w:val="0"/>
      <w:marBottom w:val="0"/>
      <w:divBdr>
        <w:top w:val="none" w:sz="0" w:space="0" w:color="auto"/>
        <w:left w:val="none" w:sz="0" w:space="0" w:color="auto"/>
        <w:bottom w:val="none" w:sz="0" w:space="0" w:color="auto"/>
        <w:right w:val="none" w:sz="0" w:space="0" w:color="auto"/>
      </w:divBdr>
    </w:div>
    <w:div w:id="1048845322">
      <w:bodyDiv w:val="1"/>
      <w:marLeft w:val="0"/>
      <w:marRight w:val="0"/>
      <w:marTop w:val="0"/>
      <w:marBottom w:val="0"/>
      <w:divBdr>
        <w:top w:val="none" w:sz="0" w:space="0" w:color="auto"/>
        <w:left w:val="none" w:sz="0" w:space="0" w:color="auto"/>
        <w:bottom w:val="none" w:sz="0" w:space="0" w:color="auto"/>
        <w:right w:val="none" w:sz="0" w:space="0" w:color="auto"/>
      </w:divBdr>
    </w:div>
    <w:div w:id="1056705269">
      <w:bodyDiv w:val="1"/>
      <w:marLeft w:val="0"/>
      <w:marRight w:val="0"/>
      <w:marTop w:val="0"/>
      <w:marBottom w:val="0"/>
      <w:divBdr>
        <w:top w:val="none" w:sz="0" w:space="0" w:color="auto"/>
        <w:left w:val="none" w:sz="0" w:space="0" w:color="auto"/>
        <w:bottom w:val="none" w:sz="0" w:space="0" w:color="auto"/>
        <w:right w:val="none" w:sz="0" w:space="0" w:color="auto"/>
      </w:divBdr>
      <w:divsChild>
        <w:div w:id="759445399">
          <w:marLeft w:val="0"/>
          <w:marRight w:val="0"/>
          <w:marTop w:val="0"/>
          <w:marBottom w:val="300"/>
          <w:divBdr>
            <w:top w:val="none" w:sz="0" w:space="0" w:color="auto"/>
            <w:left w:val="none" w:sz="0" w:space="0" w:color="auto"/>
            <w:bottom w:val="none" w:sz="0" w:space="0" w:color="auto"/>
            <w:right w:val="none" w:sz="0" w:space="0" w:color="auto"/>
          </w:divBdr>
        </w:div>
      </w:divsChild>
    </w:div>
    <w:div w:id="1082144768">
      <w:bodyDiv w:val="1"/>
      <w:marLeft w:val="0"/>
      <w:marRight w:val="0"/>
      <w:marTop w:val="0"/>
      <w:marBottom w:val="0"/>
      <w:divBdr>
        <w:top w:val="none" w:sz="0" w:space="0" w:color="auto"/>
        <w:left w:val="none" w:sz="0" w:space="0" w:color="auto"/>
        <w:bottom w:val="none" w:sz="0" w:space="0" w:color="auto"/>
        <w:right w:val="none" w:sz="0" w:space="0" w:color="auto"/>
      </w:divBdr>
    </w:div>
    <w:div w:id="1089426969">
      <w:bodyDiv w:val="1"/>
      <w:marLeft w:val="0"/>
      <w:marRight w:val="0"/>
      <w:marTop w:val="0"/>
      <w:marBottom w:val="0"/>
      <w:divBdr>
        <w:top w:val="none" w:sz="0" w:space="0" w:color="auto"/>
        <w:left w:val="none" w:sz="0" w:space="0" w:color="auto"/>
        <w:bottom w:val="none" w:sz="0" w:space="0" w:color="auto"/>
        <w:right w:val="none" w:sz="0" w:space="0" w:color="auto"/>
      </w:divBdr>
    </w:div>
    <w:div w:id="1097948628">
      <w:bodyDiv w:val="1"/>
      <w:marLeft w:val="0"/>
      <w:marRight w:val="0"/>
      <w:marTop w:val="0"/>
      <w:marBottom w:val="0"/>
      <w:divBdr>
        <w:top w:val="none" w:sz="0" w:space="0" w:color="auto"/>
        <w:left w:val="none" w:sz="0" w:space="0" w:color="auto"/>
        <w:bottom w:val="none" w:sz="0" w:space="0" w:color="auto"/>
        <w:right w:val="none" w:sz="0" w:space="0" w:color="auto"/>
      </w:divBdr>
    </w:div>
    <w:div w:id="1118840925">
      <w:bodyDiv w:val="1"/>
      <w:marLeft w:val="0"/>
      <w:marRight w:val="0"/>
      <w:marTop w:val="0"/>
      <w:marBottom w:val="0"/>
      <w:divBdr>
        <w:top w:val="none" w:sz="0" w:space="0" w:color="auto"/>
        <w:left w:val="none" w:sz="0" w:space="0" w:color="auto"/>
        <w:bottom w:val="none" w:sz="0" w:space="0" w:color="auto"/>
        <w:right w:val="none" w:sz="0" w:space="0" w:color="auto"/>
      </w:divBdr>
    </w:div>
    <w:div w:id="1123381132">
      <w:bodyDiv w:val="1"/>
      <w:marLeft w:val="0"/>
      <w:marRight w:val="0"/>
      <w:marTop w:val="0"/>
      <w:marBottom w:val="0"/>
      <w:divBdr>
        <w:top w:val="none" w:sz="0" w:space="0" w:color="auto"/>
        <w:left w:val="none" w:sz="0" w:space="0" w:color="auto"/>
        <w:bottom w:val="none" w:sz="0" w:space="0" w:color="auto"/>
        <w:right w:val="none" w:sz="0" w:space="0" w:color="auto"/>
      </w:divBdr>
    </w:div>
    <w:div w:id="1134559990">
      <w:bodyDiv w:val="1"/>
      <w:marLeft w:val="0"/>
      <w:marRight w:val="0"/>
      <w:marTop w:val="0"/>
      <w:marBottom w:val="0"/>
      <w:divBdr>
        <w:top w:val="none" w:sz="0" w:space="0" w:color="auto"/>
        <w:left w:val="none" w:sz="0" w:space="0" w:color="auto"/>
        <w:bottom w:val="none" w:sz="0" w:space="0" w:color="auto"/>
        <w:right w:val="none" w:sz="0" w:space="0" w:color="auto"/>
      </w:divBdr>
    </w:div>
    <w:div w:id="1154566997">
      <w:bodyDiv w:val="1"/>
      <w:marLeft w:val="0"/>
      <w:marRight w:val="0"/>
      <w:marTop w:val="0"/>
      <w:marBottom w:val="0"/>
      <w:divBdr>
        <w:top w:val="none" w:sz="0" w:space="0" w:color="auto"/>
        <w:left w:val="none" w:sz="0" w:space="0" w:color="auto"/>
        <w:bottom w:val="none" w:sz="0" w:space="0" w:color="auto"/>
        <w:right w:val="none" w:sz="0" w:space="0" w:color="auto"/>
      </w:divBdr>
    </w:div>
    <w:div w:id="1155075759">
      <w:bodyDiv w:val="1"/>
      <w:marLeft w:val="0"/>
      <w:marRight w:val="0"/>
      <w:marTop w:val="0"/>
      <w:marBottom w:val="0"/>
      <w:divBdr>
        <w:top w:val="none" w:sz="0" w:space="0" w:color="auto"/>
        <w:left w:val="none" w:sz="0" w:space="0" w:color="auto"/>
        <w:bottom w:val="none" w:sz="0" w:space="0" w:color="auto"/>
        <w:right w:val="none" w:sz="0" w:space="0" w:color="auto"/>
      </w:divBdr>
    </w:div>
    <w:div w:id="1158839159">
      <w:bodyDiv w:val="1"/>
      <w:marLeft w:val="0"/>
      <w:marRight w:val="0"/>
      <w:marTop w:val="0"/>
      <w:marBottom w:val="0"/>
      <w:divBdr>
        <w:top w:val="none" w:sz="0" w:space="0" w:color="auto"/>
        <w:left w:val="none" w:sz="0" w:space="0" w:color="auto"/>
        <w:bottom w:val="none" w:sz="0" w:space="0" w:color="auto"/>
        <w:right w:val="none" w:sz="0" w:space="0" w:color="auto"/>
      </w:divBdr>
      <w:divsChild>
        <w:div w:id="1775595570">
          <w:marLeft w:val="0"/>
          <w:marRight w:val="0"/>
          <w:marTop w:val="0"/>
          <w:marBottom w:val="0"/>
          <w:divBdr>
            <w:top w:val="none" w:sz="0" w:space="0" w:color="auto"/>
            <w:left w:val="none" w:sz="0" w:space="0" w:color="auto"/>
            <w:bottom w:val="none" w:sz="0" w:space="0" w:color="auto"/>
            <w:right w:val="none" w:sz="0" w:space="0" w:color="auto"/>
          </w:divBdr>
          <w:divsChild>
            <w:div w:id="111635133">
              <w:marLeft w:val="0"/>
              <w:marRight w:val="0"/>
              <w:marTop w:val="0"/>
              <w:marBottom w:val="0"/>
              <w:divBdr>
                <w:top w:val="none" w:sz="0" w:space="0" w:color="auto"/>
                <w:left w:val="none" w:sz="0" w:space="0" w:color="auto"/>
                <w:bottom w:val="none" w:sz="0" w:space="0" w:color="auto"/>
                <w:right w:val="none" w:sz="0" w:space="0" w:color="auto"/>
              </w:divBdr>
            </w:div>
            <w:div w:id="671372263">
              <w:marLeft w:val="0"/>
              <w:marRight w:val="0"/>
              <w:marTop w:val="0"/>
              <w:marBottom w:val="0"/>
              <w:divBdr>
                <w:top w:val="none" w:sz="0" w:space="0" w:color="auto"/>
                <w:left w:val="none" w:sz="0" w:space="0" w:color="auto"/>
                <w:bottom w:val="none" w:sz="0" w:space="0" w:color="auto"/>
                <w:right w:val="none" w:sz="0" w:space="0" w:color="auto"/>
              </w:divBdr>
            </w:div>
            <w:div w:id="820343872">
              <w:marLeft w:val="0"/>
              <w:marRight w:val="0"/>
              <w:marTop w:val="0"/>
              <w:marBottom w:val="0"/>
              <w:divBdr>
                <w:top w:val="none" w:sz="0" w:space="0" w:color="auto"/>
                <w:left w:val="none" w:sz="0" w:space="0" w:color="auto"/>
                <w:bottom w:val="none" w:sz="0" w:space="0" w:color="auto"/>
                <w:right w:val="none" w:sz="0" w:space="0" w:color="auto"/>
              </w:divBdr>
            </w:div>
            <w:div w:id="1505246238">
              <w:marLeft w:val="0"/>
              <w:marRight w:val="0"/>
              <w:marTop w:val="0"/>
              <w:marBottom w:val="0"/>
              <w:divBdr>
                <w:top w:val="none" w:sz="0" w:space="0" w:color="auto"/>
                <w:left w:val="none" w:sz="0" w:space="0" w:color="auto"/>
                <w:bottom w:val="none" w:sz="0" w:space="0" w:color="auto"/>
                <w:right w:val="none" w:sz="0" w:space="0" w:color="auto"/>
              </w:divBdr>
            </w:div>
            <w:div w:id="1556354190">
              <w:marLeft w:val="0"/>
              <w:marRight w:val="0"/>
              <w:marTop w:val="0"/>
              <w:marBottom w:val="0"/>
              <w:divBdr>
                <w:top w:val="none" w:sz="0" w:space="0" w:color="auto"/>
                <w:left w:val="none" w:sz="0" w:space="0" w:color="auto"/>
                <w:bottom w:val="none" w:sz="0" w:space="0" w:color="auto"/>
                <w:right w:val="none" w:sz="0" w:space="0" w:color="auto"/>
              </w:divBdr>
            </w:div>
            <w:div w:id="1656370422">
              <w:marLeft w:val="0"/>
              <w:marRight w:val="0"/>
              <w:marTop w:val="0"/>
              <w:marBottom w:val="0"/>
              <w:divBdr>
                <w:top w:val="none" w:sz="0" w:space="0" w:color="auto"/>
                <w:left w:val="none" w:sz="0" w:space="0" w:color="auto"/>
                <w:bottom w:val="none" w:sz="0" w:space="0" w:color="auto"/>
                <w:right w:val="none" w:sz="0" w:space="0" w:color="auto"/>
              </w:divBdr>
            </w:div>
            <w:div w:id="20438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6708">
      <w:bodyDiv w:val="1"/>
      <w:marLeft w:val="0"/>
      <w:marRight w:val="0"/>
      <w:marTop w:val="0"/>
      <w:marBottom w:val="0"/>
      <w:divBdr>
        <w:top w:val="none" w:sz="0" w:space="0" w:color="auto"/>
        <w:left w:val="none" w:sz="0" w:space="0" w:color="auto"/>
        <w:bottom w:val="none" w:sz="0" w:space="0" w:color="auto"/>
        <w:right w:val="none" w:sz="0" w:space="0" w:color="auto"/>
      </w:divBdr>
    </w:div>
    <w:div w:id="1174224021">
      <w:bodyDiv w:val="1"/>
      <w:marLeft w:val="0"/>
      <w:marRight w:val="0"/>
      <w:marTop w:val="0"/>
      <w:marBottom w:val="0"/>
      <w:divBdr>
        <w:top w:val="none" w:sz="0" w:space="0" w:color="auto"/>
        <w:left w:val="none" w:sz="0" w:space="0" w:color="auto"/>
        <w:bottom w:val="none" w:sz="0" w:space="0" w:color="auto"/>
        <w:right w:val="none" w:sz="0" w:space="0" w:color="auto"/>
      </w:divBdr>
    </w:div>
    <w:div w:id="1177035318">
      <w:bodyDiv w:val="1"/>
      <w:marLeft w:val="0"/>
      <w:marRight w:val="0"/>
      <w:marTop w:val="0"/>
      <w:marBottom w:val="0"/>
      <w:divBdr>
        <w:top w:val="none" w:sz="0" w:space="0" w:color="auto"/>
        <w:left w:val="none" w:sz="0" w:space="0" w:color="auto"/>
        <w:bottom w:val="none" w:sz="0" w:space="0" w:color="auto"/>
        <w:right w:val="none" w:sz="0" w:space="0" w:color="auto"/>
      </w:divBdr>
    </w:div>
    <w:div w:id="1179152983">
      <w:bodyDiv w:val="1"/>
      <w:marLeft w:val="0"/>
      <w:marRight w:val="0"/>
      <w:marTop w:val="0"/>
      <w:marBottom w:val="0"/>
      <w:divBdr>
        <w:top w:val="none" w:sz="0" w:space="0" w:color="auto"/>
        <w:left w:val="none" w:sz="0" w:space="0" w:color="auto"/>
        <w:bottom w:val="none" w:sz="0" w:space="0" w:color="auto"/>
        <w:right w:val="none" w:sz="0" w:space="0" w:color="auto"/>
      </w:divBdr>
    </w:div>
    <w:div w:id="1184629332">
      <w:bodyDiv w:val="1"/>
      <w:marLeft w:val="0"/>
      <w:marRight w:val="0"/>
      <w:marTop w:val="0"/>
      <w:marBottom w:val="0"/>
      <w:divBdr>
        <w:top w:val="none" w:sz="0" w:space="0" w:color="auto"/>
        <w:left w:val="none" w:sz="0" w:space="0" w:color="auto"/>
        <w:bottom w:val="none" w:sz="0" w:space="0" w:color="auto"/>
        <w:right w:val="none" w:sz="0" w:space="0" w:color="auto"/>
      </w:divBdr>
    </w:div>
    <w:div w:id="1265115871">
      <w:bodyDiv w:val="1"/>
      <w:marLeft w:val="0"/>
      <w:marRight w:val="0"/>
      <w:marTop w:val="0"/>
      <w:marBottom w:val="0"/>
      <w:divBdr>
        <w:top w:val="none" w:sz="0" w:space="0" w:color="auto"/>
        <w:left w:val="none" w:sz="0" w:space="0" w:color="auto"/>
        <w:bottom w:val="none" w:sz="0" w:space="0" w:color="auto"/>
        <w:right w:val="none" w:sz="0" w:space="0" w:color="auto"/>
      </w:divBdr>
    </w:div>
    <w:div w:id="1276715089">
      <w:bodyDiv w:val="1"/>
      <w:marLeft w:val="0"/>
      <w:marRight w:val="0"/>
      <w:marTop w:val="0"/>
      <w:marBottom w:val="0"/>
      <w:divBdr>
        <w:top w:val="none" w:sz="0" w:space="0" w:color="auto"/>
        <w:left w:val="none" w:sz="0" w:space="0" w:color="auto"/>
        <w:bottom w:val="none" w:sz="0" w:space="0" w:color="auto"/>
        <w:right w:val="none" w:sz="0" w:space="0" w:color="auto"/>
      </w:divBdr>
    </w:div>
    <w:div w:id="1299798305">
      <w:bodyDiv w:val="1"/>
      <w:marLeft w:val="0"/>
      <w:marRight w:val="0"/>
      <w:marTop w:val="0"/>
      <w:marBottom w:val="0"/>
      <w:divBdr>
        <w:top w:val="none" w:sz="0" w:space="0" w:color="auto"/>
        <w:left w:val="none" w:sz="0" w:space="0" w:color="auto"/>
        <w:bottom w:val="none" w:sz="0" w:space="0" w:color="auto"/>
        <w:right w:val="none" w:sz="0" w:space="0" w:color="auto"/>
      </w:divBdr>
    </w:div>
    <w:div w:id="1300915041">
      <w:bodyDiv w:val="1"/>
      <w:marLeft w:val="0"/>
      <w:marRight w:val="0"/>
      <w:marTop w:val="0"/>
      <w:marBottom w:val="0"/>
      <w:divBdr>
        <w:top w:val="none" w:sz="0" w:space="0" w:color="auto"/>
        <w:left w:val="none" w:sz="0" w:space="0" w:color="auto"/>
        <w:bottom w:val="none" w:sz="0" w:space="0" w:color="auto"/>
        <w:right w:val="none" w:sz="0" w:space="0" w:color="auto"/>
      </w:divBdr>
    </w:div>
    <w:div w:id="1325429061">
      <w:bodyDiv w:val="1"/>
      <w:marLeft w:val="0"/>
      <w:marRight w:val="0"/>
      <w:marTop w:val="0"/>
      <w:marBottom w:val="0"/>
      <w:divBdr>
        <w:top w:val="none" w:sz="0" w:space="0" w:color="auto"/>
        <w:left w:val="none" w:sz="0" w:space="0" w:color="auto"/>
        <w:bottom w:val="none" w:sz="0" w:space="0" w:color="auto"/>
        <w:right w:val="none" w:sz="0" w:space="0" w:color="auto"/>
      </w:divBdr>
      <w:divsChild>
        <w:div w:id="1921063019">
          <w:marLeft w:val="0"/>
          <w:marRight w:val="0"/>
          <w:marTop w:val="0"/>
          <w:marBottom w:val="0"/>
          <w:divBdr>
            <w:top w:val="none" w:sz="0" w:space="0" w:color="auto"/>
            <w:left w:val="none" w:sz="0" w:space="0" w:color="auto"/>
            <w:bottom w:val="none" w:sz="0" w:space="0" w:color="auto"/>
            <w:right w:val="none" w:sz="0" w:space="0" w:color="auto"/>
          </w:divBdr>
        </w:div>
      </w:divsChild>
    </w:div>
    <w:div w:id="1331643284">
      <w:bodyDiv w:val="1"/>
      <w:marLeft w:val="0"/>
      <w:marRight w:val="0"/>
      <w:marTop w:val="0"/>
      <w:marBottom w:val="0"/>
      <w:divBdr>
        <w:top w:val="none" w:sz="0" w:space="0" w:color="auto"/>
        <w:left w:val="none" w:sz="0" w:space="0" w:color="auto"/>
        <w:bottom w:val="none" w:sz="0" w:space="0" w:color="auto"/>
        <w:right w:val="none" w:sz="0" w:space="0" w:color="auto"/>
      </w:divBdr>
    </w:div>
    <w:div w:id="1339966373">
      <w:bodyDiv w:val="1"/>
      <w:marLeft w:val="0"/>
      <w:marRight w:val="0"/>
      <w:marTop w:val="0"/>
      <w:marBottom w:val="0"/>
      <w:divBdr>
        <w:top w:val="none" w:sz="0" w:space="0" w:color="auto"/>
        <w:left w:val="none" w:sz="0" w:space="0" w:color="auto"/>
        <w:bottom w:val="none" w:sz="0" w:space="0" w:color="auto"/>
        <w:right w:val="none" w:sz="0" w:space="0" w:color="auto"/>
      </w:divBdr>
    </w:div>
    <w:div w:id="1346203685">
      <w:bodyDiv w:val="1"/>
      <w:marLeft w:val="0"/>
      <w:marRight w:val="0"/>
      <w:marTop w:val="0"/>
      <w:marBottom w:val="0"/>
      <w:divBdr>
        <w:top w:val="none" w:sz="0" w:space="0" w:color="auto"/>
        <w:left w:val="none" w:sz="0" w:space="0" w:color="auto"/>
        <w:bottom w:val="none" w:sz="0" w:space="0" w:color="auto"/>
        <w:right w:val="none" w:sz="0" w:space="0" w:color="auto"/>
      </w:divBdr>
    </w:div>
    <w:div w:id="1348943968">
      <w:bodyDiv w:val="1"/>
      <w:marLeft w:val="0"/>
      <w:marRight w:val="0"/>
      <w:marTop w:val="0"/>
      <w:marBottom w:val="0"/>
      <w:divBdr>
        <w:top w:val="none" w:sz="0" w:space="0" w:color="auto"/>
        <w:left w:val="none" w:sz="0" w:space="0" w:color="auto"/>
        <w:bottom w:val="none" w:sz="0" w:space="0" w:color="auto"/>
        <w:right w:val="none" w:sz="0" w:space="0" w:color="auto"/>
      </w:divBdr>
    </w:div>
    <w:div w:id="1353452601">
      <w:bodyDiv w:val="1"/>
      <w:marLeft w:val="0"/>
      <w:marRight w:val="0"/>
      <w:marTop w:val="0"/>
      <w:marBottom w:val="0"/>
      <w:divBdr>
        <w:top w:val="none" w:sz="0" w:space="0" w:color="auto"/>
        <w:left w:val="none" w:sz="0" w:space="0" w:color="auto"/>
        <w:bottom w:val="none" w:sz="0" w:space="0" w:color="auto"/>
        <w:right w:val="none" w:sz="0" w:space="0" w:color="auto"/>
      </w:divBdr>
    </w:div>
    <w:div w:id="1366715365">
      <w:bodyDiv w:val="1"/>
      <w:marLeft w:val="0"/>
      <w:marRight w:val="0"/>
      <w:marTop w:val="0"/>
      <w:marBottom w:val="0"/>
      <w:divBdr>
        <w:top w:val="none" w:sz="0" w:space="0" w:color="auto"/>
        <w:left w:val="none" w:sz="0" w:space="0" w:color="auto"/>
        <w:bottom w:val="none" w:sz="0" w:space="0" w:color="auto"/>
        <w:right w:val="none" w:sz="0" w:space="0" w:color="auto"/>
      </w:divBdr>
    </w:div>
    <w:div w:id="1392189555">
      <w:bodyDiv w:val="1"/>
      <w:marLeft w:val="0"/>
      <w:marRight w:val="0"/>
      <w:marTop w:val="0"/>
      <w:marBottom w:val="0"/>
      <w:divBdr>
        <w:top w:val="none" w:sz="0" w:space="0" w:color="auto"/>
        <w:left w:val="none" w:sz="0" w:space="0" w:color="auto"/>
        <w:bottom w:val="none" w:sz="0" w:space="0" w:color="auto"/>
        <w:right w:val="none" w:sz="0" w:space="0" w:color="auto"/>
      </w:divBdr>
      <w:divsChild>
        <w:div w:id="484443248">
          <w:marLeft w:val="720"/>
          <w:marRight w:val="0"/>
          <w:marTop w:val="77"/>
          <w:marBottom w:val="0"/>
          <w:divBdr>
            <w:top w:val="none" w:sz="0" w:space="0" w:color="auto"/>
            <w:left w:val="none" w:sz="0" w:space="0" w:color="auto"/>
            <w:bottom w:val="none" w:sz="0" w:space="0" w:color="auto"/>
            <w:right w:val="none" w:sz="0" w:space="0" w:color="auto"/>
          </w:divBdr>
        </w:div>
      </w:divsChild>
    </w:div>
    <w:div w:id="1393699860">
      <w:bodyDiv w:val="1"/>
      <w:marLeft w:val="0"/>
      <w:marRight w:val="0"/>
      <w:marTop w:val="0"/>
      <w:marBottom w:val="0"/>
      <w:divBdr>
        <w:top w:val="none" w:sz="0" w:space="0" w:color="auto"/>
        <w:left w:val="none" w:sz="0" w:space="0" w:color="auto"/>
        <w:bottom w:val="none" w:sz="0" w:space="0" w:color="auto"/>
        <w:right w:val="none" w:sz="0" w:space="0" w:color="auto"/>
      </w:divBdr>
    </w:div>
    <w:div w:id="1399090529">
      <w:bodyDiv w:val="1"/>
      <w:marLeft w:val="0"/>
      <w:marRight w:val="0"/>
      <w:marTop w:val="0"/>
      <w:marBottom w:val="0"/>
      <w:divBdr>
        <w:top w:val="none" w:sz="0" w:space="0" w:color="auto"/>
        <w:left w:val="none" w:sz="0" w:space="0" w:color="auto"/>
        <w:bottom w:val="none" w:sz="0" w:space="0" w:color="auto"/>
        <w:right w:val="none" w:sz="0" w:space="0" w:color="auto"/>
      </w:divBdr>
    </w:div>
    <w:div w:id="1421683793">
      <w:bodyDiv w:val="1"/>
      <w:marLeft w:val="0"/>
      <w:marRight w:val="0"/>
      <w:marTop w:val="0"/>
      <w:marBottom w:val="0"/>
      <w:divBdr>
        <w:top w:val="none" w:sz="0" w:space="0" w:color="auto"/>
        <w:left w:val="none" w:sz="0" w:space="0" w:color="auto"/>
        <w:bottom w:val="none" w:sz="0" w:space="0" w:color="auto"/>
        <w:right w:val="none" w:sz="0" w:space="0" w:color="auto"/>
      </w:divBdr>
    </w:div>
    <w:div w:id="1432124912">
      <w:bodyDiv w:val="1"/>
      <w:marLeft w:val="0"/>
      <w:marRight w:val="0"/>
      <w:marTop w:val="0"/>
      <w:marBottom w:val="0"/>
      <w:divBdr>
        <w:top w:val="none" w:sz="0" w:space="0" w:color="auto"/>
        <w:left w:val="none" w:sz="0" w:space="0" w:color="auto"/>
        <w:bottom w:val="none" w:sz="0" w:space="0" w:color="auto"/>
        <w:right w:val="none" w:sz="0" w:space="0" w:color="auto"/>
      </w:divBdr>
    </w:div>
    <w:div w:id="1438986241">
      <w:bodyDiv w:val="1"/>
      <w:marLeft w:val="0"/>
      <w:marRight w:val="0"/>
      <w:marTop w:val="0"/>
      <w:marBottom w:val="0"/>
      <w:divBdr>
        <w:top w:val="none" w:sz="0" w:space="0" w:color="auto"/>
        <w:left w:val="none" w:sz="0" w:space="0" w:color="auto"/>
        <w:bottom w:val="none" w:sz="0" w:space="0" w:color="auto"/>
        <w:right w:val="none" w:sz="0" w:space="0" w:color="auto"/>
      </w:divBdr>
    </w:div>
    <w:div w:id="1446921447">
      <w:bodyDiv w:val="1"/>
      <w:marLeft w:val="0"/>
      <w:marRight w:val="0"/>
      <w:marTop w:val="0"/>
      <w:marBottom w:val="0"/>
      <w:divBdr>
        <w:top w:val="none" w:sz="0" w:space="0" w:color="auto"/>
        <w:left w:val="none" w:sz="0" w:space="0" w:color="auto"/>
        <w:bottom w:val="none" w:sz="0" w:space="0" w:color="auto"/>
        <w:right w:val="none" w:sz="0" w:space="0" w:color="auto"/>
      </w:divBdr>
    </w:div>
    <w:div w:id="1473013016">
      <w:bodyDiv w:val="1"/>
      <w:marLeft w:val="0"/>
      <w:marRight w:val="0"/>
      <w:marTop w:val="0"/>
      <w:marBottom w:val="0"/>
      <w:divBdr>
        <w:top w:val="none" w:sz="0" w:space="0" w:color="auto"/>
        <w:left w:val="none" w:sz="0" w:space="0" w:color="auto"/>
        <w:bottom w:val="none" w:sz="0" w:space="0" w:color="auto"/>
        <w:right w:val="none" w:sz="0" w:space="0" w:color="auto"/>
      </w:divBdr>
    </w:div>
    <w:div w:id="1483810031">
      <w:bodyDiv w:val="1"/>
      <w:marLeft w:val="0"/>
      <w:marRight w:val="0"/>
      <w:marTop w:val="0"/>
      <w:marBottom w:val="0"/>
      <w:divBdr>
        <w:top w:val="none" w:sz="0" w:space="0" w:color="auto"/>
        <w:left w:val="none" w:sz="0" w:space="0" w:color="auto"/>
        <w:bottom w:val="none" w:sz="0" w:space="0" w:color="auto"/>
        <w:right w:val="none" w:sz="0" w:space="0" w:color="auto"/>
      </w:divBdr>
    </w:div>
    <w:div w:id="1494756769">
      <w:bodyDiv w:val="1"/>
      <w:marLeft w:val="0"/>
      <w:marRight w:val="0"/>
      <w:marTop w:val="0"/>
      <w:marBottom w:val="0"/>
      <w:divBdr>
        <w:top w:val="none" w:sz="0" w:space="0" w:color="auto"/>
        <w:left w:val="none" w:sz="0" w:space="0" w:color="auto"/>
        <w:bottom w:val="none" w:sz="0" w:space="0" w:color="auto"/>
        <w:right w:val="none" w:sz="0" w:space="0" w:color="auto"/>
      </w:divBdr>
    </w:div>
    <w:div w:id="1504082060">
      <w:bodyDiv w:val="1"/>
      <w:marLeft w:val="0"/>
      <w:marRight w:val="0"/>
      <w:marTop w:val="0"/>
      <w:marBottom w:val="0"/>
      <w:divBdr>
        <w:top w:val="none" w:sz="0" w:space="0" w:color="auto"/>
        <w:left w:val="none" w:sz="0" w:space="0" w:color="auto"/>
        <w:bottom w:val="none" w:sz="0" w:space="0" w:color="auto"/>
        <w:right w:val="none" w:sz="0" w:space="0" w:color="auto"/>
      </w:divBdr>
      <w:divsChild>
        <w:div w:id="1761442950">
          <w:marLeft w:val="1166"/>
          <w:marRight w:val="0"/>
          <w:marTop w:val="67"/>
          <w:marBottom w:val="0"/>
          <w:divBdr>
            <w:top w:val="none" w:sz="0" w:space="0" w:color="auto"/>
            <w:left w:val="none" w:sz="0" w:space="0" w:color="auto"/>
            <w:bottom w:val="none" w:sz="0" w:space="0" w:color="auto"/>
            <w:right w:val="none" w:sz="0" w:space="0" w:color="auto"/>
          </w:divBdr>
        </w:div>
      </w:divsChild>
    </w:div>
    <w:div w:id="1540894717">
      <w:bodyDiv w:val="1"/>
      <w:marLeft w:val="0"/>
      <w:marRight w:val="0"/>
      <w:marTop w:val="0"/>
      <w:marBottom w:val="0"/>
      <w:divBdr>
        <w:top w:val="none" w:sz="0" w:space="0" w:color="auto"/>
        <w:left w:val="none" w:sz="0" w:space="0" w:color="auto"/>
        <w:bottom w:val="none" w:sz="0" w:space="0" w:color="auto"/>
        <w:right w:val="none" w:sz="0" w:space="0" w:color="auto"/>
      </w:divBdr>
    </w:div>
    <w:div w:id="1556895311">
      <w:bodyDiv w:val="1"/>
      <w:marLeft w:val="0"/>
      <w:marRight w:val="0"/>
      <w:marTop w:val="0"/>
      <w:marBottom w:val="0"/>
      <w:divBdr>
        <w:top w:val="none" w:sz="0" w:space="0" w:color="auto"/>
        <w:left w:val="none" w:sz="0" w:space="0" w:color="auto"/>
        <w:bottom w:val="none" w:sz="0" w:space="0" w:color="auto"/>
        <w:right w:val="none" w:sz="0" w:space="0" w:color="auto"/>
      </w:divBdr>
      <w:divsChild>
        <w:div w:id="1466200024">
          <w:marLeft w:val="0"/>
          <w:marRight w:val="0"/>
          <w:marTop w:val="0"/>
          <w:marBottom w:val="0"/>
          <w:divBdr>
            <w:top w:val="none" w:sz="0" w:space="0" w:color="auto"/>
            <w:left w:val="none" w:sz="0" w:space="0" w:color="auto"/>
            <w:bottom w:val="none" w:sz="0" w:space="0" w:color="auto"/>
            <w:right w:val="none" w:sz="0" w:space="0" w:color="auto"/>
          </w:divBdr>
          <w:divsChild>
            <w:div w:id="1253319745">
              <w:marLeft w:val="0"/>
              <w:marRight w:val="0"/>
              <w:marTop w:val="0"/>
              <w:marBottom w:val="0"/>
              <w:divBdr>
                <w:top w:val="none" w:sz="0" w:space="0" w:color="auto"/>
                <w:left w:val="none" w:sz="0" w:space="0" w:color="auto"/>
                <w:bottom w:val="none" w:sz="0" w:space="0" w:color="auto"/>
                <w:right w:val="none" w:sz="0" w:space="0" w:color="auto"/>
              </w:divBdr>
            </w:div>
            <w:div w:id="17061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79351">
      <w:bodyDiv w:val="1"/>
      <w:marLeft w:val="0"/>
      <w:marRight w:val="0"/>
      <w:marTop w:val="0"/>
      <w:marBottom w:val="0"/>
      <w:divBdr>
        <w:top w:val="none" w:sz="0" w:space="0" w:color="auto"/>
        <w:left w:val="none" w:sz="0" w:space="0" w:color="auto"/>
        <w:bottom w:val="none" w:sz="0" w:space="0" w:color="auto"/>
        <w:right w:val="none" w:sz="0" w:space="0" w:color="auto"/>
      </w:divBdr>
    </w:div>
    <w:div w:id="1589263836">
      <w:bodyDiv w:val="1"/>
      <w:marLeft w:val="0"/>
      <w:marRight w:val="0"/>
      <w:marTop w:val="0"/>
      <w:marBottom w:val="0"/>
      <w:divBdr>
        <w:top w:val="none" w:sz="0" w:space="0" w:color="auto"/>
        <w:left w:val="none" w:sz="0" w:space="0" w:color="auto"/>
        <w:bottom w:val="none" w:sz="0" w:space="0" w:color="auto"/>
        <w:right w:val="none" w:sz="0" w:space="0" w:color="auto"/>
      </w:divBdr>
      <w:divsChild>
        <w:div w:id="272447127">
          <w:marLeft w:val="0"/>
          <w:marRight w:val="0"/>
          <w:marTop w:val="0"/>
          <w:marBottom w:val="0"/>
          <w:divBdr>
            <w:top w:val="none" w:sz="0" w:space="0" w:color="auto"/>
            <w:left w:val="none" w:sz="0" w:space="0" w:color="auto"/>
            <w:bottom w:val="none" w:sz="0" w:space="0" w:color="auto"/>
            <w:right w:val="none" w:sz="0" w:space="0" w:color="auto"/>
          </w:divBdr>
          <w:divsChild>
            <w:div w:id="242224456">
              <w:marLeft w:val="0"/>
              <w:marRight w:val="0"/>
              <w:marTop w:val="0"/>
              <w:marBottom w:val="0"/>
              <w:divBdr>
                <w:top w:val="none" w:sz="0" w:space="0" w:color="auto"/>
                <w:left w:val="none" w:sz="0" w:space="0" w:color="auto"/>
                <w:bottom w:val="none" w:sz="0" w:space="0" w:color="auto"/>
                <w:right w:val="none" w:sz="0" w:space="0" w:color="auto"/>
              </w:divBdr>
            </w:div>
            <w:div w:id="324746684">
              <w:marLeft w:val="0"/>
              <w:marRight w:val="0"/>
              <w:marTop w:val="0"/>
              <w:marBottom w:val="0"/>
              <w:divBdr>
                <w:top w:val="none" w:sz="0" w:space="0" w:color="auto"/>
                <w:left w:val="none" w:sz="0" w:space="0" w:color="auto"/>
                <w:bottom w:val="none" w:sz="0" w:space="0" w:color="auto"/>
                <w:right w:val="none" w:sz="0" w:space="0" w:color="auto"/>
              </w:divBdr>
            </w:div>
            <w:div w:id="519396229">
              <w:marLeft w:val="0"/>
              <w:marRight w:val="0"/>
              <w:marTop w:val="0"/>
              <w:marBottom w:val="0"/>
              <w:divBdr>
                <w:top w:val="none" w:sz="0" w:space="0" w:color="auto"/>
                <w:left w:val="none" w:sz="0" w:space="0" w:color="auto"/>
                <w:bottom w:val="none" w:sz="0" w:space="0" w:color="auto"/>
                <w:right w:val="none" w:sz="0" w:space="0" w:color="auto"/>
              </w:divBdr>
            </w:div>
            <w:div w:id="1265528996">
              <w:marLeft w:val="0"/>
              <w:marRight w:val="0"/>
              <w:marTop w:val="0"/>
              <w:marBottom w:val="0"/>
              <w:divBdr>
                <w:top w:val="none" w:sz="0" w:space="0" w:color="auto"/>
                <w:left w:val="none" w:sz="0" w:space="0" w:color="auto"/>
                <w:bottom w:val="none" w:sz="0" w:space="0" w:color="auto"/>
                <w:right w:val="none" w:sz="0" w:space="0" w:color="auto"/>
              </w:divBdr>
            </w:div>
            <w:div w:id="1893689225">
              <w:marLeft w:val="0"/>
              <w:marRight w:val="0"/>
              <w:marTop w:val="0"/>
              <w:marBottom w:val="0"/>
              <w:divBdr>
                <w:top w:val="none" w:sz="0" w:space="0" w:color="auto"/>
                <w:left w:val="none" w:sz="0" w:space="0" w:color="auto"/>
                <w:bottom w:val="none" w:sz="0" w:space="0" w:color="auto"/>
                <w:right w:val="none" w:sz="0" w:space="0" w:color="auto"/>
              </w:divBdr>
            </w:div>
            <w:div w:id="213741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08926">
      <w:bodyDiv w:val="1"/>
      <w:marLeft w:val="0"/>
      <w:marRight w:val="0"/>
      <w:marTop w:val="0"/>
      <w:marBottom w:val="0"/>
      <w:divBdr>
        <w:top w:val="none" w:sz="0" w:space="0" w:color="auto"/>
        <w:left w:val="none" w:sz="0" w:space="0" w:color="auto"/>
        <w:bottom w:val="none" w:sz="0" w:space="0" w:color="auto"/>
        <w:right w:val="none" w:sz="0" w:space="0" w:color="auto"/>
      </w:divBdr>
    </w:div>
    <w:div w:id="1630042737">
      <w:bodyDiv w:val="1"/>
      <w:marLeft w:val="0"/>
      <w:marRight w:val="0"/>
      <w:marTop w:val="0"/>
      <w:marBottom w:val="0"/>
      <w:divBdr>
        <w:top w:val="none" w:sz="0" w:space="0" w:color="auto"/>
        <w:left w:val="none" w:sz="0" w:space="0" w:color="auto"/>
        <w:bottom w:val="none" w:sz="0" w:space="0" w:color="auto"/>
        <w:right w:val="none" w:sz="0" w:space="0" w:color="auto"/>
      </w:divBdr>
    </w:div>
    <w:div w:id="1669677852">
      <w:bodyDiv w:val="1"/>
      <w:marLeft w:val="0"/>
      <w:marRight w:val="0"/>
      <w:marTop w:val="0"/>
      <w:marBottom w:val="0"/>
      <w:divBdr>
        <w:top w:val="none" w:sz="0" w:space="0" w:color="auto"/>
        <w:left w:val="none" w:sz="0" w:space="0" w:color="auto"/>
        <w:bottom w:val="none" w:sz="0" w:space="0" w:color="auto"/>
        <w:right w:val="none" w:sz="0" w:space="0" w:color="auto"/>
      </w:divBdr>
    </w:div>
    <w:div w:id="1673408810">
      <w:bodyDiv w:val="1"/>
      <w:marLeft w:val="0"/>
      <w:marRight w:val="0"/>
      <w:marTop w:val="0"/>
      <w:marBottom w:val="0"/>
      <w:divBdr>
        <w:top w:val="none" w:sz="0" w:space="0" w:color="auto"/>
        <w:left w:val="none" w:sz="0" w:space="0" w:color="auto"/>
        <w:bottom w:val="none" w:sz="0" w:space="0" w:color="auto"/>
        <w:right w:val="none" w:sz="0" w:space="0" w:color="auto"/>
      </w:divBdr>
      <w:divsChild>
        <w:div w:id="1966884681">
          <w:marLeft w:val="0"/>
          <w:marRight w:val="0"/>
          <w:marTop w:val="0"/>
          <w:marBottom w:val="0"/>
          <w:divBdr>
            <w:top w:val="none" w:sz="0" w:space="0" w:color="auto"/>
            <w:left w:val="none" w:sz="0" w:space="0" w:color="auto"/>
            <w:bottom w:val="none" w:sz="0" w:space="0" w:color="auto"/>
            <w:right w:val="none" w:sz="0" w:space="0" w:color="auto"/>
          </w:divBdr>
          <w:divsChild>
            <w:div w:id="1733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2920">
      <w:bodyDiv w:val="1"/>
      <w:marLeft w:val="0"/>
      <w:marRight w:val="0"/>
      <w:marTop w:val="0"/>
      <w:marBottom w:val="0"/>
      <w:divBdr>
        <w:top w:val="none" w:sz="0" w:space="0" w:color="auto"/>
        <w:left w:val="none" w:sz="0" w:space="0" w:color="auto"/>
        <w:bottom w:val="none" w:sz="0" w:space="0" w:color="auto"/>
        <w:right w:val="none" w:sz="0" w:space="0" w:color="auto"/>
      </w:divBdr>
      <w:divsChild>
        <w:div w:id="126902665">
          <w:marLeft w:val="0"/>
          <w:marRight w:val="0"/>
          <w:marTop w:val="0"/>
          <w:marBottom w:val="0"/>
          <w:divBdr>
            <w:top w:val="single" w:sz="6" w:space="0" w:color="3F7BB3"/>
            <w:left w:val="single" w:sz="6" w:space="0" w:color="3F7BB3"/>
            <w:bottom w:val="single" w:sz="6" w:space="0" w:color="3F7BB3"/>
            <w:right w:val="single" w:sz="6" w:space="0" w:color="3F7BB3"/>
          </w:divBdr>
          <w:divsChild>
            <w:div w:id="189344568">
              <w:marLeft w:val="0"/>
              <w:marRight w:val="0"/>
              <w:marTop w:val="0"/>
              <w:marBottom w:val="0"/>
              <w:divBdr>
                <w:top w:val="none" w:sz="0" w:space="0" w:color="auto"/>
                <w:left w:val="none" w:sz="0" w:space="0" w:color="auto"/>
                <w:bottom w:val="none" w:sz="0" w:space="0" w:color="auto"/>
                <w:right w:val="none" w:sz="0" w:space="0" w:color="auto"/>
              </w:divBdr>
              <w:divsChild>
                <w:div w:id="47808401">
                  <w:marLeft w:val="0"/>
                  <w:marRight w:val="0"/>
                  <w:marTop w:val="0"/>
                  <w:marBottom w:val="0"/>
                  <w:divBdr>
                    <w:top w:val="none" w:sz="0" w:space="0" w:color="auto"/>
                    <w:left w:val="none" w:sz="0" w:space="0" w:color="auto"/>
                    <w:bottom w:val="none" w:sz="0" w:space="0" w:color="auto"/>
                    <w:right w:val="none" w:sz="0" w:space="0" w:color="auto"/>
                  </w:divBdr>
                  <w:divsChild>
                    <w:div w:id="1293556444">
                      <w:marLeft w:val="0"/>
                      <w:marRight w:val="0"/>
                      <w:marTop w:val="0"/>
                      <w:marBottom w:val="0"/>
                      <w:divBdr>
                        <w:top w:val="none" w:sz="0" w:space="0" w:color="auto"/>
                        <w:left w:val="none" w:sz="0" w:space="0" w:color="auto"/>
                        <w:bottom w:val="none" w:sz="0" w:space="0" w:color="auto"/>
                        <w:right w:val="none" w:sz="0" w:space="0" w:color="auto"/>
                      </w:divBdr>
                      <w:divsChild>
                        <w:div w:id="1529904392">
                          <w:marLeft w:val="0"/>
                          <w:marRight w:val="0"/>
                          <w:marTop w:val="0"/>
                          <w:marBottom w:val="0"/>
                          <w:divBdr>
                            <w:top w:val="none" w:sz="0" w:space="0" w:color="auto"/>
                            <w:left w:val="none" w:sz="0" w:space="0" w:color="auto"/>
                            <w:bottom w:val="none" w:sz="0" w:space="0" w:color="auto"/>
                            <w:right w:val="none" w:sz="0" w:space="0" w:color="auto"/>
                          </w:divBdr>
                          <w:divsChild>
                            <w:div w:id="2125416162">
                              <w:marLeft w:val="0"/>
                              <w:marRight w:val="0"/>
                              <w:marTop w:val="0"/>
                              <w:marBottom w:val="0"/>
                              <w:divBdr>
                                <w:top w:val="none" w:sz="0" w:space="0" w:color="auto"/>
                                <w:left w:val="none" w:sz="0" w:space="0" w:color="auto"/>
                                <w:bottom w:val="none" w:sz="0" w:space="0" w:color="auto"/>
                                <w:right w:val="none" w:sz="0" w:space="0" w:color="auto"/>
                              </w:divBdr>
                              <w:divsChild>
                                <w:div w:id="1582833523">
                                  <w:marLeft w:val="0"/>
                                  <w:marRight w:val="0"/>
                                  <w:marTop w:val="0"/>
                                  <w:marBottom w:val="0"/>
                                  <w:divBdr>
                                    <w:top w:val="none" w:sz="0" w:space="0" w:color="auto"/>
                                    <w:left w:val="none" w:sz="0" w:space="0" w:color="auto"/>
                                    <w:bottom w:val="none" w:sz="0" w:space="0" w:color="auto"/>
                                    <w:right w:val="none" w:sz="0" w:space="0" w:color="auto"/>
                                  </w:divBdr>
                                  <w:divsChild>
                                    <w:div w:id="107748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930198">
      <w:bodyDiv w:val="1"/>
      <w:marLeft w:val="0"/>
      <w:marRight w:val="0"/>
      <w:marTop w:val="0"/>
      <w:marBottom w:val="0"/>
      <w:divBdr>
        <w:top w:val="none" w:sz="0" w:space="0" w:color="auto"/>
        <w:left w:val="none" w:sz="0" w:space="0" w:color="auto"/>
        <w:bottom w:val="none" w:sz="0" w:space="0" w:color="auto"/>
        <w:right w:val="none" w:sz="0" w:space="0" w:color="auto"/>
      </w:divBdr>
    </w:div>
    <w:div w:id="1741633036">
      <w:bodyDiv w:val="1"/>
      <w:marLeft w:val="0"/>
      <w:marRight w:val="0"/>
      <w:marTop w:val="0"/>
      <w:marBottom w:val="0"/>
      <w:divBdr>
        <w:top w:val="none" w:sz="0" w:space="0" w:color="auto"/>
        <w:left w:val="none" w:sz="0" w:space="0" w:color="auto"/>
        <w:bottom w:val="none" w:sz="0" w:space="0" w:color="auto"/>
        <w:right w:val="none" w:sz="0" w:space="0" w:color="auto"/>
      </w:divBdr>
      <w:divsChild>
        <w:div w:id="279069450">
          <w:marLeft w:val="0"/>
          <w:marRight w:val="0"/>
          <w:marTop w:val="0"/>
          <w:marBottom w:val="0"/>
          <w:divBdr>
            <w:top w:val="none" w:sz="0" w:space="0" w:color="auto"/>
            <w:left w:val="none" w:sz="0" w:space="0" w:color="auto"/>
            <w:bottom w:val="none" w:sz="0" w:space="0" w:color="auto"/>
            <w:right w:val="none" w:sz="0" w:space="0" w:color="auto"/>
          </w:divBdr>
        </w:div>
      </w:divsChild>
    </w:div>
    <w:div w:id="1769538118">
      <w:bodyDiv w:val="1"/>
      <w:marLeft w:val="0"/>
      <w:marRight w:val="0"/>
      <w:marTop w:val="0"/>
      <w:marBottom w:val="0"/>
      <w:divBdr>
        <w:top w:val="none" w:sz="0" w:space="0" w:color="auto"/>
        <w:left w:val="none" w:sz="0" w:space="0" w:color="auto"/>
        <w:bottom w:val="none" w:sz="0" w:space="0" w:color="auto"/>
        <w:right w:val="none" w:sz="0" w:space="0" w:color="auto"/>
      </w:divBdr>
    </w:div>
    <w:div w:id="1782921731">
      <w:bodyDiv w:val="1"/>
      <w:marLeft w:val="0"/>
      <w:marRight w:val="0"/>
      <w:marTop w:val="0"/>
      <w:marBottom w:val="0"/>
      <w:divBdr>
        <w:top w:val="none" w:sz="0" w:space="0" w:color="auto"/>
        <w:left w:val="none" w:sz="0" w:space="0" w:color="auto"/>
        <w:bottom w:val="none" w:sz="0" w:space="0" w:color="auto"/>
        <w:right w:val="none" w:sz="0" w:space="0" w:color="auto"/>
      </w:divBdr>
      <w:divsChild>
        <w:div w:id="1242522337">
          <w:marLeft w:val="0"/>
          <w:marRight w:val="0"/>
          <w:marTop w:val="0"/>
          <w:marBottom w:val="0"/>
          <w:divBdr>
            <w:top w:val="none" w:sz="0" w:space="0" w:color="auto"/>
            <w:left w:val="none" w:sz="0" w:space="0" w:color="auto"/>
            <w:bottom w:val="none" w:sz="0" w:space="0" w:color="auto"/>
            <w:right w:val="none" w:sz="0" w:space="0" w:color="auto"/>
          </w:divBdr>
          <w:divsChild>
            <w:div w:id="1163817380">
              <w:marLeft w:val="0"/>
              <w:marRight w:val="0"/>
              <w:marTop w:val="0"/>
              <w:marBottom w:val="0"/>
              <w:divBdr>
                <w:top w:val="none" w:sz="0" w:space="0" w:color="auto"/>
                <w:left w:val="none" w:sz="0" w:space="0" w:color="auto"/>
                <w:bottom w:val="none" w:sz="0" w:space="0" w:color="auto"/>
                <w:right w:val="none" w:sz="0" w:space="0" w:color="auto"/>
              </w:divBdr>
              <w:divsChild>
                <w:div w:id="905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77097">
      <w:bodyDiv w:val="1"/>
      <w:marLeft w:val="0"/>
      <w:marRight w:val="0"/>
      <w:marTop w:val="0"/>
      <w:marBottom w:val="0"/>
      <w:divBdr>
        <w:top w:val="none" w:sz="0" w:space="0" w:color="auto"/>
        <w:left w:val="none" w:sz="0" w:space="0" w:color="auto"/>
        <w:bottom w:val="none" w:sz="0" w:space="0" w:color="auto"/>
        <w:right w:val="none" w:sz="0" w:space="0" w:color="auto"/>
      </w:divBdr>
    </w:div>
    <w:div w:id="1802379073">
      <w:bodyDiv w:val="1"/>
      <w:marLeft w:val="0"/>
      <w:marRight w:val="0"/>
      <w:marTop w:val="0"/>
      <w:marBottom w:val="0"/>
      <w:divBdr>
        <w:top w:val="none" w:sz="0" w:space="0" w:color="auto"/>
        <w:left w:val="none" w:sz="0" w:space="0" w:color="auto"/>
        <w:bottom w:val="none" w:sz="0" w:space="0" w:color="auto"/>
        <w:right w:val="none" w:sz="0" w:space="0" w:color="auto"/>
      </w:divBdr>
    </w:div>
    <w:div w:id="1883861551">
      <w:bodyDiv w:val="1"/>
      <w:marLeft w:val="0"/>
      <w:marRight w:val="0"/>
      <w:marTop w:val="0"/>
      <w:marBottom w:val="0"/>
      <w:divBdr>
        <w:top w:val="none" w:sz="0" w:space="0" w:color="auto"/>
        <w:left w:val="none" w:sz="0" w:space="0" w:color="auto"/>
        <w:bottom w:val="none" w:sz="0" w:space="0" w:color="auto"/>
        <w:right w:val="none" w:sz="0" w:space="0" w:color="auto"/>
      </w:divBdr>
    </w:div>
    <w:div w:id="1888367780">
      <w:bodyDiv w:val="1"/>
      <w:marLeft w:val="0"/>
      <w:marRight w:val="0"/>
      <w:marTop w:val="0"/>
      <w:marBottom w:val="0"/>
      <w:divBdr>
        <w:top w:val="none" w:sz="0" w:space="0" w:color="auto"/>
        <w:left w:val="none" w:sz="0" w:space="0" w:color="auto"/>
        <w:bottom w:val="none" w:sz="0" w:space="0" w:color="auto"/>
        <w:right w:val="none" w:sz="0" w:space="0" w:color="auto"/>
      </w:divBdr>
    </w:div>
    <w:div w:id="1891843007">
      <w:bodyDiv w:val="1"/>
      <w:marLeft w:val="0"/>
      <w:marRight w:val="0"/>
      <w:marTop w:val="0"/>
      <w:marBottom w:val="0"/>
      <w:divBdr>
        <w:top w:val="none" w:sz="0" w:space="0" w:color="auto"/>
        <w:left w:val="none" w:sz="0" w:space="0" w:color="auto"/>
        <w:bottom w:val="none" w:sz="0" w:space="0" w:color="auto"/>
        <w:right w:val="none" w:sz="0" w:space="0" w:color="auto"/>
      </w:divBdr>
    </w:div>
    <w:div w:id="1936009627">
      <w:bodyDiv w:val="1"/>
      <w:marLeft w:val="0"/>
      <w:marRight w:val="0"/>
      <w:marTop w:val="0"/>
      <w:marBottom w:val="0"/>
      <w:divBdr>
        <w:top w:val="none" w:sz="0" w:space="0" w:color="auto"/>
        <w:left w:val="none" w:sz="0" w:space="0" w:color="auto"/>
        <w:bottom w:val="none" w:sz="0" w:space="0" w:color="auto"/>
        <w:right w:val="none" w:sz="0" w:space="0" w:color="auto"/>
      </w:divBdr>
      <w:divsChild>
        <w:div w:id="109707561">
          <w:marLeft w:val="446"/>
          <w:marRight w:val="0"/>
          <w:marTop w:val="0"/>
          <w:marBottom w:val="0"/>
          <w:divBdr>
            <w:top w:val="none" w:sz="0" w:space="0" w:color="auto"/>
            <w:left w:val="none" w:sz="0" w:space="0" w:color="auto"/>
            <w:bottom w:val="none" w:sz="0" w:space="0" w:color="auto"/>
            <w:right w:val="none" w:sz="0" w:space="0" w:color="auto"/>
          </w:divBdr>
        </w:div>
        <w:div w:id="275060159">
          <w:marLeft w:val="446"/>
          <w:marRight w:val="0"/>
          <w:marTop w:val="0"/>
          <w:marBottom w:val="0"/>
          <w:divBdr>
            <w:top w:val="none" w:sz="0" w:space="0" w:color="auto"/>
            <w:left w:val="none" w:sz="0" w:space="0" w:color="auto"/>
            <w:bottom w:val="none" w:sz="0" w:space="0" w:color="auto"/>
            <w:right w:val="none" w:sz="0" w:space="0" w:color="auto"/>
          </w:divBdr>
        </w:div>
        <w:div w:id="300381342">
          <w:marLeft w:val="446"/>
          <w:marRight w:val="0"/>
          <w:marTop w:val="0"/>
          <w:marBottom w:val="0"/>
          <w:divBdr>
            <w:top w:val="none" w:sz="0" w:space="0" w:color="auto"/>
            <w:left w:val="none" w:sz="0" w:space="0" w:color="auto"/>
            <w:bottom w:val="none" w:sz="0" w:space="0" w:color="auto"/>
            <w:right w:val="none" w:sz="0" w:space="0" w:color="auto"/>
          </w:divBdr>
        </w:div>
        <w:div w:id="238105012">
          <w:marLeft w:val="446"/>
          <w:marRight w:val="0"/>
          <w:marTop w:val="0"/>
          <w:marBottom w:val="0"/>
          <w:divBdr>
            <w:top w:val="none" w:sz="0" w:space="0" w:color="auto"/>
            <w:left w:val="none" w:sz="0" w:space="0" w:color="auto"/>
            <w:bottom w:val="none" w:sz="0" w:space="0" w:color="auto"/>
            <w:right w:val="none" w:sz="0" w:space="0" w:color="auto"/>
          </w:divBdr>
        </w:div>
        <w:div w:id="1142891635">
          <w:marLeft w:val="446"/>
          <w:marRight w:val="0"/>
          <w:marTop w:val="0"/>
          <w:marBottom w:val="0"/>
          <w:divBdr>
            <w:top w:val="none" w:sz="0" w:space="0" w:color="auto"/>
            <w:left w:val="none" w:sz="0" w:space="0" w:color="auto"/>
            <w:bottom w:val="none" w:sz="0" w:space="0" w:color="auto"/>
            <w:right w:val="none" w:sz="0" w:space="0" w:color="auto"/>
          </w:divBdr>
        </w:div>
        <w:div w:id="2100371421">
          <w:marLeft w:val="446"/>
          <w:marRight w:val="0"/>
          <w:marTop w:val="0"/>
          <w:marBottom w:val="0"/>
          <w:divBdr>
            <w:top w:val="none" w:sz="0" w:space="0" w:color="auto"/>
            <w:left w:val="none" w:sz="0" w:space="0" w:color="auto"/>
            <w:bottom w:val="none" w:sz="0" w:space="0" w:color="auto"/>
            <w:right w:val="none" w:sz="0" w:space="0" w:color="auto"/>
          </w:divBdr>
        </w:div>
      </w:divsChild>
    </w:div>
    <w:div w:id="1956596935">
      <w:bodyDiv w:val="1"/>
      <w:marLeft w:val="0"/>
      <w:marRight w:val="0"/>
      <w:marTop w:val="0"/>
      <w:marBottom w:val="0"/>
      <w:divBdr>
        <w:top w:val="none" w:sz="0" w:space="0" w:color="auto"/>
        <w:left w:val="none" w:sz="0" w:space="0" w:color="auto"/>
        <w:bottom w:val="none" w:sz="0" w:space="0" w:color="auto"/>
        <w:right w:val="none" w:sz="0" w:space="0" w:color="auto"/>
      </w:divBdr>
    </w:div>
    <w:div w:id="1976401676">
      <w:bodyDiv w:val="1"/>
      <w:marLeft w:val="0"/>
      <w:marRight w:val="0"/>
      <w:marTop w:val="0"/>
      <w:marBottom w:val="0"/>
      <w:divBdr>
        <w:top w:val="none" w:sz="0" w:space="0" w:color="auto"/>
        <w:left w:val="none" w:sz="0" w:space="0" w:color="auto"/>
        <w:bottom w:val="none" w:sz="0" w:space="0" w:color="auto"/>
        <w:right w:val="none" w:sz="0" w:space="0" w:color="auto"/>
      </w:divBdr>
    </w:div>
    <w:div w:id="1984701306">
      <w:bodyDiv w:val="1"/>
      <w:marLeft w:val="0"/>
      <w:marRight w:val="0"/>
      <w:marTop w:val="0"/>
      <w:marBottom w:val="0"/>
      <w:divBdr>
        <w:top w:val="none" w:sz="0" w:space="0" w:color="auto"/>
        <w:left w:val="none" w:sz="0" w:space="0" w:color="auto"/>
        <w:bottom w:val="none" w:sz="0" w:space="0" w:color="auto"/>
        <w:right w:val="none" w:sz="0" w:space="0" w:color="auto"/>
      </w:divBdr>
    </w:div>
    <w:div w:id="2003194204">
      <w:bodyDiv w:val="1"/>
      <w:marLeft w:val="0"/>
      <w:marRight w:val="0"/>
      <w:marTop w:val="0"/>
      <w:marBottom w:val="0"/>
      <w:divBdr>
        <w:top w:val="none" w:sz="0" w:space="0" w:color="auto"/>
        <w:left w:val="none" w:sz="0" w:space="0" w:color="auto"/>
        <w:bottom w:val="none" w:sz="0" w:space="0" w:color="auto"/>
        <w:right w:val="none" w:sz="0" w:space="0" w:color="auto"/>
      </w:divBdr>
    </w:div>
    <w:div w:id="2019313104">
      <w:bodyDiv w:val="1"/>
      <w:marLeft w:val="0"/>
      <w:marRight w:val="0"/>
      <w:marTop w:val="0"/>
      <w:marBottom w:val="0"/>
      <w:divBdr>
        <w:top w:val="none" w:sz="0" w:space="0" w:color="auto"/>
        <w:left w:val="none" w:sz="0" w:space="0" w:color="auto"/>
        <w:bottom w:val="none" w:sz="0" w:space="0" w:color="auto"/>
        <w:right w:val="none" w:sz="0" w:space="0" w:color="auto"/>
      </w:divBdr>
    </w:div>
    <w:div w:id="2027053437">
      <w:bodyDiv w:val="1"/>
      <w:marLeft w:val="0"/>
      <w:marRight w:val="0"/>
      <w:marTop w:val="0"/>
      <w:marBottom w:val="0"/>
      <w:divBdr>
        <w:top w:val="none" w:sz="0" w:space="0" w:color="auto"/>
        <w:left w:val="none" w:sz="0" w:space="0" w:color="auto"/>
        <w:bottom w:val="none" w:sz="0" w:space="0" w:color="auto"/>
        <w:right w:val="none" w:sz="0" w:space="0" w:color="auto"/>
      </w:divBdr>
    </w:div>
    <w:div w:id="2045133125">
      <w:bodyDiv w:val="1"/>
      <w:marLeft w:val="0"/>
      <w:marRight w:val="0"/>
      <w:marTop w:val="0"/>
      <w:marBottom w:val="0"/>
      <w:divBdr>
        <w:top w:val="none" w:sz="0" w:space="0" w:color="auto"/>
        <w:left w:val="none" w:sz="0" w:space="0" w:color="auto"/>
        <w:bottom w:val="none" w:sz="0" w:space="0" w:color="auto"/>
        <w:right w:val="none" w:sz="0" w:space="0" w:color="auto"/>
      </w:divBdr>
    </w:div>
    <w:div w:id="2063556015">
      <w:bodyDiv w:val="1"/>
      <w:marLeft w:val="0"/>
      <w:marRight w:val="0"/>
      <w:marTop w:val="0"/>
      <w:marBottom w:val="0"/>
      <w:divBdr>
        <w:top w:val="none" w:sz="0" w:space="0" w:color="auto"/>
        <w:left w:val="none" w:sz="0" w:space="0" w:color="auto"/>
        <w:bottom w:val="none" w:sz="0" w:space="0" w:color="auto"/>
        <w:right w:val="none" w:sz="0" w:space="0" w:color="auto"/>
      </w:divBdr>
      <w:divsChild>
        <w:div w:id="408965022">
          <w:marLeft w:val="0"/>
          <w:marRight w:val="0"/>
          <w:marTop w:val="0"/>
          <w:marBottom w:val="0"/>
          <w:divBdr>
            <w:top w:val="none" w:sz="0" w:space="0" w:color="auto"/>
            <w:left w:val="none" w:sz="0" w:space="0" w:color="auto"/>
            <w:bottom w:val="none" w:sz="0" w:space="0" w:color="auto"/>
            <w:right w:val="none" w:sz="0" w:space="0" w:color="auto"/>
          </w:divBdr>
          <w:divsChild>
            <w:div w:id="555166399">
              <w:marLeft w:val="0"/>
              <w:marRight w:val="0"/>
              <w:marTop w:val="0"/>
              <w:marBottom w:val="0"/>
              <w:divBdr>
                <w:top w:val="none" w:sz="0" w:space="0" w:color="auto"/>
                <w:left w:val="none" w:sz="0" w:space="0" w:color="auto"/>
                <w:bottom w:val="none" w:sz="0" w:space="0" w:color="auto"/>
                <w:right w:val="none" w:sz="0" w:space="0" w:color="auto"/>
              </w:divBdr>
            </w:div>
            <w:div w:id="566886966">
              <w:marLeft w:val="0"/>
              <w:marRight w:val="0"/>
              <w:marTop w:val="0"/>
              <w:marBottom w:val="0"/>
              <w:divBdr>
                <w:top w:val="none" w:sz="0" w:space="0" w:color="auto"/>
                <w:left w:val="none" w:sz="0" w:space="0" w:color="auto"/>
                <w:bottom w:val="none" w:sz="0" w:space="0" w:color="auto"/>
                <w:right w:val="none" w:sz="0" w:space="0" w:color="auto"/>
              </w:divBdr>
            </w:div>
            <w:div w:id="982855798">
              <w:marLeft w:val="0"/>
              <w:marRight w:val="0"/>
              <w:marTop w:val="0"/>
              <w:marBottom w:val="0"/>
              <w:divBdr>
                <w:top w:val="none" w:sz="0" w:space="0" w:color="auto"/>
                <w:left w:val="none" w:sz="0" w:space="0" w:color="auto"/>
                <w:bottom w:val="none" w:sz="0" w:space="0" w:color="auto"/>
                <w:right w:val="none" w:sz="0" w:space="0" w:color="auto"/>
              </w:divBdr>
            </w:div>
            <w:div w:id="1005716879">
              <w:marLeft w:val="0"/>
              <w:marRight w:val="0"/>
              <w:marTop w:val="0"/>
              <w:marBottom w:val="0"/>
              <w:divBdr>
                <w:top w:val="none" w:sz="0" w:space="0" w:color="auto"/>
                <w:left w:val="none" w:sz="0" w:space="0" w:color="auto"/>
                <w:bottom w:val="none" w:sz="0" w:space="0" w:color="auto"/>
                <w:right w:val="none" w:sz="0" w:space="0" w:color="auto"/>
              </w:divBdr>
            </w:div>
            <w:div w:id="1757751443">
              <w:marLeft w:val="0"/>
              <w:marRight w:val="0"/>
              <w:marTop w:val="0"/>
              <w:marBottom w:val="0"/>
              <w:divBdr>
                <w:top w:val="none" w:sz="0" w:space="0" w:color="auto"/>
                <w:left w:val="none" w:sz="0" w:space="0" w:color="auto"/>
                <w:bottom w:val="none" w:sz="0" w:space="0" w:color="auto"/>
                <w:right w:val="none" w:sz="0" w:space="0" w:color="auto"/>
              </w:divBdr>
            </w:div>
            <w:div w:id="18768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1872">
      <w:bodyDiv w:val="1"/>
      <w:marLeft w:val="0"/>
      <w:marRight w:val="0"/>
      <w:marTop w:val="0"/>
      <w:marBottom w:val="0"/>
      <w:divBdr>
        <w:top w:val="none" w:sz="0" w:space="0" w:color="auto"/>
        <w:left w:val="none" w:sz="0" w:space="0" w:color="auto"/>
        <w:bottom w:val="none" w:sz="0" w:space="0" w:color="auto"/>
        <w:right w:val="none" w:sz="0" w:space="0" w:color="auto"/>
      </w:divBdr>
    </w:div>
    <w:div w:id="2069376000">
      <w:bodyDiv w:val="1"/>
      <w:marLeft w:val="0"/>
      <w:marRight w:val="0"/>
      <w:marTop w:val="0"/>
      <w:marBottom w:val="0"/>
      <w:divBdr>
        <w:top w:val="none" w:sz="0" w:space="0" w:color="auto"/>
        <w:left w:val="none" w:sz="0" w:space="0" w:color="auto"/>
        <w:bottom w:val="none" w:sz="0" w:space="0" w:color="auto"/>
        <w:right w:val="none" w:sz="0" w:space="0" w:color="auto"/>
      </w:divBdr>
    </w:div>
    <w:div w:id="2098675171">
      <w:bodyDiv w:val="1"/>
      <w:marLeft w:val="0"/>
      <w:marRight w:val="0"/>
      <w:marTop w:val="0"/>
      <w:marBottom w:val="0"/>
      <w:divBdr>
        <w:top w:val="none" w:sz="0" w:space="0" w:color="auto"/>
        <w:left w:val="none" w:sz="0" w:space="0" w:color="auto"/>
        <w:bottom w:val="none" w:sz="0" w:space="0" w:color="auto"/>
        <w:right w:val="none" w:sz="0" w:space="0" w:color="auto"/>
      </w:divBdr>
    </w:div>
    <w:div w:id="2105803543">
      <w:bodyDiv w:val="1"/>
      <w:marLeft w:val="0"/>
      <w:marRight w:val="0"/>
      <w:marTop w:val="0"/>
      <w:marBottom w:val="0"/>
      <w:divBdr>
        <w:top w:val="none" w:sz="0" w:space="0" w:color="auto"/>
        <w:left w:val="none" w:sz="0" w:space="0" w:color="auto"/>
        <w:bottom w:val="none" w:sz="0" w:space="0" w:color="auto"/>
        <w:right w:val="none" w:sz="0" w:space="0" w:color="auto"/>
      </w:divBdr>
    </w:div>
    <w:div w:id="2122147435">
      <w:bodyDiv w:val="1"/>
      <w:marLeft w:val="0"/>
      <w:marRight w:val="0"/>
      <w:marTop w:val="0"/>
      <w:marBottom w:val="0"/>
      <w:divBdr>
        <w:top w:val="none" w:sz="0" w:space="0" w:color="auto"/>
        <w:left w:val="none" w:sz="0" w:space="0" w:color="auto"/>
        <w:bottom w:val="none" w:sz="0" w:space="0" w:color="auto"/>
        <w:right w:val="none" w:sz="0" w:space="0" w:color="auto"/>
      </w:divBdr>
      <w:divsChild>
        <w:div w:id="875658539">
          <w:marLeft w:val="0"/>
          <w:marRight w:val="0"/>
          <w:marTop w:val="0"/>
          <w:marBottom w:val="0"/>
          <w:divBdr>
            <w:top w:val="none" w:sz="0" w:space="0" w:color="auto"/>
            <w:left w:val="none" w:sz="0" w:space="0" w:color="auto"/>
            <w:bottom w:val="none" w:sz="0" w:space="0" w:color="auto"/>
            <w:right w:val="none" w:sz="0" w:space="0" w:color="auto"/>
          </w:divBdr>
          <w:divsChild>
            <w:div w:id="1427077440">
              <w:marLeft w:val="0"/>
              <w:marRight w:val="0"/>
              <w:marTop w:val="0"/>
              <w:marBottom w:val="0"/>
              <w:divBdr>
                <w:top w:val="none" w:sz="0" w:space="0" w:color="auto"/>
                <w:left w:val="none" w:sz="0" w:space="0" w:color="auto"/>
                <w:bottom w:val="none" w:sz="0" w:space="0" w:color="auto"/>
                <w:right w:val="none" w:sz="0" w:space="0" w:color="auto"/>
              </w:divBdr>
              <w:divsChild>
                <w:div w:id="17572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8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2.png@01D39ABE.52D85790" TargetMode="External"/><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cid:image007.jpg@01D4EBA3.1A3A9330" TargetMode="External"/><Relationship Id="rId42"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chart" Target="charts/chart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cid:image008.jpg@01D4EBA3.1A3A9330" TargetMode="Externa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cid:image005.jpg@01D4EBA3.1A3A9330"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chart" Target="charts/chart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4.jpeg"/><Relationship Id="rId20" Type="http://schemas.openxmlformats.org/officeDocument/2006/relationships/image" Target="media/image9.jpeg"/><Relationship Id="rId4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pivotSource>
    <c:name>[Sexual Orientation.xlsx]Sheet1!PivotTable2</c:name>
    <c:fmtId val="-1"/>
  </c:pivotSource>
  <c:chart>
    <c:title>
      <c:tx>
        <c:rich>
          <a:bodyPr/>
          <a:lstStyle/>
          <a:p>
            <a:pPr>
              <a:defRPr/>
            </a:pPr>
            <a:r>
              <a:rPr lang="en-US"/>
              <a:t>Sexual</a:t>
            </a:r>
            <a:r>
              <a:rPr lang="en-US" baseline="0"/>
              <a:t> Orientation </a:t>
            </a:r>
            <a:endParaRPr lang="en-US"/>
          </a:p>
        </c:rich>
      </c:tx>
      <c:overlay val="0"/>
    </c:title>
    <c:autoTitleDeleted val="0"/>
    <c:pivotFmts>
      <c:pivotFmt>
        <c:idx val="0"/>
        <c:marker>
          <c:symbol val="none"/>
        </c:marker>
        <c:dLbl>
          <c:idx val="0"/>
          <c:showLegendKey val="0"/>
          <c:showVal val="0"/>
          <c:showCatName val="1"/>
          <c:showSerName val="0"/>
          <c:showPercent val="1"/>
          <c:showBubbleSize val="0"/>
        </c:dLbl>
      </c:pivotFmt>
      <c:pivotFmt>
        <c:idx val="1"/>
        <c:dLbl>
          <c:idx val="0"/>
          <c:layout>
            <c:manualLayout>
              <c:x val="-0.13178812490958317"/>
              <c:y val="-2.4929279673374161E-2"/>
            </c:manualLayout>
          </c:layout>
          <c:showLegendKey val="0"/>
          <c:showVal val="0"/>
          <c:showCatName val="1"/>
          <c:showSerName val="0"/>
          <c:showPercent val="1"/>
          <c:showBubbleSize val="0"/>
        </c:dLbl>
      </c:pivotFmt>
      <c:pivotFmt>
        <c:idx val="2"/>
        <c:dLbl>
          <c:idx val="0"/>
          <c:layout>
            <c:manualLayout>
              <c:x val="0.1129736499472999"/>
              <c:y val="-0.14679060950714495"/>
            </c:manualLayout>
          </c:layout>
          <c:showLegendKey val="0"/>
          <c:showVal val="0"/>
          <c:showCatName val="1"/>
          <c:showSerName val="0"/>
          <c:showPercent val="1"/>
          <c:showBubbleSize val="0"/>
        </c:dLbl>
      </c:pivotFmt>
      <c:pivotFmt>
        <c:idx val="3"/>
        <c:dLbl>
          <c:idx val="0"/>
          <c:layout>
            <c:manualLayout>
              <c:x val="-0.20696567259801185"/>
              <c:y val="3.8493365412656771E-2"/>
            </c:manualLayout>
          </c:layout>
          <c:showLegendKey val="0"/>
          <c:showVal val="0"/>
          <c:showCatName val="1"/>
          <c:showSerName val="0"/>
          <c:showPercent val="1"/>
          <c:showBubbleSize val="0"/>
        </c:dLbl>
      </c:pivotFmt>
      <c:pivotFmt>
        <c:idx val="4"/>
        <c:dLbl>
          <c:idx val="0"/>
          <c:layout>
            <c:manualLayout>
              <c:x val="5.3493541653749976E-2"/>
              <c:y val="8.429060950714494E-2"/>
            </c:manualLayout>
          </c:layout>
          <c:tx>
            <c:rich>
              <a:bodyPr/>
              <a:lstStyle/>
              <a:p>
                <a:r>
                  <a:rPr lang="en-US"/>
                  <a:t>LGB (Lesbian,</a:t>
                </a:r>
                <a:r>
                  <a:rPr lang="en-US" baseline="0"/>
                  <a:t> Gay and  Bisexual) </a:t>
                </a:r>
                <a:r>
                  <a:rPr lang="en-US"/>
                  <a:t>
3%</a:t>
                </a:r>
              </a:p>
            </c:rich>
          </c:tx>
          <c:showLegendKey val="0"/>
          <c:showVal val="0"/>
          <c:showCatName val="1"/>
          <c:showSerName val="0"/>
          <c:showPercent val="1"/>
          <c:showBubbleSize val="0"/>
        </c:dLbl>
      </c:pivotFmt>
      <c:pivotFmt>
        <c:idx val="5"/>
        <c:marker>
          <c:symbol val="none"/>
        </c:marker>
        <c:dLbl>
          <c:idx val="0"/>
          <c:spPr/>
          <c:txPr>
            <a:bodyPr/>
            <a:lstStyle/>
            <a:p>
              <a:pPr>
                <a:defRPr/>
              </a:pPr>
              <a:endParaRPr lang="en-US"/>
            </a:p>
          </c:txPr>
          <c:showLegendKey val="0"/>
          <c:showVal val="0"/>
          <c:showCatName val="1"/>
          <c:showSerName val="0"/>
          <c:showPercent val="1"/>
          <c:showBubbleSize val="0"/>
        </c:dLbl>
      </c:pivotFmt>
      <c:pivotFmt>
        <c:idx val="6"/>
        <c:dLbl>
          <c:idx val="0"/>
          <c:layout>
            <c:manualLayout>
              <c:x val="0.1129736499472999"/>
              <c:y val="-0.14679060950714495"/>
            </c:manualLayout>
          </c:layout>
          <c:showLegendKey val="0"/>
          <c:showVal val="0"/>
          <c:showCatName val="1"/>
          <c:showSerName val="0"/>
          <c:showPercent val="1"/>
          <c:showBubbleSize val="0"/>
        </c:dLbl>
      </c:pivotFmt>
      <c:pivotFmt>
        <c:idx val="7"/>
        <c:dLbl>
          <c:idx val="0"/>
          <c:layout>
            <c:manualLayout>
              <c:x val="5.3493541653749976E-2"/>
              <c:y val="8.429060950714494E-2"/>
            </c:manualLayout>
          </c:layout>
          <c:tx>
            <c:rich>
              <a:bodyPr/>
              <a:lstStyle/>
              <a:p>
                <a:r>
                  <a:rPr lang="en-US"/>
                  <a:t>LGB (Lesbian,</a:t>
                </a:r>
                <a:r>
                  <a:rPr lang="en-US" baseline="0"/>
                  <a:t> Gay and  Bisexual) </a:t>
                </a:r>
                <a:r>
                  <a:rPr lang="en-US"/>
                  <a:t>
3%</a:t>
                </a:r>
              </a:p>
            </c:rich>
          </c:tx>
          <c:showLegendKey val="0"/>
          <c:showVal val="0"/>
          <c:showCatName val="1"/>
          <c:showSerName val="0"/>
          <c:showPercent val="1"/>
          <c:showBubbleSize val="0"/>
        </c:dLbl>
      </c:pivotFmt>
      <c:pivotFmt>
        <c:idx val="8"/>
        <c:dLbl>
          <c:idx val="0"/>
          <c:layout>
            <c:manualLayout>
              <c:x val="-0.13178812490958317"/>
              <c:y val="-2.4929279673374161E-2"/>
            </c:manualLayout>
          </c:layout>
          <c:showLegendKey val="0"/>
          <c:showVal val="0"/>
          <c:showCatName val="1"/>
          <c:showSerName val="0"/>
          <c:showPercent val="1"/>
          <c:showBubbleSize val="0"/>
        </c:dLbl>
      </c:pivotFmt>
      <c:pivotFmt>
        <c:idx val="9"/>
        <c:dLbl>
          <c:idx val="0"/>
          <c:layout>
            <c:manualLayout>
              <c:x val="-0.20696567259801185"/>
              <c:y val="3.8493365412656771E-2"/>
            </c:manualLayout>
          </c:layout>
          <c:showLegendKey val="0"/>
          <c:showVal val="0"/>
          <c:showCatName val="1"/>
          <c:showSerName val="0"/>
          <c:showPercent val="1"/>
          <c:showBubbleSize val="0"/>
        </c:dLbl>
      </c:pivotFmt>
      <c:pivotFmt>
        <c:idx val="10"/>
        <c:marker>
          <c:symbol val="none"/>
        </c:marker>
        <c:dLbl>
          <c:idx val="0"/>
          <c:spPr/>
          <c:txPr>
            <a:bodyPr/>
            <a:lstStyle/>
            <a:p>
              <a:pPr>
                <a:defRPr/>
              </a:pPr>
              <a:endParaRPr lang="en-US"/>
            </a:p>
          </c:txPr>
          <c:showLegendKey val="0"/>
          <c:showVal val="0"/>
          <c:showCatName val="1"/>
          <c:showSerName val="0"/>
          <c:showPercent val="1"/>
          <c:showBubbleSize val="0"/>
        </c:dLbl>
      </c:pivotFmt>
      <c:pivotFmt>
        <c:idx val="11"/>
        <c:dLbl>
          <c:idx val="0"/>
          <c:layout>
            <c:manualLayout>
              <c:x val="0.1129736499472999"/>
              <c:y val="-0.14679060950714495"/>
            </c:manualLayout>
          </c:layout>
          <c:showLegendKey val="0"/>
          <c:showVal val="0"/>
          <c:showCatName val="1"/>
          <c:showSerName val="0"/>
          <c:showPercent val="1"/>
          <c:showBubbleSize val="0"/>
        </c:dLbl>
      </c:pivotFmt>
      <c:pivotFmt>
        <c:idx val="12"/>
        <c:dLbl>
          <c:idx val="0"/>
          <c:layout>
            <c:manualLayout>
              <c:x val="5.3493541653749976E-2"/>
              <c:y val="8.429060950714494E-2"/>
            </c:manualLayout>
          </c:layout>
          <c:tx>
            <c:rich>
              <a:bodyPr/>
              <a:lstStyle/>
              <a:p>
                <a:r>
                  <a:rPr lang="en-US"/>
                  <a:t>LGB (Lesbian,</a:t>
                </a:r>
                <a:r>
                  <a:rPr lang="en-US" baseline="0"/>
                  <a:t> Gay and  Bisexual) </a:t>
                </a:r>
                <a:r>
                  <a:rPr lang="en-US"/>
                  <a:t>
3%</a:t>
                </a:r>
              </a:p>
            </c:rich>
          </c:tx>
          <c:showLegendKey val="0"/>
          <c:showVal val="0"/>
          <c:showCatName val="1"/>
          <c:showSerName val="0"/>
          <c:showPercent val="1"/>
          <c:showBubbleSize val="0"/>
        </c:dLbl>
      </c:pivotFmt>
      <c:pivotFmt>
        <c:idx val="13"/>
        <c:dLbl>
          <c:idx val="0"/>
          <c:layout>
            <c:manualLayout>
              <c:x val="-0.13178812490958317"/>
              <c:y val="-2.4929279673374161E-2"/>
            </c:manualLayout>
          </c:layout>
          <c:showLegendKey val="0"/>
          <c:showVal val="0"/>
          <c:showCatName val="1"/>
          <c:showSerName val="0"/>
          <c:showPercent val="1"/>
          <c:showBubbleSize val="0"/>
        </c:dLbl>
      </c:pivotFmt>
      <c:pivotFmt>
        <c:idx val="14"/>
        <c:dLbl>
          <c:idx val="0"/>
          <c:layout>
            <c:manualLayout>
              <c:x val="-0.20696567259801185"/>
              <c:y val="3.8493365412656771E-2"/>
            </c:manualLayout>
          </c:layout>
          <c:showLegendKey val="0"/>
          <c:showVal val="0"/>
          <c:showCatName val="1"/>
          <c:showSerName val="0"/>
          <c:showPercent val="1"/>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Sheet1!$K$15</c:f>
              <c:strCache>
                <c:ptCount val="1"/>
                <c:pt idx="0">
                  <c:v>Total</c:v>
                </c:pt>
              </c:strCache>
            </c:strRef>
          </c:tx>
          <c:explosion val="25"/>
          <c:dLbls>
            <c:dLbl>
              <c:idx val="0"/>
              <c:layout>
                <c:manualLayout>
                  <c:x val="0.1129736499472999"/>
                  <c:y val="-0.14679060950714495"/>
                </c:manualLayout>
              </c:layout>
              <c:showLegendKey val="0"/>
              <c:showVal val="0"/>
              <c:showCatName val="1"/>
              <c:showSerName val="0"/>
              <c:showPercent val="1"/>
              <c:showBubbleSize val="0"/>
            </c:dLbl>
            <c:dLbl>
              <c:idx val="1"/>
              <c:layout>
                <c:manualLayout>
                  <c:x val="5.3493541653749976E-2"/>
                  <c:y val="8.429060950714494E-2"/>
                </c:manualLayout>
              </c:layout>
              <c:tx>
                <c:rich>
                  <a:bodyPr/>
                  <a:lstStyle/>
                  <a:p>
                    <a:r>
                      <a:rPr lang="en-US"/>
                      <a:t>LGB (Lesbian,</a:t>
                    </a:r>
                    <a:r>
                      <a:rPr lang="en-US" baseline="0"/>
                      <a:t> Gay and  Bisexual) </a:t>
                    </a:r>
                    <a:r>
                      <a:rPr lang="en-US"/>
                      <a:t>
3%</a:t>
                    </a:r>
                  </a:p>
                </c:rich>
              </c:tx>
              <c:showLegendKey val="0"/>
              <c:showVal val="0"/>
              <c:showCatName val="1"/>
              <c:showSerName val="0"/>
              <c:showPercent val="1"/>
              <c:showBubbleSize val="0"/>
            </c:dLbl>
            <c:dLbl>
              <c:idx val="2"/>
              <c:layout>
                <c:manualLayout>
                  <c:x val="-0.13178812490958317"/>
                  <c:y val="-2.4929279673374161E-2"/>
                </c:manualLayout>
              </c:layout>
              <c:showLegendKey val="0"/>
              <c:showVal val="0"/>
              <c:showCatName val="1"/>
              <c:showSerName val="0"/>
              <c:showPercent val="1"/>
              <c:showBubbleSize val="0"/>
            </c:dLbl>
            <c:dLbl>
              <c:idx val="3"/>
              <c:layout>
                <c:manualLayout>
                  <c:x val="-0.20696567259801185"/>
                  <c:y val="3.8493365412656771E-2"/>
                </c:manualLayout>
              </c:layout>
              <c:showLegendKey val="0"/>
              <c:showVal val="0"/>
              <c:showCatName val="1"/>
              <c:showSerName val="0"/>
              <c:showPercent val="1"/>
              <c:showBubbleSize val="0"/>
            </c:dLbl>
            <c:txPr>
              <a:bodyPr/>
              <a:lstStyle/>
              <a:p>
                <a:pPr>
                  <a:defRPr/>
                </a:pPr>
                <a:endParaRPr lang="en-US"/>
              </a:p>
            </c:txPr>
            <c:showLegendKey val="0"/>
            <c:showVal val="0"/>
            <c:showCatName val="1"/>
            <c:showSerName val="0"/>
            <c:showPercent val="1"/>
            <c:showBubbleSize val="0"/>
            <c:showLeaderLines val="1"/>
          </c:dLbls>
          <c:cat>
            <c:strRef>
              <c:f>Sheet1!$J$16:$J$20</c:f>
              <c:strCache>
                <c:ptCount val="4"/>
                <c:pt idx="0">
                  <c:v>I do not wish to disclose</c:v>
                </c:pt>
                <c:pt idx="1">
                  <c:v>LGB</c:v>
                </c:pt>
                <c:pt idx="2">
                  <c:v>Straight</c:v>
                </c:pt>
                <c:pt idx="3">
                  <c:v>Undefined/Unknown</c:v>
                </c:pt>
              </c:strCache>
            </c:strRef>
          </c:cat>
          <c:val>
            <c:numRef>
              <c:f>Sheet1!$K$16:$K$20</c:f>
              <c:numCache>
                <c:formatCode>General</c:formatCode>
                <c:ptCount val="4"/>
                <c:pt idx="0">
                  <c:v>416</c:v>
                </c:pt>
                <c:pt idx="1">
                  <c:v>96</c:v>
                </c:pt>
                <c:pt idx="2">
                  <c:v>2308</c:v>
                </c:pt>
                <c:pt idx="3">
                  <c:v>135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3"/>
    </mc:Choice>
    <mc:Fallback>
      <c:style val="13"/>
    </mc:Fallback>
  </mc:AlternateContent>
  <c:pivotSource>
    <c:name>[Leavers reasons.xlsx]Sheet1!PivotTable1</c:name>
    <c:fmtId val="-1"/>
  </c:pivotSource>
  <c:chart>
    <c:title>
      <c:tx>
        <c:rich>
          <a:bodyPr/>
          <a:lstStyle/>
          <a:p>
            <a:pPr>
              <a:defRPr/>
            </a:pPr>
            <a:r>
              <a:rPr lang="en-US"/>
              <a:t>Leavers by reason (grouped)</a:t>
            </a:r>
          </a:p>
        </c:rich>
      </c:tx>
      <c:layout>
        <c:manualLayout>
          <c:xMode val="edge"/>
          <c:yMode val="edge"/>
          <c:x val="1.5611111111111124E-2"/>
          <c:y val="2.7777777777777776E-2"/>
        </c:manualLayout>
      </c:layout>
      <c:overlay val="0"/>
    </c:title>
    <c:autoTitleDeleted val="0"/>
    <c:pivotFmts>
      <c:pivotFmt>
        <c:idx val="0"/>
        <c:marker>
          <c:symbol val="none"/>
        </c:marker>
        <c:dLbl>
          <c:idx val="0"/>
          <c:showLegendKey val="0"/>
          <c:showVal val="0"/>
          <c:showCatName val="1"/>
          <c:showSerName val="0"/>
          <c:showPercent val="1"/>
          <c:showBubbleSize val="0"/>
        </c:dLbl>
      </c:pivotFmt>
      <c:pivotFmt>
        <c:idx val="1"/>
      </c:pivotFmt>
      <c:pivotFmt>
        <c:idx val="2"/>
      </c:pivotFmt>
      <c:pivotFmt>
        <c:idx val="3"/>
      </c:pivotFmt>
      <c:pivotFmt>
        <c:idx val="4"/>
      </c:pivotFmt>
      <c:pivotFmt>
        <c:idx val="5"/>
      </c:pivotFmt>
      <c:pivotFmt>
        <c:idx val="6"/>
      </c:pivotFmt>
      <c:pivotFmt>
        <c:idx val="7"/>
        <c:marker>
          <c:symbol val="none"/>
        </c:marker>
        <c:dLbl>
          <c:idx val="0"/>
          <c:spPr/>
          <c:txPr>
            <a:bodyPr/>
            <a:lstStyle/>
            <a:p>
              <a:pPr>
                <a:defRPr/>
              </a:pPr>
              <a:endParaRPr lang="en-US"/>
            </a:p>
          </c:txPr>
          <c:showLegendKey val="0"/>
          <c:showVal val="0"/>
          <c:showCatName val="1"/>
          <c:showSerName val="0"/>
          <c:showPercent val="1"/>
          <c:showBubbleSize val="0"/>
        </c:dLbl>
      </c:pivotFmt>
      <c:pivotFmt>
        <c:idx val="8"/>
        <c:marker>
          <c:symbol val="none"/>
        </c:marker>
        <c:dLbl>
          <c:idx val="0"/>
          <c:spPr/>
          <c:txPr>
            <a:bodyPr/>
            <a:lstStyle/>
            <a:p>
              <a:pPr>
                <a:defRPr/>
              </a:pPr>
              <a:endParaRPr lang="en-US"/>
            </a:p>
          </c:txPr>
          <c:showLegendKey val="0"/>
          <c:showVal val="0"/>
          <c:showCatName val="1"/>
          <c:showSerName val="0"/>
          <c:showPercent val="1"/>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Sheet1!$J$7</c:f>
              <c:strCache>
                <c:ptCount val="1"/>
                <c:pt idx="0">
                  <c:v>Total</c:v>
                </c:pt>
              </c:strCache>
            </c:strRef>
          </c:tx>
          <c:dLbls>
            <c:txPr>
              <a:bodyPr/>
              <a:lstStyle/>
              <a:p>
                <a:pPr>
                  <a:defRPr/>
                </a:pPr>
                <a:endParaRPr lang="en-US"/>
              </a:p>
            </c:txPr>
            <c:showLegendKey val="0"/>
            <c:showVal val="0"/>
            <c:showCatName val="1"/>
            <c:showSerName val="0"/>
            <c:showPercent val="1"/>
            <c:showBubbleSize val="0"/>
            <c:showLeaderLines val="1"/>
          </c:dLbls>
          <c:cat>
            <c:strRef>
              <c:f>Sheet1!$I$8:$I$15</c:f>
              <c:strCache>
                <c:ptCount val="7"/>
                <c:pt idx="0">
                  <c:v>Dismissal </c:v>
                </c:pt>
                <c:pt idx="1">
                  <c:v>Employee Transfer </c:v>
                </c:pt>
                <c:pt idx="2">
                  <c:v>End of Fixed Term Contract </c:v>
                </c:pt>
                <c:pt idx="3">
                  <c:v>Redundancy </c:v>
                </c:pt>
                <c:pt idx="4">
                  <c:v>Retirement </c:v>
                </c:pt>
                <c:pt idx="5">
                  <c:v>Voluntary Early Retirement </c:v>
                </c:pt>
                <c:pt idx="6">
                  <c:v>Voluntary Resignation </c:v>
                </c:pt>
              </c:strCache>
            </c:strRef>
          </c:cat>
          <c:val>
            <c:numRef>
              <c:f>Sheet1!$J$8:$J$15</c:f>
              <c:numCache>
                <c:formatCode>0.00%</c:formatCode>
                <c:ptCount val="7"/>
                <c:pt idx="0">
                  <c:v>7.4840925159074839E-2</c:v>
                </c:pt>
                <c:pt idx="1">
                  <c:v>8.180991819008181E-3</c:v>
                </c:pt>
                <c:pt idx="2">
                  <c:v>2.4542975457024541E-2</c:v>
                </c:pt>
                <c:pt idx="3">
                  <c:v>0.24037975962024039</c:v>
                </c:pt>
                <c:pt idx="4">
                  <c:v>5.4640945359054637E-2</c:v>
                </c:pt>
                <c:pt idx="5">
                  <c:v>8.180991819008181E-3</c:v>
                </c:pt>
                <c:pt idx="6">
                  <c:v>0.58923341076658931</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BE2B8D-2511-449A-ABA2-64EAA8C3E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8715</Words>
  <Characters>49677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[Insert Trust Logo Here]</vt:lpstr>
    </vt:vector>
  </TitlesOfParts>
  <Company>Northumberland County Council</Company>
  <LinksUpToDate>false</LinksUpToDate>
  <CharactersWithSpaces>58276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Trust Logo Here]</dc:title>
  <dc:creator>Jane Miller</dc:creator>
  <cp:lastModifiedBy>David Connifey</cp:lastModifiedBy>
  <cp:revision>2</cp:revision>
  <cp:lastPrinted>2016-03-03T10:43:00Z</cp:lastPrinted>
  <dcterms:created xsi:type="dcterms:W3CDTF">2019-07-23T09:14:00Z</dcterms:created>
  <dcterms:modified xsi:type="dcterms:W3CDTF">2019-07-23T09:14:00Z</dcterms:modified>
</cp:coreProperties>
</file>