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36C5" w14:textId="77777777" w:rsidR="007B7B25" w:rsidRPr="0015404E" w:rsidRDefault="007B7B25" w:rsidP="00020E87">
      <w:pPr>
        <w:pStyle w:val="Heading1"/>
        <w:spacing w:line="276" w:lineRule="auto"/>
        <w:rPr>
          <w:sz w:val="28"/>
        </w:rPr>
      </w:pPr>
    </w:p>
    <w:p w14:paraId="75917516" w14:textId="505DA563" w:rsidR="00C46460" w:rsidRPr="00DF309E" w:rsidRDefault="00800297" w:rsidP="00020E87">
      <w:pPr>
        <w:tabs>
          <w:tab w:val="left" w:pos="7842"/>
        </w:tabs>
        <w:spacing w:line="276" w:lineRule="auto"/>
        <w:rPr>
          <w:rFonts w:ascii="Arial" w:hAnsi="Arial" w:cs="Arial"/>
          <w:b/>
          <w:bCs/>
          <w:sz w:val="32"/>
          <w:szCs w:val="32"/>
        </w:rPr>
      </w:pPr>
      <w:r w:rsidRPr="00DF309E">
        <w:rPr>
          <w:rFonts w:ascii="Arial" w:hAnsi="Arial" w:cs="Arial"/>
          <w:b/>
          <w:bCs/>
          <w:sz w:val="32"/>
          <w:szCs w:val="32"/>
        </w:rPr>
        <w:t xml:space="preserve">ESR </w:t>
      </w:r>
      <w:r w:rsidR="002F53C6">
        <w:rPr>
          <w:rFonts w:ascii="Arial" w:hAnsi="Arial" w:cs="Arial"/>
          <w:b/>
          <w:bCs/>
          <w:sz w:val="32"/>
          <w:szCs w:val="32"/>
        </w:rPr>
        <w:t>Discovery</w:t>
      </w:r>
      <w:r w:rsidRPr="00DF309E">
        <w:rPr>
          <w:rFonts w:ascii="Arial" w:hAnsi="Arial" w:cs="Arial"/>
          <w:b/>
          <w:bCs/>
          <w:sz w:val="32"/>
          <w:szCs w:val="32"/>
        </w:rPr>
        <w:t xml:space="preserve"> Video Text Transcript</w:t>
      </w:r>
    </w:p>
    <w:tbl>
      <w:tblPr>
        <w:tblStyle w:val="TableGrid"/>
        <w:tblpPr w:leftFromText="180" w:rightFromText="180" w:vertAnchor="page" w:horzAnchor="margin" w:tblpY="3784"/>
        <w:tblW w:w="0" w:type="auto"/>
        <w:tblLook w:val="04A0" w:firstRow="1" w:lastRow="0" w:firstColumn="1" w:lastColumn="0" w:noHBand="0" w:noVBand="1"/>
      </w:tblPr>
      <w:tblGrid>
        <w:gridCol w:w="9848"/>
      </w:tblGrid>
      <w:tr w:rsidR="000436A8" w:rsidRPr="0015404E" w14:paraId="7F5575A9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189A32F9" w14:textId="00F8A9E2" w:rsidR="000436A8" w:rsidRDefault="004C0FA0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 xml:space="preserve">The project to look at the future NHS workforce </w:t>
            </w:r>
            <w:r w:rsidR="00BB095E" w:rsidRPr="00BB095E">
              <w:rPr>
                <w:rFonts w:ascii="Arial" w:hAnsi="Arial" w:cs="Arial"/>
                <w:sz w:val="28"/>
                <w:szCs w:val="28"/>
              </w:rPr>
              <w:t>solution has begun.</w:t>
            </w:r>
            <w:r w:rsidRPr="004C0F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E222795" w14:textId="2744D86E" w:rsidR="004C0FA0" w:rsidRPr="0015404E" w:rsidRDefault="004C0FA0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>The ESR Transformation programme is being delivered in phases, and from February we will be launching the Discovery phase.</w:t>
            </w:r>
          </w:p>
        </w:tc>
      </w:tr>
      <w:tr w:rsidR="000436A8" w:rsidRPr="0015404E" w14:paraId="407D69C1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5909A58A" w14:textId="172FB35A" w:rsidR="004C0FA0" w:rsidRPr="004C0FA0" w:rsidRDefault="004C0FA0" w:rsidP="004C0FA0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>From this February through to June 2022 the project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C0FA0">
              <w:rPr>
                <w:rFonts w:ascii="Arial" w:hAnsi="Arial" w:cs="Arial"/>
                <w:sz w:val="28"/>
                <w:szCs w:val="28"/>
              </w:rPr>
              <w:t>will develop an understanding of what the NHS needs from a future Workforce solution.</w:t>
            </w:r>
          </w:p>
          <w:p w14:paraId="62207958" w14:textId="589E8408" w:rsidR="004C0FA0" w:rsidRPr="004C0FA0" w:rsidRDefault="004C0FA0" w:rsidP="004C0FA0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>It will assess what technology and application options could best deliver these requirements</w:t>
            </w:r>
            <w:r w:rsidR="00D821A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6ECAB89" w14:textId="52A0D107" w:rsidR="000436A8" w:rsidRPr="0015404E" w:rsidRDefault="004C0FA0" w:rsidP="004C0FA0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 xml:space="preserve">We anticipate that the procurement process for the future Workforce Solution will begin from Summer 2022.  </w:t>
            </w:r>
          </w:p>
        </w:tc>
      </w:tr>
      <w:tr w:rsidR="000436A8" w:rsidRPr="0015404E" w14:paraId="07C310CF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3ED18AB5" w14:textId="257931E7" w:rsidR="000436A8" w:rsidRPr="0015404E" w:rsidRDefault="004C0FA0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>We are undertaking the largest engagement and listening exercise since ESR was implemented.</w:t>
            </w:r>
          </w:p>
        </w:tc>
      </w:tr>
      <w:tr w:rsidR="000436A8" w:rsidRPr="0015404E" w14:paraId="0030DEF7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0FB82149" w14:textId="3C43C03D" w:rsidR="004C0FA0" w:rsidRPr="004C0FA0" w:rsidRDefault="004C0FA0" w:rsidP="004C0FA0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>And we’re working with stakeholders and organisations from across the NHS in England and Wales.</w:t>
            </w:r>
          </w:p>
          <w:p w14:paraId="61687A83" w14:textId="0913C5D2" w:rsidR="000436A8" w:rsidRPr="0015404E" w:rsidRDefault="004C0FA0" w:rsidP="004C0FA0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 xml:space="preserve">Who are inviting their employees to tell us about their experiences of </w:t>
            </w:r>
            <w:proofErr w:type="gramStart"/>
            <w:r w:rsidRPr="004C0FA0">
              <w:rPr>
                <w:rFonts w:ascii="Arial" w:hAnsi="Arial" w:cs="Arial"/>
                <w:sz w:val="28"/>
                <w:szCs w:val="28"/>
              </w:rPr>
              <w:t>ESR.</w:t>
            </w:r>
            <w:proofErr w:type="gramEnd"/>
          </w:p>
        </w:tc>
      </w:tr>
      <w:tr w:rsidR="000436A8" w:rsidRPr="0015404E" w14:paraId="3B3ED8A9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6DE6685E" w14:textId="4A6DE628" w:rsidR="000436A8" w:rsidRPr="0015404E" w:rsidRDefault="004C0FA0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C0FA0">
              <w:rPr>
                <w:rFonts w:ascii="Arial" w:hAnsi="Arial" w:cs="Arial"/>
                <w:sz w:val="28"/>
                <w:szCs w:val="28"/>
              </w:rPr>
              <w:t xml:space="preserve">To help us with this research we are working in </w:t>
            </w:r>
            <w:r w:rsidR="0003218C" w:rsidRPr="0003218C">
              <w:rPr>
                <w:rFonts w:ascii="Arial" w:hAnsi="Arial" w:cs="Arial"/>
                <w:sz w:val="28"/>
                <w:szCs w:val="28"/>
              </w:rPr>
              <w:t>partnership with Accenture and during the next 4 months a team of researchers are engaging the NHS to  help us understand what the service needs from a future workforce solution.</w:t>
            </w:r>
          </w:p>
        </w:tc>
      </w:tr>
      <w:tr w:rsidR="000436A8" w:rsidRPr="0015404E" w14:paraId="30C2EAE4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750A8CA7" w14:textId="6A37DAE3" w:rsidR="000436A8" w:rsidRPr="0015404E" w:rsidRDefault="00507A54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07A54">
              <w:rPr>
                <w:rFonts w:ascii="Arial" w:hAnsi="Arial" w:cs="Arial"/>
                <w:sz w:val="28"/>
                <w:szCs w:val="28"/>
              </w:rPr>
              <w:t>Policy makers, senior leaders, regional networks, and NHS employees who use ESR are being invited to share their views and ideas.</w:t>
            </w:r>
          </w:p>
        </w:tc>
      </w:tr>
      <w:tr w:rsidR="000436A8" w:rsidRPr="0015404E" w14:paraId="372C5302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40B9E8FF" w14:textId="7BD5335E" w:rsidR="000436A8" w:rsidRPr="0015404E" w:rsidRDefault="00507A54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07A54">
              <w:rPr>
                <w:rFonts w:ascii="Arial" w:hAnsi="Arial" w:cs="Arial"/>
                <w:sz w:val="28"/>
                <w:szCs w:val="28"/>
              </w:rPr>
              <w:t xml:space="preserve">One to one </w:t>
            </w:r>
            <w:proofErr w:type="gramStart"/>
            <w:r w:rsidRPr="00507A54">
              <w:rPr>
                <w:rFonts w:ascii="Arial" w:hAnsi="Arial" w:cs="Arial"/>
                <w:sz w:val="28"/>
                <w:szCs w:val="28"/>
              </w:rPr>
              <w:t>conversations</w:t>
            </w:r>
            <w:proofErr w:type="gramEnd"/>
            <w:r w:rsidRPr="00507A54">
              <w:rPr>
                <w:rFonts w:ascii="Arial" w:hAnsi="Arial" w:cs="Arial"/>
                <w:sz w:val="28"/>
                <w:szCs w:val="28"/>
              </w:rPr>
              <w:t>, group discussions and online surveys are all part of the discovery engagement and listening exercise.</w:t>
            </w:r>
          </w:p>
        </w:tc>
      </w:tr>
      <w:tr w:rsidR="000436A8" w:rsidRPr="0015404E" w14:paraId="57E9E4A5" w14:textId="77777777" w:rsidTr="00973F0D">
        <w:trPr>
          <w:trHeight w:val="770"/>
        </w:trPr>
        <w:tc>
          <w:tcPr>
            <w:tcW w:w="9848" w:type="dxa"/>
            <w:vAlign w:val="center"/>
          </w:tcPr>
          <w:p w14:paraId="3A793B6F" w14:textId="4CE1A770" w:rsidR="000436A8" w:rsidRPr="0015404E" w:rsidRDefault="00507A54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07A54">
              <w:rPr>
                <w:rFonts w:ascii="Arial" w:hAnsi="Arial" w:cs="Arial"/>
                <w:sz w:val="28"/>
                <w:szCs w:val="28"/>
              </w:rPr>
              <w:t xml:space="preserve">It’s </w:t>
            </w:r>
            <w:proofErr w:type="gramStart"/>
            <w:r w:rsidRPr="00507A54">
              <w:rPr>
                <w:rFonts w:ascii="Arial" w:hAnsi="Arial" w:cs="Arial"/>
                <w:sz w:val="28"/>
                <w:szCs w:val="28"/>
              </w:rPr>
              <w:t>really important</w:t>
            </w:r>
            <w:proofErr w:type="gramEnd"/>
            <w:r w:rsidRPr="00507A54">
              <w:rPr>
                <w:rFonts w:ascii="Arial" w:hAnsi="Arial" w:cs="Arial"/>
                <w:sz w:val="28"/>
                <w:szCs w:val="28"/>
              </w:rPr>
              <w:t xml:space="preserve"> that our stakeholders and users take this unique opportunity to shape the future workf</w:t>
            </w:r>
            <w:r w:rsidR="00D73A47">
              <w:rPr>
                <w:rFonts w:ascii="Arial" w:hAnsi="Arial" w:cs="Arial"/>
                <w:sz w:val="28"/>
                <w:szCs w:val="28"/>
              </w:rPr>
              <w:t>or</w:t>
            </w:r>
            <w:r w:rsidRPr="00507A54">
              <w:rPr>
                <w:rFonts w:ascii="Arial" w:hAnsi="Arial" w:cs="Arial"/>
                <w:sz w:val="28"/>
                <w:szCs w:val="28"/>
              </w:rPr>
              <w:t>ce solution.</w:t>
            </w:r>
          </w:p>
        </w:tc>
      </w:tr>
      <w:tr w:rsidR="000436A8" w:rsidRPr="0015404E" w14:paraId="5B84365D" w14:textId="77777777" w:rsidTr="008E39ED">
        <w:trPr>
          <w:trHeight w:val="935"/>
        </w:trPr>
        <w:tc>
          <w:tcPr>
            <w:tcW w:w="9848" w:type="dxa"/>
            <w:vAlign w:val="center"/>
          </w:tcPr>
          <w:p w14:paraId="42F5672E" w14:textId="55E5DBC2" w:rsidR="000436A8" w:rsidRPr="0015404E" w:rsidRDefault="00507A54" w:rsidP="008E39E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07A54">
              <w:rPr>
                <w:rFonts w:ascii="Arial" w:hAnsi="Arial" w:cs="Arial"/>
                <w:sz w:val="28"/>
                <w:szCs w:val="28"/>
              </w:rPr>
              <w:t>Once the discovery exercise is complete in Summer 2021, the transformation programme will then move on to complete an assessment of future solution   options by Summer 2022.</w:t>
            </w:r>
          </w:p>
        </w:tc>
      </w:tr>
      <w:tr w:rsidR="000436A8" w:rsidRPr="0015404E" w14:paraId="2D8200E3" w14:textId="77777777" w:rsidTr="00C22BE4">
        <w:trPr>
          <w:trHeight w:val="969"/>
        </w:trPr>
        <w:tc>
          <w:tcPr>
            <w:tcW w:w="9848" w:type="dxa"/>
            <w:vAlign w:val="center"/>
          </w:tcPr>
          <w:p w14:paraId="2D90A045" w14:textId="57DB1500" w:rsidR="0034695D" w:rsidRDefault="0034695D" w:rsidP="0034695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34695D">
              <w:rPr>
                <w:rFonts w:ascii="Arial" w:hAnsi="Arial" w:cs="Arial"/>
                <w:sz w:val="28"/>
                <w:szCs w:val="28"/>
              </w:rPr>
              <w:t xml:space="preserve">Further information about the ESR Transformation Programme and the Discovery phase is available on the ESR Hub – https://my.esr.nhs.uk/ </w:t>
            </w:r>
          </w:p>
          <w:p w14:paraId="7A2661C7" w14:textId="206139D4" w:rsidR="00507A54" w:rsidRPr="0015404E" w:rsidRDefault="00507A54" w:rsidP="0034695D">
            <w:pPr>
              <w:tabs>
                <w:tab w:val="left" w:pos="784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07A54">
              <w:rPr>
                <w:rFonts w:ascii="Arial" w:hAnsi="Arial" w:cs="Arial"/>
                <w:sz w:val="28"/>
                <w:szCs w:val="28"/>
              </w:rPr>
              <w:t>The future ESR solution starts its journey here.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07A54">
              <w:rPr>
                <w:rFonts w:ascii="Arial" w:hAnsi="Arial" w:cs="Arial"/>
                <w:sz w:val="28"/>
                <w:szCs w:val="28"/>
              </w:rPr>
              <w:t>It’s your ESR, your vision.</w:t>
            </w:r>
          </w:p>
        </w:tc>
      </w:tr>
    </w:tbl>
    <w:p w14:paraId="6845BC42" w14:textId="77777777" w:rsidR="004D1566" w:rsidRPr="0015404E" w:rsidRDefault="004D1566" w:rsidP="00AC2D50">
      <w:pPr>
        <w:tabs>
          <w:tab w:val="left" w:pos="7842"/>
        </w:tabs>
        <w:spacing w:line="276" w:lineRule="auto"/>
        <w:rPr>
          <w:rFonts w:ascii="Arial" w:hAnsi="Arial" w:cs="Arial"/>
          <w:sz w:val="28"/>
          <w:szCs w:val="28"/>
        </w:rPr>
      </w:pPr>
    </w:p>
    <w:sectPr w:rsidR="004D1566" w:rsidRPr="0015404E" w:rsidSect="00BD561F">
      <w:headerReference w:type="default" r:id="rId7"/>
      <w:headerReference w:type="first" r:id="rId8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7187" w14:textId="77777777" w:rsidR="00A63AE4" w:rsidRDefault="00A63AE4" w:rsidP="00D023EC">
      <w:r>
        <w:separator/>
      </w:r>
    </w:p>
  </w:endnote>
  <w:endnote w:type="continuationSeparator" w:id="0">
    <w:p w14:paraId="73C2D54A" w14:textId="77777777" w:rsidR="00A63AE4" w:rsidRDefault="00A63AE4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D713" w14:textId="77777777" w:rsidR="00A63AE4" w:rsidRDefault="00A63AE4" w:rsidP="00D023EC">
      <w:r>
        <w:separator/>
      </w:r>
    </w:p>
  </w:footnote>
  <w:footnote w:type="continuationSeparator" w:id="0">
    <w:p w14:paraId="40CABCA9" w14:textId="77777777" w:rsidR="00A63AE4" w:rsidRDefault="00A63AE4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E5A7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0ADC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B5442FE" wp14:editId="0A9AC6BF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12"/>
    <w:rsid w:val="00020E87"/>
    <w:rsid w:val="0003218C"/>
    <w:rsid w:val="0004276D"/>
    <w:rsid w:val="000436A8"/>
    <w:rsid w:val="000500C6"/>
    <w:rsid w:val="000615F6"/>
    <w:rsid w:val="00080904"/>
    <w:rsid w:val="0012105B"/>
    <w:rsid w:val="00136D79"/>
    <w:rsid w:val="0015404E"/>
    <w:rsid w:val="00167FE0"/>
    <w:rsid w:val="001F2FBF"/>
    <w:rsid w:val="00232DB0"/>
    <w:rsid w:val="00276889"/>
    <w:rsid w:val="0028475E"/>
    <w:rsid w:val="002B5692"/>
    <w:rsid w:val="002E33B3"/>
    <w:rsid w:val="002F53C6"/>
    <w:rsid w:val="0034695D"/>
    <w:rsid w:val="00350100"/>
    <w:rsid w:val="003800B3"/>
    <w:rsid w:val="00386F12"/>
    <w:rsid w:val="00391EE2"/>
    <w:rsid w:val="004074DA"/>
    <w:rsid w:val="004C0FA0"/>
    <w:rsid w:val="004D1566"/>
    <w:rsid w:val="004F7882"/>
    <w:rsid w:val="00507A54"/>
    <w:rsid w:val="00527F40"/>
    <w:rsid w:val="005939AB"/>
    <w:rsid w:val="005A7D18"/>
    <w:rsid w:val="005B3765"/>
    <w:rsid w:val="005C1625"/>
    <w:rsid w:val="005D1138"/>
    <w:rsid w:val="006035A8"/>
    <w:rsid w:val="00610254"/>
    <w:rsid w:val="0063459D"/>
    <w:rsid w:val="006C7CC6"/>
    <w:rsid w:val="0070180D"/>
    <w:rsid w:val="00732298"/>
    <w:rsid w:val="0074366A"/>
    <w:rsid w:val="00747F2E"/>
    <w:rsid w:val="00776D1F"/>
    <w:rsid w:val="007A2E5D"/>
    <w:rsid w:val="007B7B25"/>
    <w:rsid w:val="00800297"/>
    <w:rsid w:val="00854181"/>
    <w:rsid w:val="00895FC9"/>
    <w:rsid w:val="008A4F37"/>
    <w:rsid w:val="008A6CBF"/>
    <w:rsid w:val="008C378F"/>
    <w:rsid w:val="008D30C5"/>
    <w:rsid w:val="008E39ED"/>
    <w:rsid w:val="00901BBA"/>
    <w:rsid w:val="00933DE2"/>
    <w:rsid w:val="00955E6C"/>
    <w:rsid w:val="00973F0D"/>
    <w:rsid w:val="009F1AC1"/>
    <w:rsid w:val="00A119C5"/>
    <w:rsid w:val="00A16F51"/>
    <w:rsid w:val="00A63AE4"/>
    <w:rsid w:val="00A90E8F"/>
    <w:rsid w:val="00AA3310"/>
    <w:rsid w:val="00AC2D50"/>
    <w:rsid w:val="00B2521F"/>
    <w:rsid w:val="00B325C2"/>
    <w:rsid w:val="00B67C44"/>
    <w:rsid w:val="00BB095E"/>
    <w:rsid w:val="00BD561F"/>
    <w:rsid w:val="00C136E3"/>
    <w:rsid w:val="00C22BE4"/>
    <w:rsid w:val="00C46460"/>
    <w:rsid w:val="00C55D81"/>
    <w:rsid w:val="00C65736"/>
    <w:rsid w:val="00C8209C"/>
    <w:rsid w:val="00CC3046"/>
    <w:rsid w:val="00D023EC"/>
    <w:rsid w:val="00D73A47"/>
    <w:rsid w:val="00D821A7"/>
    <w:rsid w:val="00DA2BBD"/>
    <w:rsid w:val="00DF0559"/>
    <w:rsid w:val="00DF309E"/>
    <w:rsid w:val="00E602DA"/>
    <w:rsid w:val="00E967CC"/>
    <w:rsid w:val="00EA0714"/>
    <w:rsid w:val="00EB446F"/>
    <w:rsid w:val="00ED0A88"/>
    <w:rsid w:val="00ED1ECE"/>
    <w:rsid w:val="00EF6CBF"/>
    <w:rsid w:val="00F65DFB"/>
    <w:rsid w:val="00F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ABEB80"/>
  <w15:docId w15:val="{BB537166-65DF-4DEA-9FD6-35E0F13A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6AAE3-795D-486F-9B57-2BACD6F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Jones</dc:creator>
  <cp:lastModifiedBy>David Connifey</cp:lastModifiedBy>
  <cp:revision>2</cp:revision>
  <cp:lastPrinted>2013-06-25T15:38:00Z</cp:lastPrinted>
  <dcterms:created xsi:type="dcterms:W3CDTF">2021-06-16T14:57:00Z</dcterms:created>
  <dcterms:modified xsi:type="dcterms:W3CDTF">2021-06-16T14:57:00Z</dcterms:modified>
</cp:coreProperties>
</file>