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D97547D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2519A">
              <w:rPr>
                <w:rFonts w:ascii="Arial" w:hAnsi="Arial" w:cs="Arial"/>
              </w:rPr>
              <w:t>05 Feb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1F1FF7F9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2519A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D2519A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281573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Phase 2 drug forms were released in the TRUD extract Monday 15 January </w:t>
      </w:r>
      <w:proofErr w:type="gramStart"/>
      <w:r>
        <w:rPr>
          <w:rFonts w:ascii="Arial" w:hAnsi="Arial" w:cs="Arial"/>
        </w:rPr>
        <w:t>2024,</w:t>
      </w:r>
      <w:proofErr w:type="gramEnd"/>
      <w:r>
        <w:rPr>
          <w:rFonts w:ascii="Arial" w:hAnsi="Arial" w:cs="Arial"/>
        </w:rPr>
        <w:t xml:space="preserve">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2426CE74" w14:textId="77777777" w:rsidR="00411516" w:rsidRDefault="00411516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4E33F75" w14:textId="77777777" w:rsidR="009E6DD3" w:rsidRDefault="009E6DD3" w:rsidP="00411516">
      <w:pPr>
        <w:rPr>
          <w:rFonts w:ascii="Arial" w:hAnsi="Arial" w:cs="Arial"/>
        </w:rPr>
      </w:pPr>
    </w:p>
    <w:p w14:paraId="689E6499" w14:textId="77777777" w:rsidR="009E6DD3" w:rsidRDefault="009E6DD3" w:rsidP="00411516">
      <w:pPr>
        <w:rPr>
          <w:rFonts w:ascii="Arial" w:hAnsi="Arial" w:cs="Arial"/>
        </w:rPr>
      </w:pPr>
    </w:p>
    <w:p w14:paraId="7B20DE80" w14:textId="77777777" w:rsidR="009E6DD3" w:rsidRDefault="009E6DD3" w:rsidP="00411516">
      <w:pPr>
        <w:rPr>
          <w:rFonts w:ascii="Arial" w:hAnsi="Arial" w:cs="Arial"/>
        </w:rPr>
      </w:pPr>
    </w:p>
    <w:p w14:paraId="4F1BD23E" w14:textId="77777777" w:rsidR="009E6DD3" w:rsidRDefault="009E6DD3" w:rsidP="00411516">
      <w:pPr>
        <w:rPr>
          <w:rFonts w:ascii="Arial" w:hAnsi="Arial" w:cs="Arial"/>
        </w:rPr>
      </w:pPr>
    </w:p>
    <w:p w14:paraId="0EECE825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840131B" w:rsidR="0007523B" w:rsidRDefault="0007523B" w:rsidP="0007523B">
            <w:pPr>
              <w:pStyle w:val="nhsd-t-body"/>
              <w:ind w:left="36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AE528" w14:textId="77777777" w:rsidR="0007523B" w:rsidRPr="00074A8C" w:rsidRDefault="0007523B" w:rsidP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</w:p>
        </w:tc>
      </w:tr>
      <w:tr w:rsidR="0007523B" w:rsidRPr="00910315" w14:paraId="08E0DAEF" w14:textId="5DA492F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A6FBF4" w14:textId="77777777" w:rsidR="0007523B" w:rsidRPr="00074A8C" w:rsidRDefault="0007523B" w:rsidP="0007523B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</w:p>
        </w:tc>
      </w:tr>
    </w:tbl>
    <w:p w14:paraId="469459DA" w14:textId="77777777" w:rsidR="0070763F" w:rsidRPr="00910315" w:rsidRDefault="0070763F" w:rsidP="008C38FE">
      <w:pPr>
        <w:shd w:val="clear" w:color="auto" w:fill="FFFFFF"/>
        <w:textAlignment w:val="baseline"/>
        <w:rPr>
          <w:rFonts w:ascii="Arial" w:eastAsiaTheme="minorHAnsi" w:hAnsi="Arial" w:cs="Arial"/>
          <w:color w:val="333333"/>
          <w:lang w:eastAsia="en-GB"/>
        </w:rPr>
      </w:pPr>
    </w:p>
    <w:p w14:paraId="6569F8C4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519C1950" w14:textId="7BFAF3DA" w:rsidR="008C38FE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5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1222CCDA" w14:textId="77777777" w:rsidR="0070763F" w:rsidRPr="00910315" w:rsidRDefault="007076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2D7959BC" w:rsidR="008C38FE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25A88C63" w14:textId="77777777" w:rsidR="00281573" w:rsidRPr="00281573" w:rsidRDefault="00281573" w:rsidP="00281573">
      <w:pPr>
        <w:rPr>
          <w:rFonts w:ascii="Arial" w:hAnsi="Arial" w:cs="Arial"/>
          <w:b/>
          <w:bCs/>
          <w:u w:val="single"/>
        </w:rPr>
      </w:pPr>
      <w:r w:rsidRPr="00281573">
        <w:rPr>
          <w:rFonts w:ascii="Arial" w:hAnsi="Arial" w:cs="Arial"/>
          <w:b/>
          <w:bCs/>
          <w:u w:val="single"/>
        </w:rPr>
        <w:t>MHRA Alert: EAN Barcode Error</w:t>
      </w:r>
    </w:p>
    <w:p w14:paraId="6E57E310" w14:textId="77777777" w:rsidR="00281573" w:rsidRDefault="00281573" w:rsidP="00281573">
      <w:pPr>
        <w:rPr>
          <w:rFonts w:ascii="Arial" w:eastAsiaTheme="minorHAnsi" w:hAnsi="Arial" w:cs="Arial"/>
          <w:b/>
          <w:bCs/>
          <w:lang w:val="en-GB"/>
        </w:rPr>
      </w:pPr>
    </w:p>
    <w:p w14:paraId="4E1E8476" w14:textId="77777777" w:rsidR="00281573" w:rsidRDefault="00281573" w:rsidP="002815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proofErr w:type="spellStart"/>
      <w:r>
        <w:rPr>
          <w:rFonts w:ascii="Arial" w:hAnsi="Arial" w:cs="Arial"/>
          <w:sz w:val="24"/>
          <w:szCs w:val="24"/>
        </w:rPr>
        <w:t>dm+d</w:t>
      </w:r>
      <w:proofErr w:type="spellEnd"/>
      <w:r>
        <w:rPr>
          <w:rFonts w:ascii="Arial" w:hAnsi="Arial" w:cs="Arial"/>
          <w:sz w:val="24"/>
          <w:szCs w:val="24"/>
        </w:rPr>
        <w:t xml:space="preserve"> users with an interest in GTIN/EAN codes, please be mindful of keeping up to date with MHRA alerts. On the </w:t>
      </w:r>
      <w:proofErr w:type="gramStart"/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 January 2024 the MHRA issued an alert regarding certain batches of Pantoprazole 40 mg Gastro-Resistant Tablets distributed by Crescent Pharma Limited. When scanned, the EAN barcode identifies the product as Bicalutamide 150 mg Tablets. The GTIN code printed on the pack is correct. </w:t>
      </w:r>
    </w:p>
    <w:p w14:paraId="03CC7C30" w14:textId="77777777" w:rsidR="00281573" w:rsidRDefault="00281573" w:rsidP="00281573">
      <w:pPr>
        <w:pStyle w:val="NoSpacing"/>
        <w:rPr>
          <w:rFonts w:ascii="Arial" w:hAnsi="Arial" w:cs="Arial"/>
          <w:sz w:val="24"/>
          <w:szCs w:val="24"/>
        </w:rPr>
      </w:pPr>
    </w:p>
    <w:p w14:paraId="56C4DE54" w14:textId="77777777" w:rsidR="00281573" w:rsidRDefault="00281573" w:rsidP="002815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MHRA Pantoprazole EAN barcode error alert</w:t>
        </w:r>
      </w:hyperlink>
      <w:r>
        <w:rPr>
          <w:rFonts w:ascii="Arial" w:hAnsi="Arial" w:cs="Arial"/>
          <w:sz w:val="24"/>
          <w:szCs w:val="24"/>
        </w:rPr>
        <w:t xml:space="preserve"> for more information.</w:t>
      </w:r>
    </w:p>
    <w:p w14:paraId="599232C0" w14:textId="77777777" w:rsidR="00281573" w:rsidRDefault="00281573" w:rsidP="00281573">
      <w:pPr>
        <w:pStyle w:val="NoSpacing"/>
        <w:rPr>
          <w:rFonts w:ascii="Arial" w:hAnsi="Arial" w:cs="Arial"/>
          <w:sz w:val="24"/>
          <w:szCs w:val="24"/>
        </w:rPr>
      </w:pPr>
    </w:p>
    <w:p w14:paraId="58B1E1B7" w14:textId="77777777" w:rsidR="00281573" w:rsidRDefault="00281573" w:rsidP="002815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Though we are mindful of this MHRA alert, no resulting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database changes have been made at this time.</w:t>
      </w:r>
    </w:p>
    <w:p w14:paraId="5E2E6CCA" w14:textId="77777777" w:rsidR="00B153B7" w:rsidRDefault="00B153B7" w:rsidP="00261DE8">
      <w:pPr>
        <w:rPr>
          <w:rFonts w:ascii="Arial" w:eastAsia="Times New Roman" w:hAnsi="Arial" w:cs="Arial"/>
        </w:rPr>
      </w:pPr>
    </w:p>
    <w:p w14:paraId="57446F5E" w14:textId="77777777" w:rsidR="0012153F" w:rsidRDefault="0012153F" w:rsidP="005036AF">
      <w:pPr>
        <w:rPr>
          <w:rFonts w:ascii="Arial" w:hAnsi="Arial" w:cs="Arial"/>
          <w:b/>
          <w:bCs/>
          <w:u w:val="single"/>
        </w:rPr>
      </w:pPr>
    </w:p>
    <w:p w14:paraId="0DEA1D8C" w14:textId="063EAEB1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</w:t>
      </w:r>
      <w:proofErr w:type="gramStart"/>
      <w:r>
        <w:rPr>
          <w:rFonts w:ascii="Arial" w:hAnsi="Arial" w:cs="Arial"/>
          <w:b/>
          <w:bCs/>
          <w:u w:val="single"/>
        </w:rPr>
        <w:t>Reconstitution</w:t>
      </w:r>
      <w:proofErr w:type="gramEnd"/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8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787E8387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3640617C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1FA0EEEE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3CA8B4BF" w14:textId="5EE8AF7B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lastRenderedPageBreak/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719F7A41" w14:textId="77777777" w:rsidR="0070763F" w:rsidRDefault="0070763F" w:rsidP="00B376A9">
      <w:pPr>
        <w:rPr>
          <w:rFonts w:ascii="Arial" w:hAnsi="Arial" w:cs="Arial"/>
        </w:rPr>
      </w:pPr>
    </w:p>
    <w:p w14:paraId="4A5EC446" w14:textId="77777777" w:rsidR="007F16A8" w:rsidRDefault="007F16A8" w:rsidP="007D4929">
      <w:pPr>
        <w:rPr>
          <w:rFonts w:ascii="Arial" w:hAnsi="Arial" w:cs="Arial"/>
        </w:rPr>
      </w:pPr>
    </w:p>
    <w:p w14:paraId="7E08BEE2" w14:textId="5B5396A0" w:rsidR="007D4929" w:rsidRPr="007D4929" w:rsidRDefault="007D4929" w:rsidP="007D4929">
      <w:pPr>
        <w:rPr>
          <w:rFonts w:ascii="Arial" w:hAnsi="Arial" w:cs="Arial"/>
          <w:b/>
          <w:bCs/>
          <w:u w:val="single"/>
        </w:rPr>
      </w:pPr>
      <w:r w:rsidRPr="007D4929">
        <w:rPr>
          <w:rFonts w:ascii="Arial" w:hAnsi="Arial" w:cs="Arial"/>
          <w:b/>
          <w:bCs/>
          <w:u w:val="single"/>
        </w:rPr>
        <w:t>VMPP Invalidation Housekeeping Work</w:t>
      </w:r>
      <w:r w:rsidR="00AC337D">
        <w:rPr>
          <w:rFonts w:ascii="Arial" w:hAnsi="Arial" w:cs="Arial"/>
          <w:b/>
          <w:bCs/>
          <w:u w:val="single"/>
        </w:rPr>
        <w:t xml:space="preserve"> P</w:t>
      </w:r>
      <w:r w:rsidRPr="007D4929">
        <w:rPr>
          <w:rFonts w:ascii="Arial" w:hAnsi="Arial" w:cs="Arial"/>
          <w:b/>
          <w:bCs/>
          <w:u w:val="single"/>
        </w:rPr>
        <w:t>ackage</w:t>
      </w:r>
    </w:p>
    <w:p w14:paraId="10F2BADF" w14:textId="77777777" w:rsidR="007D4929" w:rsidRDefault="007D4929" w:rsidP="007D4929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</w:p>
    <w:p w14:paraId="78EC42DB" w14:textId="77777777" w:rsidR="00C77711" w:rsidRDefault="007D4929" w:rsidP="007D49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your information IT colleagues have run a query identifying VMPPs that are live in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with associated AMPPs that are already invalid. These VMPPs have now been invalidated. </w:t>
      </w:r>
    </w:p>
    <w:p w14:paraId="61A4C551" w14:textId="77777777" w:rsidR="00C77711" w:rsidRDefault="00C77711" w:rsidP="007D4929">
      <w:pPr>
        <w:rPr>
          <w:rFonts w:ascii="Arial" w:hAnsi="Arial" w:cs="Arial"/>
        </w:rPr>
      </w:pPr>
    </w:p>
    <w:p w14:paraId="615BFD14" w14:textId="77777777" w:rsidR="00C77711" w:rsidRDefault="007D4929" w:rsidP="00C77711">
      <w:pPr>
        <w:rPr>
          <w:rFonts w:ascii="Arial" w:hAnsi="Arial" w:cs="Arial"/>
        </w:rPr>
      </w:pPr>
      <w:r>
        <w:rPr>
          <w:rFonts w:ascii="Arial" w:hAnsi="Arial" w:cs="Arial"/>
        </w:rPr>
        <w:t>Should you require any more details please email</w:t>
      </w:r>
      <w:r w:rsidR="00C77711">
        <w:rPr>
          <w:rFonts w:ascii="Arial" w:hAnsi="Arial" w:cs="Arial"/>
        </w:rPr>
        <w:t xml:space="preserve"> </w:t>
      </w:r>
      <w:hyperlink r:id="rId20" w:history="1">
        <w:r w:rsidR="00C77711" w:rsidRPr="009536F6">
          <w:rPr>
            <w:rStyle w:val="Hyperlink"/>
            <w:rFonts w:ascii="Arial" w:hAnsi="Arial" w:cs="Arial"/>
          </w:rPr>
          <w:t>dmdenquiries@nhsbsa.nhs.uk</w:t>
        </w:r>
      </w:hyperlink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2725D2AC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53DD6F54" w14:textId="77777777" w:rsidTr="0067279D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1B1148EE" w14:textId="77777777" w:rsidTr="0067279D">
        <w:trPr>
          <w:trHeight w:val="258"/>
        </w:trPr>
        <w:tc>
          <w:tcPr>
            <w:tcW w:w="3964" w:type="dxa"/>
          </w:tcPr>
          <w:p w14:paraId="2B6880DE" w14:textId="1200AF08" w:rsidR="00424A7A" w:rsidRDefault="001C31A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Bisacodyl 5mg supposi</w:t>
            </w:r>
            <w:r w:rsidR="00C917BD">
              <w:rPr>
                <w:rFonts w:ascii="Arial" w:hAnsi="Arial" w:cs="Arial"/>
                <w:sz w:val="20"/>
                <w:szCs w:val="20"/>
              </w:rPr>
              <w:t>tories</w:t>
            </w:r>
          </w:p>
        </w:tc>
        <w:tc>
          <w:tcPr>
            <w:tcW w:w="2268" w:type="dxa"/>
          </w:tcPr>
          <w:p w14:paraId="632485AF" w14:textId="60AD4E3A" w:rsidR="00424A7A" w:rsidRDefault="00863C9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42439811000001104</w:t>
            </w:r>
          </w:p>
        </w:tc>
        <w:tc>
          <w:tcPr>
            <w:tcW w:w="2127" w:type="dxa"/>
          </w:tcPr>
          <w:p w14:paraId="0B297DE4" w14:textId="09215205" w:rsidR="00424A7A" w:rsidRDefault="00666B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51CF5C35" w14:textId="12E8B892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34D4B52" w14:textId="77777777" w:rsidTr="0067279D">
        <w:trPr>
          <w:trHeight w:val="258"/>
        </w:trPr>
        <w:tc>
          <w:tcPr>
            <w:tcW w:w="3964" w:type="dxa"/>
          </w:tcPr>
          <w:p w14:paraId="6BDB962B" w14:textId="5FBB9807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 1mg tablets</w:t>
            </w:r>
          </w:p>
        </w:tc>
        <w:tc>
          <w:tcPr>
            <w:tcW w:w="2268" w:type="dxa"/>
          </w:tcPr>
          <w:p w14:paraId="621CD7B2" w14:textId="471F18D5" w:rsidR="00424A7A" w:rsidRDefault="00E232C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42440311000001100</w:t>
            </w:r>
          </w:p>
        </w:tc>
        <w:tc>
          <w:tcPr>
            <w:tcW w:w="2127" w:type="dxa"/>
          </w:tcPr>
          <w:p w14:paraId="078BAD0C" w14:textId="049697F6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7A4F9F" w14:textId="7F8E4CD0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26745DBE" w14:textId="77777777" w:rsidTr="0067279D">
        <w:trPr>
          <w:trHeight w:val="258"/>
        </w:trPr>
        <w:tc>
          <w:tcPr>
            <w:tcW w:w="3964" w:type="dxa"/>
          </w:tcPr>
          <w:p w14:paraId="317AC421" w14:textId="71A3996D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Rythmodan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268" w:type="dxa"/>
          </w:tcPr>
          <w:p w14:paraId="4DC2E811" w14:textId="6373517B" w:rsidR="001C31AB" w:rsidRDefault="006C6D1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42442411000001108</w:t>
            </w:r>
          </w:p>
        </w:tc>
        <w:tc>
          <w:tcPr>
            <w:tcW w:w="2127" w:type="dxa"/>
          </w:tcPr>
          <w:p w14:paraId="494DA6B6" w14:textId="13B1CAC3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(Canada)</w:t>
            </w:r>
          </w:p>
        </w:tc>
        <w:tc>
          <w:tcPr>
            <w:tcW w:w="1501" w:type="dxa"/>
          </w:tcPr>
          <w:p w14:paraId="43015DB2" w14:textId="48C3F6FB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43EC27C8" w14:textId="77777777" w:rsidTr="0067279D">
        <w:trPr>
          <w:trHeight w:val="258"/>
        </w:trPr>
        <w:tc>
          <w:tcPr>
            <w:tcW w:w="3964" w:type="dxa"/>
          </w:tcPr>
          <w:p w14:paraId="06DBA892" w14:textId="7E1DED65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A446EB">
              <w:rPr>
                <w:rFonts w:ascii="Arial" w:hAnsi="Arial" w:cs="Arial"/>
                <w:sz w:val="20"/>
                <w:szCs w:val="20"/>
              </w:rPr>
              <w:t>pantheline bromide 15mg tablets</w:t>
            </w:r>
          </w:p>
        </w:tc>
        <w:tc>
          <w:tcPr>
            <w:tcW w:w="2268" w:type="dxa"/>
          </w:tcPr>
          <w:p w14:paraId="33DE8FC7" w14:textId="22C5F4F0" w:rsidR="00D31C0D" w:rsidRDefault="00C4297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21013011000001107</w:t>
            </w:r>
          </w:p>
        </w:tc>
        <w:tc>
          <w:tcPr>
            <w:tcW w:w="2127" w:type="dxa"/>
          </w:tcPr>
          <w:p w14:paraId="7C3E9B9B" w14:textId="6873F50A" w:rsidR="00D31C0D" w:rsidRDefault="00A446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08E4931B" w14:textId="63888BEF" w:rsidR="00D31C0D" w:rsidRDefault="00A446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793757E6" w14:textId="77777777" w:rsidTr="0067279D">
        <w:trPr>
          <w:trHeight w:val="258"/>
        </w:trPr>
        <w:tc>
          <w:tcPr>
            <w:tcW w:w="3964" w:type="dxa"/>
          </w:tcPr>
          <w:p w14:paraId="61B43CB7" w14:textId="73BB40A2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Propantheline bromide 15mg tablets</w:t>
            </w:r>
          </w:p>
        </w:tc>
        <w:tc>
          <w:tcPr>
            <w:tcW w:w="2268" w:type="dxa"/>
          </w:tcPr>
          <w:p w14:paraId="5A8A1876" w14:textId="55083E53" w:rsidR="00D31C0D" w:rsidRDefault="00C4297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42492011000001107</w:t>
            </w:r>
          </w:p>
        </w:tc>
        <w:tc>
          <w:tcPr>
            <w:tcW w:w="2127" w:type="dxa"/>
          </w:tcPr>
          <w:p w14:paraId="7ED95ADA" w14:textId="431A8256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(Australia)</w:t>
            </w:r>
          </w:p>
        </w:tc>
        <w:tc>
          <w:tcPr>
            <w:tcW w:w="1501" w:type="dxa"/>
          </w:tcPr>
          <w:p w14:paraId="737F644A" w14:textId="64E64376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bookmarkEnd w:id="0"/>
    </w:tbl>
    <w:p w14:paraId="7E9CFC15" w14:textId="77777777" w:rsidR="00B772E4" w:rsidRDefault="00B772E4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C5D3E1D" w14:textId="16E8DE18" w:rsidR="002C1C32" w:rsidRDefault="002C241B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7938FA90" w14:textId="77777777" w:rsidR="002C2F48" w:rsidRPr="002C2F48" w:rsidRDefault="002C2F48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AA6FC" w14:textId="42EA0961" w:rsidR="0030361F" w:rsidRPr="002A6CE5" w:rsidRDefault="00582B4E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2A6CE5">
        <w:rPr>
          <w:rFonts w:ascii="Arial" w:hAnsi="Arial" w:cs="Arial"/>
        </w:rPr>
        <w:t xml:space="preserve">See VMPP Invalidation Housekeeping </w:t>
      </w:r>
      <w:r w:rsidR="00042FC4" w:rsidRPr="002A6CE5">
        <w:rPr>
          <w:rFonts w:ascii="Arial" w:hAnsi="Arial" w:cs="Arial"/>
        </w:rPr>
        <w:t>Work</w:t>
      </w:r>
      <w:r w:rsidR="00FB4C82">
        <w:rPr>
          <w:rFonts w:ascii="Arial" w:hAnsi="Arial" w:cs="Arial"/>
        </w:rPr>
        <w:t xml:space="preserve"> P</w:t>
      </w:r>
      <w:r w:rsidR="00042FC4" w:rsidRPr="002A6CE5">
        <w:rPr>
          <w:rFonts w:ascii="Arial" w:hAnsi="Arial" w:cs="Arial"/>
        </w:rPr>
        <w:t>ackage</w:t>
      </w:r>
      <w:r w:rsidRPr="002A6CE5">
        <w:rPr>
          <w:rFonts w:ascii="Arial" w:hAnsi="Arial" w:cs="Arial"/>
        </w:rPr>
        <w:t xml:space="preserve"> </w:t>
      </w:r>
      <w:r w:rsidR="002A6CE5" w:rsidRPr="002A6CE5">
        <w:rPr>
          <w:rFonts w:ascii="Arial" w:hAnsi="Arial" w:cs="Arial"/>
        </w:rPr>
        <w:t>note above.</w:t>
      </w:r>
    </w:p>
    <w:p w14:paraId="0809A03B" w14:textId="77777777" w:rsidR="002C2F48" w:rsidRDefault="002C2F4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4DAB7E6B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30361F">
        <w:rPr>
          <w:rFonts w:ascii="Arial" w:eastAsia="Times New Roman" w:hAnsi="Arial" w:cs="Arial"/>
          <w:bCs/>
        </w:rPr>
        <w:t>None</w:t>
      </w:r>
    </w:p>
    <w:p w14:paraId="34A860EB" w14:textId="77777777" w:rsidR="0030361F" w:rsidRP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40E9223A" w14:textId="77777777" w:rsidR="002E324C" w:rsidRDefault="002E324C" w:rsidP="0030361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35F9AFC" w14:textId="669DC225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CA40" w14:textId="77777777" w:rsidR="004E5BA4" w:rsidRDefault="004E5BA4">
      <w:r>
        <w:separator/>
      </w:r>
    </w:p>
  </w:endnote>
  <w:endnote w:type="continuationSeparator" w:id="0">
    <w:p w14:paraId="62B46556" w14:textId="77777777" w:rsidR="004E5BA4" w:rsidRDefault="004E5BA4">
      <w:r>
        <w:continuationSeparator/>
      </w:r>
    </w:p>
  </w:endnote>
  <w:endnote w:type="continuationNotice" w:id="1">
    <w:p w14:paraId="502D1BF8" w14:textId="77777777" w:rsidR="004E5BA4" w:rsidRDefault="004E5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262D" w14:textId="77777777" w:rsidR="004E5BA4" w:rsidRDefault="004E5BA4">
      <w:r>
        <w:separator/>
      </w:r>
    </w:p>
  </w:footnote>
  <w:footnote w:type="continuationSeparator" w:id="0">
    <w:p w14:paraId="4BEE3ECD" w14:textId="77777777" w:rsidR="004E5BA4" w:rsidRDefault="004E5BA4">
      <w:r>
        <w:continuationSeparator/>
      </w:r>
    </w:p>
  </w:footnote>
  <w:footnote w:type="continuationNotice" w:id="1">
    <w:p w14:paraId="36987949" w14:textId="77777777" w:rsidR="004E5BA4" w:rsidRDefault="004E5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7"/>
  </w:num>
  <w:num w:numId="2" w16cid:durableId="2019499158">
    <w:abstractNumId w:val="28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8"/>
  </w:num>
  <w:num w:numId="6" w16cid:durableId="662321439">
    <w:abstractNumId w:val="30"/>
  </w:num>
  <w:num w:numId="7" w16cid:durableId="471563972">
    <w:abstractNumId w:val="22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3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6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9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1"/>
  </w:num>
  <w:num w:numId="30" w16cid:durableId="226186590">
    <w:abstractNumId w:val="21"/>
  </w:num>
  <w:num w:numId="31" w16cid:durableId="1768886185">
    <w:abstractNumId w:val="16"/>
  </w:num>
  <w:num w:numId="32" w16cid:durableId="1147287724">
    <w:abstractNumId w:val="19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20"/>
  </w:num>
  <w:num w:numId="36" w16cid:durableId="34503721">
    <w:abstractNumId w:val="25"/>
  </w:num>
  <w:num w:numId="37" w16cid:durableId="993604287">
    <w:abstractNumId w:val="15"/>
  </w:num>
  <w:num w:numId="38" w16cid:durableId="1003900043">
    <w:abstractNumId w:val="24"/>
  </w:num>
  <w:num w:numId="39" w16cid:durableId="102598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8B"/>
    <w:rsid w:val="0013168E"/>
    <w:rsid w:val="001324BB"/>
    <w:rsid w:val="00132F9A"/>
    <w:rsid w:val="00133D24"/>
    <w:rsid w:val="00133FBB"/>
    <w:rsid w:val="0013410E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3A48"/>
    <w:rsid w:val="006053B0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3019"/>
    <w:rsid w:val="006D4E52"/>
    <w:rsid w:val="006D57EC"/>
    <w:rsid w:val="006D5B4B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B1C"/>
    <w:rsid w:val="00765786"/>
    <w:rsid w:val="00765A11"/>
    <w:rsid w:val="00765AA1"/>
    <w:rsid w:val="00765E78"/>
    <w:rsid w:val="0076670E"/>
    <w:rsid w:val="007671C3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60652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2A2"/>
    <w:rsid w:val="009803B7"/>
    <w:rsid w:val="009810EF"/>
    <w:rsid w:val="009817E6"/>
    <w:rsid w:val="00981941"/>
    <w:rsid w:val="00982C45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5D24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EBFCE58-8A17-4C22-AB56-671A3A75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dmdenquiries@nhsbsa.nhs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hyperlink" Target="mailto:dmdenquiries@nhsbsa.nhs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59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9742</CharactersWithSpaces>
  <SharedDoc>false</SharedDoc>
  <HLinks>
    <vt:vector size="96" baseType="variant">
      <vt:variant>
        <vt:i4>1441846</vt:i4>
      </vt:variant>
      <vt:variant>
        <vt:i4>45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42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6160499</vt:i4>
      </vt:variant>
      <vt:variant>
        <vt:i4>39</vt:i4>
      </vt:variant>
      <vt:variant>
        <vt:i4>0</vt:i4>
      </vt:variant>
      <vt:variant>
        <vt:i4>5</vt:i4>
      </vt:variant>
      <vt:variant>
        <vt:lpwstr>mailto:information.standards@nhs.net?subject=Consultation%20on%20the%20inactivation%20of%20Role%20Groupers%20in%20Substance%20and%20Medicinal%20Product%20Hierarchies%20in%20SNOMED%20CT</vt:lpwstr>
      </vt:variant>
      <vt:variant>
        <vt:lpwstr/>
      </vt:variant>
      <vt:variant>
        <vt:i4>5046275</vt:i4>
      </vt:variant>
      <vt:variant>
        <vt:i4>36</vt:i4>
      </vt:variant>
      <vt:variant>
        <vt:i4>0</vt:i4>
      </vt:variant>
      <vt:variant>
        <vt:i4>5</vt:i4>
      </vt:variant>
      <vt:variant>
        <vt:lpwstr>https://nhsengland.kahootz.com/gf2.ti/f/762498/190099909.1/XLSX/-/SNOMED Concepts and Refset Membership.xlsx</vt:lpwstr>
      </vt:variant>
      <vt:variant>
        <vt:lpwstr/>
      </vt:variant>
      <vt:variant>
        <vt:i4>3014723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https://nhsengland.kahootz.com/gf2.ti/f/762498/186840037.1/XLSX/-/SubstanceRoleGroupers_November2023.xlsx</vt:lpwstr>
      </vt:variant>
      <vt:variant>
        <vt:lpwstr/>
      </vt:variant>
      <vt:variant>
        <vt:i4>4259877</vt:i4>
      </vt:variant>
      <vt:variant>
        <vt:i4>30</vt:i4>
      </vt:variant>
      <vt:variant>
        <vt:i4>0</vt:i4>
      </vt:variant>
      <vt:variant>
        <vt:i4>5</vt:i4>
      </vt:variant>
      <vt:variant>
        <vt:lpwstr>https://nhsengland.kahootz.com/gf2.ti/f/762498/186840101.1/XLSX/-/ConceptsDefinedUsingSubstanceRoleGrouper_November2023 _2_.xlsx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https://nhsengland.kahootz.com/gf2.ti/f/762498/186840133.1/XLSX/-/Medicinal Product therapeutic role groupers.xlsx</vt:lpwstr>
      </vt:variant>
      <vt:variant>
        <vt:lpwstr/>
      </vt:variant>
      <vt:variant>
        <vt:i4>8192034</vt:i4>
      </vt:variant>
      <vt:variant>
        <vt:i4>24</vt:i4>
      </vt:variant>
      <vt:variant>
        <vt:i4>0</vt:i4>
      </vt:variant>
      <vt:variant>
        <vt:i4>5</vt:i4>
      </vt:variant>
      <vt:variant>
        <vt:lpwstr>https://nhsengland.kahootz.com/gf2.ti/f/762498/186840069.2/PDF/-/20231103 BN Role Grouper Consultation.pdf</vt:lpwstr>
      </vt:variant>
      <vt:variant>
        <vt:lpwstr/>
      </vt:variant>
      <vt:variant>
        <vt:i4>5046336</vt:i4>
      </vt:variant>
      <vt:variant>
        <vt:i4>21</vt:i4>
      </vt:variant>
      <vt:variant>
        <vt:i4>0</vt:i4>
      </vt:variant>
      <vt:variant>
        <vt:i4>5</vt:i4>
      </vt:variant>
      <vt:variant>
        <vt:lpwstr>https://isd.digital.nhs.uk/trud/users/guest/filters/0/categories/6/items/25/releases</vt:lpwstr>
      </vt:variant>
      <vt:variant>
        <vt:lpwstr/>
      </vt:variant>
      <vt:variant>
        <vt:i4>2949190</vt:i4>
      </vt:variant>
      <vt:variant>
        <vt:i4>18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7143488</vt:i4>
      </vt:variant>
      <vt:variant>
        <vt:i4>15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15</cp:revision>
  <cp:lastPrinted>2024-01-18T12:01:00Z</cp:lastPrinted>
  <dcterms:created xsi:type="dcterms:W3CDTF">2024-01-31T12:34:00Z</dcterms:created>
  <dcterms:modified xsi:type="dcterms:W3CDTF">2024-02-01T12:29:00Z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