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97D22" w14:textId="449DD5C0" w:rsidR="005E65A0" w:rsidRDefault="005E65A0" w:rsidP="00EA5D2A">
      <w:pPr>
        <w:tabs>
          <w:tab w:val="left" w:pos="7770"/>
        </w:tabs>
        <w:rPr>
          <w:rFonts w:cs="Arial"/>
          <w:b/>
          <w:bCs/>
          <w:sz w:val="52"/>
          <w:szCs w:val="52"/>
        </w:rPr>
      </w:pPr>
      <w:r>
        <w:rPr>
          <w:noProof/>
          <w:lang w:eastAsia="en-GB"/>
        </w:rPr>
        <w:drawing>
          <wp:anchor distT="0" distB="0" distL="114300" distR="114300" simplePos="0" relativeHeight="251637759" behindDoc="1" locked="0" layoutInCell="1" allowOverlap="1" wp14:anchorId="07E625DF" wp14:editId="6DFEBDD6">
            <wp:simplePos x="0" y="0"/>
            <wp:positionH relativeFrom="page">
              <wp:align>left</wp:align>
            </wp:positionH>
            <wp:positionV relativeFrom="paragraph">
              <wp:posOffset>-709683</wp:posOffset>
            </wp:positionV>
            <wp:extent cx="7632065" cy="1788160"/>
            <wp:effectExtent l="0" t="0" r="6985" b="2540"/>
            <wp:wrapNone/>
            <wp:docPr id="18" name="Picture 18"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s Author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65"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6408D4EC" w14:textId="44AFB1F8" w:rsidR="005E65A0" w:rsidRDefault="005E65A0" w:rsidP="00EA5D2A">
      <w:pPr>
        <w:tabs>
          <w:tab w:val="left" w:pos="7770"/>
        </w:tabs>
        <w:rPr>
          <w:rFonts w:cs="Arial"/>
          <w:b/>
          <w:bCs/>
          <w:sz w:val="52"/>
          <w:szCs w:val="52"/>
        </w:rPr>
      </w:pPr>
    </w:p>
    <w:p w14:paraId="0CFEDDF4" w14:textId="1AA66770" w:rsidR="005E65A0" w:rsidRDefault="005A4C4E" w:rsidP="00EA5D2A">
      <w:pPr>
        <w:tabs>
          <w:tab w:val="left" w:pos="7770"/>
        </w:tabs>
        <w:rPr>
          <w:rFonts w:cs="Arial"/>
          <w:b/>
          <w:bCs/>
          <w:sz w:val="52"/>
          <w:szCs w:val="52"/>
        </w:rPr>
      </w:pPr>
      <w:r>
        <w:rPr>
          <w:rFonts w:cs="Arial"/>
          <w:b/>
          <w:bCs/>
          <w:noProof/>
          <w:sz w:val="52"/>
          <w:szCs w:val="52"/>
        </w:rPr>
        <mc:AlternateContent>
          <mc:Choice Requires="wps">
            <w:drawing>
              <wp:anchor distT="0" distB="0" distL="114300" distR="114300" simplePos="0" relativeHeight="251650560" behindDoc="1" locked="0" layoutInCell="1" allowOverlap="1" wp14:anchorId="7CDAF04D" wp14:editId="25EA1CFC">
                <wp:simplePos x="0" y="0"/>
                <wp:positionH relativeFrom="column">
                  <wp:posOffset>-64997</wp:posOffset>
                </wp:positionH>
                <wp:positionV relativeFrom="paragraph">
                  <wp:posOffset>335602</wp:posOffset>
                </wp:positionV>
                <wp:extent cx="2495549" cy="491924"/>
                <wp:effectExtent l="0" t="0" r="635" b="3810"/>
                <wp:wrapNone/>
                <wp:docPr id="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49"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A8F0C" id="Rectangle 3" o:spid="_x0000_s1026" alt="&quot;&quot;" style="position:absolute;margin-left:-5.1pt;margin-top:26.45pt;width:196.5pt;height:38.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" fillcolor="#005eb8" stroked="f" strokeweight="2pt"/>
            </w:pict>
          </mc:Fallback>
        </mc:AlternateContent>
      </w:r>
    </w:p>
    <w:p w14:paraId="0F6DF255" w14:textId="2EA86386" w:rsidR="00F344A3" w:rsidRPr="000C2BF6" w:rsidRDefault="00806E49" w:rsidP="000C2BF6">
      <w:pPr>
        <w:pStyle w:val="Heading1"/>
        <w:rPr>
          <w:sz w:val="52"/>
          <w:szCs w:val="52"/>
        </w:rPr>
      </w:pPr>
      <w:r w:rsidRPr="000C2BF6">
        <w:rPr>
          <w:color w:val="FFFFFF" w:themeColor="background1"/>
          <w:sz w:val="52"/>
          <w:szCs w:val="52"/>
        </w:rPr>
        <w:t>NHS Pensions</w:t>
      </w:r>
      <w:r w:rsidR="00EA5D2A" w:rsidRPr="000C2BF6">
        <w:rPr>
          <w:sz w:val="52"/>
          <w:szCs w:val="52"/>
        </w:rPr>
        <w:tab/>
      </w:r>
    </w:p>
    <w:p w14:paraId="511ED66B" w14:textId="7F075C27" w:rsidR="005E65A0" w:rsidRDefault="005A4C4E" w:rsidP="00BF0B37">
      <w:pPr>
        <w:rPr>
          <w:sz w:val="20"/>
          <w:szCs w:val="20"/>
        </w:rPr>
      </w:pPr>
      <w:r>
        <w:rPr>
          <w:noProof/>
        </w:rPr>
        <mc:AlternateContent>
          <mc:Choice Requires="wps">
            <w:drawing>
              <wp:anchor distT="0" distB="0" distL="114300" distR="114300" simplePos="0" relativeHeight="251651584" behindDoc="1" locked="0" layoutInCell="1" allowOverlap="1" wp14:anchorId="58673635" wp14:editId="28E20DB7">
                <wp:simplePos x="0" y="0"/>
                <wp:positionH relativeFrom="column">
                  <wp:posOffset>-60870</wp:posOffset>
                </wp:positionH>
                <wp:positionV relativeFrom="paragraph">
                  <wp:posOffset>68255</wp:posOffset>
                </wp:positionV>
                <wp:extent cx="1956390" cy="428130"/>
                <wp:effectExtent l="0" t="0" r="6350" b="0"/>
                <wp:wrapNone/>
                <wp:docPr id="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6390" cy="428130"/>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EB674" id="Rectangle 4" o:spid="_x0000_s1026" alt="&quot;&quot;" style="position:absolute;margin-left:-4.8pt;margin-top:5.35pt;width:154.05pt;height:33.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" fillcolor="#006747" stroked="f" strokeweight="2pt"/>
            </w:pict>
          </mc:Fallback>
        </mc:AlternateContent>
      </w:r>
      <w:r w:rsidR="00806E49" w:rsidRPr="007561AB">
        <w:t xml:space="preserve"> </w:t>
      </w:r>
      <w:r w:rsidR="00E74936">
        <w:tab/>
      </w:r>
    </w:p>
    <w:p w14:paraId="6B44F1D0" w14:textId="4F7E342C" w:rsidR="00D90868" w:rsidRPr="000C2BF6" w:rsidRDefault="005A4C4E" w:rsidP="000C2BF6">
      <w:pPr>
        <w:pStyle w:val="Heading1"/>
        <w:rPr>
          <w:color w:val="FFFFFF" w:themeColor="background1"/>
          <w:sz w:val="20"/>
          <w:szCs w:val="20"/>
        </w:rPr>
      </w:pPr>
      <w:r w:rsidRPr="000C2BF6">
        <w:rPr>
          <w:color w:val="FFFFFF" w:themeColor="background1"/>
          <w:szCs w:val="32"/>
        </w:rPr>
        <w:t xml:space="preserve">Member factsheet </w:t>
      </w:r>
    </w:p>
    <w:p w14:paraId="74FF7BE2" w14:textId="3FFECAD4" w:rsidR="00D90868" w:rsidRPr="007561AB" w:rsidRDefault="00E74936" w:rsidP="00E74936">
      <w:pPr>
        <w:tabs>
          <w:tab w:val="left" w:pos="3270"/>
        </w:tabs>
        <w:rPr>
          <w:rFonts w:cs="Arial"/>
          <w:b/>
          <w:bCs/>
          <w:sz w:val="44"/>
          <w:szCs w:val="44"/>
        </w:rPr>
      </w:pPr>
      <w:r>
        <w:rPr>
          <w:rFonts w:cs="Arial"/>
          <w:b/>
          <w:bCs/>
          <w:sz w:val="44"/>
          <w:szCs w:val="44"/>
        </w:rPr>
        <w:tab/>
      </w:r>
    </w:p>
    <w:p w14:paraId="386FA256" w14:textId="2FAF76B8" w:rsidR="00806E49" w:rsidRDefault="00256590" w:rsidP="002E6C6B">
      <w:pPr>
        <w:rPr>
          <w:rFonts w:eastAsia="Times New Roman"/>
          <w:b/>
          <w:bCs/>
          <w:color w:val="005EB8"/>
          <w:sz w:val="32"/>
          <w:szCs w:val="28"/>
          <w:lang w:eastAsia="en-GB"/>
        </w:rPr>
      </w:pPr>
      <w:r w:rsidRPr="00256590">
        <w:rPr>
          <w:rFonts w:eastAsia="Times New Roman"/>
          <w:b/>
          <w:bCs/>
          <w:color w:val="005EB8"/>
          <w:sz w:val="32"/>
          <w:szCs w:val="28"/>
          <w:lang w:eastAsia="en-GB"/>
        </w:rPr>
        <w:t xml:space="preserve">NHS Pensions – Annual </w:t>
      </w:r>
      <w:r w:rsidR="00A856F6">
        <w:rPr>
          <w:rFonts w:eastAsia="Times New Roman"/>
          <w:b/>
          <w:bCs/>
          <w:color w:val="005EB8"/>
          <w:sz w:val="32"/>
          <w:szCs w:val="28"/>
          <w:lang w:eastAsia="en-GB"/>
        </w:rPr>
        <w:t>a</w:t>
      </w:r>
      <w:r w:rsidRPr="00256590">
        <w:rPr>
          <w:rFonts w:eastAsia="Times New Roman"/>
          <w:b/>
          <w:bCs/>
          <w:color w:val="005EB8"/>
          <w:sz w:val="32"/>
          <w:szCs w:val="28"/>
          <w:lang w:eastAsia="en-GB"/>
        </w:rPr>
        <w:t xml:space="preserve">llowance – Scheme </w:t>
      </w:r>
      <w:r w:rsidR="00F84CA5">
        <w:rPr>
          <w:rFonts w:eastAsia="Times New Roman"/>
          <w:b/>
          <w:bCs/>
          <w:color w:val="005EB8"/>
          <w:sz w:val="32"/>
          <w:szCs w:val="28"/>
          <w:lang w:eastAsia="en-GB"/>
        </w:rPr>
        <w:t>p</w:t>
      </w:r>
      <w:r w:rsidRPr="00256590">
        <w:rPr>
          <w:rFonts w:eastAsia="Times New Roman"/>
          <w:b/>
          <w:bCs/>
          <w:color w:val="005EB8"/>
          <w:sz w:val="32"/>
          <w:szCs w:val="28"/>
          <w:lang w:eastAsia="en-GB"/>
        </w:rPr>
        <w:t>ays recovery factors</w:t>
      </w:r>
    </w:p>
    <w:p w14:paraId="5A53F314" w14:textId="77777777" w:rsidR="00256590" w:rsidRDefault="00256590" w:rsidP="002E6C6B">
      <w:pPr>
        <w:rPr>
          <w:rFonts w:cs="Arial"/>
        </w:rPr>
      </w:pPr>
    </w:p>
    <w:p w14:paraId="7A5A183A" w14:textId="77777777" w:rsidR="001072E2" w:rsidRDefault="001072E2" w:rsidP="001072E2">
      <w:pPr>
        <w:rPr>
          <w:rFonts w:cs="Arial"/>
        </w:rPr>
      </w:pPr>
      <w:r w:rsidRPr="00B66F75">
        <w:rPr>
          <w:rFonts w:cs="Arial"/>
        </w:rPr>
        <w:t xml:space="preserve">If we pay your annual allowance charge this amount is recorded as a notional negative defined contribution (DC) account on your pension record. In basic terms this is similar to </w:t>
      </w:r>
      <w:r>
        <w:rPr>
          <w:rFonts w:cs="Arial"/>
        </w:rPr>
        <w:t xml:space="preserve">NHS Pensions </w:t>
      </w:r>
      <w:r w:rsidRPr="00B66F75">
        <w:rPr>
          <w:rFonts w:cs="Arial"/>
        </w:rPr>
        <w:t xml:space="preserve">‘loaning’ you </w:t>
      </w:r>
      <w:r>
        <w:rPr>
          <w:rFonts w:cs="Arial"/>
        </w:rPr>
        <w:t xml:space="preserve">the </w:t>
      </w:r>
      <w:r w:rsidRPr="00B66F75">
        <w:rPr>
          <w:rFonts w:cs="Arial"/>
        </w:rPr>
        <w:t>money now to pay your tax bill, which you</w:t>
      </w:r>
      <w:r>
        <w:rPr>
          <w:rFonts w:cs="Arial"/>
        </w:rPr>
        <w:t xml:space="preserve"> must</w:t>
      </w:r>
      <w:r w:rsidRPr="00B66F75">
        <w:rPr>
          <w:rFonts w:cs="Arial"/>
        </w:rPr>
        <w:t xml:space="preserve"> repay with interest when you retire</w:t>
      </w:r>
      <w:r>
        <w:rPr>
          <w:rFonts w:cs="Arial"/>
        </w:rPr>
        <w:t xml:space="preserve"> or transfer out.  </w:t>
      </w:r>
    </w:p>
    <w:p w14:paraId="72B4BBE7" w14:textId="77777777" w:rsidR="001072E2" w:rsidRPr="00181E33" w:rsidRDefault="001072E2" w:rsidP="001072E2">
      <w:pPr>
        <w:rPr>
          <w:rFonts w:cs="Arial"/>
        </w:rPr>
      </w:pPr>
    </w:p>
    <w:p w14:paraId="6D6052B7" w14:textId="77777777" w:rsidR="001072E2" w:rsidRDefault="001072E2" w:rsidP="001072E2">
      <w:pPr>
        <w:rPr>
          <w:rFonts w:cs="Arial"/>
        </w:rPr>
      </w:pPr>
      <w:r>
        <w:rPr>
          <w:rFonts w:cs="Arial"/>
        </w:rPr>
        <w:t>When you retire</w:t>
      </w:r>
      <w:r w:rsidRPr="00181E33">
        <w:rPr>
          <w:rFonts w:cs="Arial"/>
        </w:rPr>
        <w:t xml:space="preserve"> the balance owing, including interest</w:t>
      </w:r>
      <w:r>
        <w:rPr>
          <w:rFonts w:cs="Arial"/>
        </w:rPr>
        <w:t>, is</w:t>
      </w:r>
      <w:r w:rsidRPr="00181E33">
        <w:rPr>
          <w:rFonts w:cs="Arial"/>
        </w:rPr>
        <w:t xml:space="preserve"> converted into an amount </w:t>
      </w:r>
      <w:r>
        <w:rPr>
          <w:rFonts w:cs="Arial"/>
        </w:rPr>
        <w:t>that will</w:t>
      </w:r>
      <w:r w:rsidRPr="00181E33">
        <w:rPr>
          <w:rFonts w:cs="Arial"/>
        </w:rPr>
        <w:t xml:space="preserve"> be permanently deducted from your NHS benefits. T</w:t>
      </w:r>
      <w:r w:rsidRPr="00181E33">
        <w:rPr>
          <w:rFonts w:cs="Arial"/>
          <w:lang w:eastAsia="en-GB"/>
        </w:rPr>
        <w:t xml:space="preserve">he reduction is calculated using </w:t>
      </w:r>
      <w:r w:rsidRPr="00181E33">
        <w:rPr>
          <w:rFonts w:cs="Arial"/>
          <w:color w:val="000000"/>
        </w:rPr>
        <w:t xml:space="preserve">factors provided by the </w:t>
      </w:r>
      <w:r>
        <w:rPr>
          <w:rFonts w:cs="Arial"/>
          <w:color w:val="000000"/>
        </w:rPr>
        <w:t>S</w:t>
      </w:r>
      <w:r w:rsidRPr="00181E33">
        <w:rPr>
          <w:rFonts w:cs="Arial"/>
          <w:color w:val="000000"/>
        </w:rPr>
        <w:t xml:space="preserve">cheme </w:t>
      </w:r>
      <w:r>
        <w:rPr>
          <w:rFonts w:cs="Arial"/>
          <w:color w:val="000000"/>
        </w:rPr>
        <w:t>A</w:t>
      </w:r>
      <w:r w:rsidRPr="00181E33">
        <w:rPr>
          <w:rFonts w:cs="Arial"/>
          <w:color w:val="000000"/>
        </w:rPr>
        <w:t>ctuary</w:t>
      </w:r>
      <w:r w:rsidRPr="00181E33">
        <w:rPr>
          <w:rFonts w:cs="Arial"/>
        </w:rPr>
        <w:t>.</w:t>
      </w:r>
    </w:p>
    <w:p w14:paraId="1CF471BE" w14:textId="77777777" w:rsidR="001072E2" w:rsidRDefault="001072E2" w:rsidP="002E6C6B">
      <w:pPr>
        <w:rPr>
          <w:rFonts w:cs="Arial"/>
        </w:rPr>
      </w:pPr>
    </w:p>
    <w:p w14:paraId="75466039" w14:textId="3D40ED3F" w:rsidR="000C2BF6" w:rsidRDefault="00261389" w:rsidP="006469C4">
      <w:pPr>
        <w:pStyle w:val="Heading2"/>
      </w:pPr>
      <w:bookmarkStart w:id="0" w:name="_Hlk140593960"/>
      <w:r w:rsidRPr="00261389">
        <w:t>Table SP1 - Retirement – normal health (age, early and late)</w:t>
      </w:r>
      <w:r w:rsidR="00AB0156" w:rsidRPr="00AB0156">
        <w:t xml:space="preserve"> </w:t>
      </w:r>
      <w:bookmarkStart w:id="1" w:name="_Hlk174006561"/>
      <w:bookmarkStart w:id="2" w:name="_Hlk174006494"/>
    </w:p>
    <w:bookmarkEnd w:id="1"/>
    <w:bookmarkEnd w:id="2"/>
    <w:p w14:paraId="20F6DD75" w14:textId="77777777" w:rsidR="00206BE8" w:rsidRPr="00206BE8" w:rsidRDefault="00206BE8" w:rsidP="00206BE8"/>
    <w:tbl>
      <w:tblPr>
        <w:tblW w:w="8823" w:type="dxa"/>
        <w:tblInd w:w="98" w:type="dxa"/>
        <w:tblLayout w:type="fixed"/>
        <w:tblLook w:val="04A0" w:firstRow="1" w:lastRow="0" w:firstColumn="1" w:lastColumn="0" w:noHBand="0" w:noVBand="1"/>
      </w:tblPr>
      <w:tblGrid>
        <w:gridCol w:w="2205"/>
        <w:gridCol w:w="2206"/>
        <w:gridCol w:w="2206"/>
        <w:gridCol w:w="2206"/>
      </w:tblGrid>
      <w:tr w:rsidR="00206BE8" w:rsidRPr="00606E15" w14:paraId="40AF2F55" w14:textId="77777777" w:rsidTr="00702E66">
        <w:trPr>
          <w:trHeight w:val="283"/>
          <w:tblHeader/>
        </w:trPr>
        <w:tc>
          <w:tcPr>
            <w:tcW w:w="2205" w:type="dxa"/>
            <w:tcBorders>
              <w:top w:val="single" w:sz="8" w:space="0" w:color="auto"/>
              <w:left w:val="single" w:sz="8" w:space="0" w:color="auto"/>
              <w:bottom w:val="nil"/>
              <w:right w:val="single" w:sz="8" w:space="0" w:color="auto"/>
            </w:tcBorders>
            <w:shd w:val="clear" w:color="auto" w:fill="DBE5F1" w:themeFill="accent1" w:themeFillTint="33"/>
            <w:noWrap/>
            <w:vAlign w:val="center"/>
            <w:hideMark/>
          </w:tcPr>
          <w:p w14:paraId="02804EC4" w14:textId="77777777" w:rsidR="00206BE8" w:rsidRPr="00C74BE0" w:rsidRDefault="00206BE8" w:rsidP="00D93B4C">
            <w:pPr>
              <w:jc w:val="center"/>
              <w:rPr>
                <w:rFonts w:eastAsia="Times New Roman" w:cs="Arial"/>
                <w:b/>
                <w:lang w:eastAsia="en-GB"/>
              </w:rPr>
            </w:pPr>
            <w:r w:rsidRPr="00C74BE0">
              <w:rPr>
                <w:rFonts w:eastAsia="Times New Roman" w:cs="Arial"/>
                <w:b/>
                <w:lang w:eastAsia="en-GB"/>
              </w:rPr>
              <w:t>Age last birthday</w:t>
            </w:r>
          </w:p>
        </w:tc>
        <w:tc>
          <w:tcPr>
            <w:tcW w:w="2206" w:type="dxa"/>
            <w:tcBorders>
              <w:top w:val="single" w:sz="8" w:space="0" w:color="auto"/>
              <w:left w:val="nil"/>
              <w:bottom w:val="single" w:sz="8" w:space="0" w:color="auto"/>
              <w:right w:val="single" w:sz="8" w:space="0" w:color="000000"/>
            </w:tcBorders>
            <w:shd w:val="clear" w:color="auto" w:fill="DBE5F1" w:themeFill="accent1" w:themeFillTint="33"/>
            <w:vAlign w:val="bottom"/>
            <w:hideMark/>
          </w:tcPr>
          <w:p w14:paraId="0F5A7485" w14:textId="77777777" w:rsidR="00206BE8" w:rsidRPr="000C30C6" w:rsidRDefault="00206BE8" w:rsidP="00D93B4C">
            <w:pPr>
              <w:jc w:val="center"/>
              <w:rPr>
                <w:rFonts w:eastAsia="Times New Roman" w:cs="Arial"/>
                <w:b/>
                <w:bCs/>
                <w:color w:val="000000"/>
                <w:lang w:eastAsia="en-GB"/>
              </w:rPr>
            </w:pPr>
            <w:r w:rsidRPr="000C30C6">
              <w:rPr>
                <w:rFonts w:eastAsia="Times New Roman" w:cs="Arial"/>
                <w:b/>
                <w:bCs/>
                <w:color w:val="000000"/>
                <w:lang w:eastAsia="en-GB"/>
              </w:rPr>
              <w:t>1995 Section</w:t>
            </w:r>
          </w:p>
        </w:tc>
        <w:tc>
          <w:tcPr>
            <w:tcW w:w="2206" w:type="dxa"/>
            <w:tcBorders>
              <w:top w:val="single" w:sz="8" w:space="0" w:color="auto"/>
              <w:left w:val="nil"/>
              <w:bottom w:val="single" w:sz="8" w:space="0" w:color="auto"/>
              <w:right w:val="single" w:sz="8" w:space="0" w:color="000000"/>
            </w:tcBorders>
            <w:shd w:val="clear" w:color="auto" w:fill="DBE5F1" w:themeFill="accent1" w:themeFillTint="33"/>
            <w:hideMark/>
          </w:tcPr>
          <w:p w14:paraId="1C34D874" w14:textId="77777777" w:rsidR="00206BE8" w:rsidRPr="000C30C6" w:rsidRDefault="00206BE8" w:rsidP="00D93B4C">
            <w:pPr>
              <w:jc w:val="center"/>
              <w:rPr>
                <w:rFonts w:eastAsia="Times New Roman" w:cs="Arial"/>
                <w:b/>
                <w:bCs/>
                <w:color w:val="000000"/>
                <w:lang w:eastAsia="en-GB"/>
              </w:rPr>
            </w:pPr>
            <w:r w:rsidRPr="000C30C6">
              <w:rPr>
                <w:rFonts w:eastAsia="Times New Roman" w:cs="Arial"/>
                <w:b/>
                <w:bCs/>
                <w:color w:val="000000"/>
                <w:lang w:eastAsia="en-GB"/>
              </w:rPr>
              <w:t>2008 Section</w:t>
            </w:r>
          </w:p>
        </w:tc>
        <w:tc>
          <w:tcPr>
            <w:tcW w:w="2206" w:type="dxa"/>
            <w:tcBorders>
              <w:top w:val="single" w:sz="8" w:space="0" w:color="auto"/>
              <w:left w:val="nil"/>
              <w:bottom w:val="single" w:sz="8" w:space="0" w:color="auto"/>
              <w:right w:val="single" w:sz="8" w:space="0" w:color="000000"/>
            </w:tcBorders>
            <w:shd w:val="clear" w:color="auto" w:fill="DBE5F1" w:themeFill="accent1" w:themeFillTint="33"/>
            <w:hideMark/>
          </w:tcPr>
          <w:p w14:paraId="3260A538" w14:textId="77777777" w:rsidR="00206BE8" w:rsidRPr="000C30C6" w:rsidRDefault="00206BE8" w:rsidP="00D93B4C">
            <w:pPr>
              <w:jc w:val="center"/>
              <w:rPr>
                <w:rFonts w:eastAsia="Times New Roman" w:cs="Arial"/>
                <w:b/>
                <w:bCs/>
                <w:color w:val="000000"/>
                <w:lang w:eastAsia="en-GB"/>
              </w:rPr>
            </w:pPr>
            <w:r w:rsidRPr="000C30C6">
              <w:rPr>
                <w:rFonts w:eastAsia="Times New Roman" w:cs="Arial"/>
                <w:b/>
                <w:bCs/>
                <w:color w:val="000000"/>
                <w:lang w:eastAsia="en-GB"/>
              </w:rPr>
              <w:t>2015 Scheme</w:t>
            </w:r>
          </w:p>
        </w:tc>
      </w:tr>
      <w:tr w:rsidR="008D7E7C" w:rsidRPr="00606E15" w14:paraId="77F56D11" w14:textId="77777777" w:rsidTr="00702E66">
        <w:trPr>
          <w:trHeight w:val="283"/>
        </w:trPr>
        <w:tc>
          <w:tcPr>
            <w:tcW w:w="2205" w:type="dxa"/>
            <w:tcBorders>
              <w:top w:val="single" w:sz="8" w:space="0" w:color="auto"/>
              <w:left w:val="single" w:sz="8" w:space="0" w:color="auto"/>
              <w:bottom w:val="single" w:sz="8" w:space="0" w:color="auto"/>
              <w:right w:val="single" w:sz="8" w:space="0" w:color="auto"/>
            </w:tcBorders>
            <w:noWrap/>
            <w:vAlign w:val="bottom"/>
            <w:hideMark/>
          </w:tcPr>
          <w:p w14:paraId="1BB7AF7D" w14:textId="77777777" w:rsidR="008D7E7C" w:rsidRPr="000C30C6" w:rsidRDefault="008D7E7C" w:rsidP="008D7E7C">
            <w:pPr>
              <w:jc w:val="center"/>
              <w:rPr>
                <w:rFonts w:eastAsia="Times New Roman" w:cs="Arial"/>
                <w:color w:val="000000"/>
                <w:lang w:eastAsia="en-GB"/>
              </w:rPr>
            </w:pPr>
            <w:bookmarkStart w:id="3" w:name="RANGE!B16:H41"/>
            <w:r w:rsidRPr="000C30C6">
              <w:rPr>
                <w:rFonts w:eastAsia="Times New Roman" w:cs="Arial"/>
                <w:color w:val="000000"/>
                <w:lang w:eastAsia="en-GB"/>
              </w:rPr>
              <w:t>50</w:t>
            </w:r>
            <w:bookmarkEnd w:id="3"/>
          </w:p>
        </w:tc>
        <w:tc>
          <w:tcPr>
            <w:tcW w:w="2206" w:type="dxa"/>
            <w:tcBorders>
              <w:top w:val="single" w:sz="8" w:space="0" w:color="auto"/>
              <w:left w:val="nil"/>
              <w:bottom w:val="single" w:sz="8" w:space="0" w:color="auto"/>
              <w:right w:val="single" w:sz="8" w:space="0" w:color="auto"/>
            </w:tcBorders>
            <w:noWrap/>
            <w:vAlign w:val="center"/>
          </w:tcPr>
          <w:p w14:paraId="70D41F8E" w14:textId="77777777" w:rsidR="008D7E7C" w:rsidRPr="00DB668F" w:rsidRDefault="008D7E7C" w:rsidP="008D7E7C">
            <w:pPr>
              <w:jc w:val="center"/>
              <w:rPr>
                <w:rFonts w:eastAsia="Times New Roman" w:cs="Arial"/>
                <w:lang w:eastAsia="en-GB"/>
              </w:rPr>
            </w:pPr>
            <w:r w:rsidRPr="00DB668F">
              <w:rPr>
                <w:rFonts w:cs="Arial"/>
                <w:color w:val="000000"/>
              </w:rPr>
              <w:t>30.95</w:t>
            </w:r>
          </w:p>
        </w:tc>
        <w:tc>
          <w:tcPr>
            <w:tcW w:w="2206" w:type="dxa"/>
            <w:tcBorders>
              <w:top w:val="single" w:sz="8" w:space="0" w:color="auto"/>
              <w:left w:val="nil"/>
              <w:bottom w:val="single" w:sz="8" w:space="0" w:color="auto"/>
              <w:right w:val="single" w:sz="8" w:space="0" w:color="auto"/>
            </w:tcBorders>
            <w:shd w:val="clear" w:color="auto" w:fill="auto"/>
            <w:noWrap/>
            <w:hideMark/>
          </w:tcPr>
          <w:p w14:paraId="14CB7FED" w14:textId="5E8A30B5" w:rsidR="008D7E7C" w:rsidRPr="00DB668F" w:rsidRDefault="008D7E7C" w:rsidP="008D7E7C">
            <w:pPr>
              <w:jc w:val="center"/>
              <w:rPr>
                <w:rFonts w:eastAsia="Times New Roman" w:cs="Arial"/>
                <w:lang w:eastAsia="en-GB"/>
              </w:rPr>
            </w:pPr>
            <w:r w:rsidRPr="00473C3A">
              <w:rPr>
                <w:rFonts w:eastAsia="Times New Roman" w:cs="Arial"/>
                <w:lang w:eastAsia="en-GB"/>
              </w:rPr>
              <w:t>Not applicable</w:t>
            </w:r>
          </w:p>
        </w:tc>
        <w:tc>
          <w:tcPr>
            <w:tcW w:w="2206" w:type="dxa"/>
            <w:tcBorders>
              <w:top w:val="single" w:sz="8" w:space="0" w:color="auto"/>
              <w:left w:val="nil"/>
              <w:bottom w:val="single" w:sz="8" w:space="0" w:color="auto"/>
              <w:right w:val="single" w:sz="8" w:space="0" w:color="auto"/>
            </w:tcBorders>
            <w:shd w:val="clear" w:color="auto" w:fill="auto"/>
            <w:noWrap/>
            <w:hideMark/>
          </w:tcPr>
          <w:p w14:paraId="5DF76BF5" w14:textId="7DE94D74" w:rsidR="008D7E7C" w:rsidRPr="00DB668F" w:rsidRDefault="008D7E7C" w:rsidP="008D7E7C">
            <w:pPr>
              <w:jc w:val="center"/>
              <w:rPr>
                <w:rFonts w:eastAsia="Times New Roman" w:cs="Arial"/>
                <w:lang w:eastAsia="en-GB"/>
              </w:rPr>
            </w:pPr>
            <w:r w:rsidRPr="00473C3A">
              <w:rPr>
                <w:rFonts w:eastAsia="Times New Roman" w:cs="Arial"/>
                <w:lang w:eastAsia="en-GB"/>
              </w:rPr>
              <w:t>Not applicable</w:t>
            </w:r>
          </w:p>
        </w:tc>
      </w:tr>
      <w:tr w:rsidR="008D7E7C" w:rsidRPr="00606E15" w14:paraId="130BC4A4" w14:textId="77777777" w:rsidTr="00702E66">
        <w:trPr>
          <w:trHeight w:val="283"/>
        </w:trPr>
        <w:tc>
          <w:tcPr>
            <w:tcW w:w="2205" w:type="dxa"/>
            <w:tcBorders>
              <w:top w:val="nil"/>
              <w:left w:val="single" w:sz="8" w:space="0" w:color="auto"/>
              <w:bottom w:val="single" w:sz="8" w:space="0" w:color="auto"/>
              <w:right w:val="single" w:sz="8" w:space="0" w:color="auto"/>
            </w:tcBorders>
            <w:noWrap/>
            <w:vAlign w:val="bottom"/>
            <w:hideMark/>
          </w:tcPr>
          <w:p w14:paraId="1D6627EE" w14:textId="77777777" w:rsidR="008D7E7C" w:rsidRPr="000C30C6" w:rsidRDefault="008D7E7C" w:rsidP="008D7E7C">
            <w:pPr>
              <w:jc w:val="center"/>
              <w:rPr>
                <w:rFonts w:eastAsia="Times New Roman" w:cs="Arial"/>
                <w:color w:val="000000"/>
                <w:lang w:eastAsia="en-GB"/>
              </w:rPr>
            </w:pPr>
            <w:r w:rsidRPr="000C30C6">
              <w:rPr>
                <w:rFonts w:eastAsia="Times New Roman" w:cs="Arial"/>
                <w:color w:val="000000"/>
                <w:lang w:eastAsia="en-GB"/>
              </w:rPr>
              <w:t>51</w:t>
            </w:r>
          </w:p>
        </w:tc>
        <w:tc>
          <w:tcPr>
            <w:tcW w:w="2206" w:type="dxa"/>
            <w:tcBorders>
              <w:top w:val="single" w:sz="8" w:space="0" w:color="auto"/>
              <w:left w:val="nil"/>
              <w:bottom w:val="single" w:sz="8" w:space="0" w:color="auto"/>
              <w:right w:val="single" w:sz="8" w:space="0" w:color="auto"/>
            </w:tcBorders>
            <w:noWrap/>
            <w:vAlign w:val="center"/>
          </w:tcPr>
          <w:p w14:paraId="73168796" w14:textId="77777777" w:rsidR="008D7E7C" w:rsidRPr="00DB668F" w:rsidRDefault="008D7E7C" w:rsidP="008D7E7C">
            <w:pPr>
              <w:jc w:val="center"/>
              <w:rPr>
                <w:rFonts w:eastAsia="Times New Roman" w:cs="Arial"/>
                <w:lang w:eastAsia="en-GB"/>
              </w:rPr>
            </w:pPr>
            <w:r w:rsidRPr="00DB668F">
              <w:rPr>
                <w:rFonts w:cs="Arial"/>
                <w:color w:val="000000"/>
              </w:rPr>
              <w:t>30.41</w:t>
            </w:r>
          </w:p>
        </w:tc>
        <w:tc>
          <w:tcPr>
            <w:tcW w:w="2206" w:type="dxa"/>
            <w:tcBorders>
              <w:top w:val="single" w:sz="8" w:space="0" w:color="auto"/>
              <w:left w:val="nil"/>
              <w:bottom w:val="single" w:sz="8" w:space="0" w:color="auto"/>
              <w:right w:val="single" w:sz="8" w:space="0" w:color="auto"/>
            </w:tcBorders>
            <w:shd w:val="clear" w:color="auto" w:fill="auto"/>
            <w:noWrap/>
            <w:hideMark/>
          </w:tcPr>
          <w:p w14:paraId="425C7330" w14:textId="7A911B3A" w:rsidR="008D7E7C" w:rsidRPr="00DB668F" w:rsidRDefault="008D7E7C" w:rsidP="008D7E7C">
            <w:pPr>
              <w:jc w:val="center"/>
              <w:rPr>
                <w:rFonts w:eastAsia="Times New Roman" w:cs="Arial"/>
                <w:lang w:eastAsia="en-GB"/>
              </w:rPr>
            </w:pPr>
            <w:r w:rsidRPr="00473C3A">
              <w:rPr>
                <w:rFonts w:eastAsia="Times New Roman" w:cs="Arial"/>
                <w:lang w:eastAsia="en-GB"/>
              </w:rPr>
              <w:t>Not applicable</w:t>
            </w:r>
          </w:p>
        </w:tc>
        <w:tc>
          <w:tcPr>
            <w:tcW w:w="2206" w:type="dxa"/>
            <w:tcBorders>
              <w:top w:val="single" w:sz="8" w:space="0" w:color="auto"/>
              <w:left w:val="nil"/>
              <w:bottom w:val="single" w:sz="8" w:space="0" w:color="auto"/>
              <w:right w:val="single" w:sz="8" w:space="0" w:color="auto"/>
            </w:tcBorders>
            <w:shd w:val="clear" w:color="auto" w:fill="auto"/>
            <w:noWrap/>
            <w:hideMark/>
          </w:tcPr>
          <w:p w14:paraId="6FBBCF47" w14:textId="01D631D4" w:rsidR="008D7E7C" w:rsidRPr="00DB668F" w:rsidRDefault="008D7E7C" w:rsidP="008D7E7C">
            <w:pPr>
              <w:jc w:val="center"/>
              <w:rPr>
                <w:rFonts w:eastAsia="Times New Roman" w:cs="Arial"/>
                <w:lang w:eastAsia="en-GB"/>
              </w:rPr>
            </w:pPr>
            <w:r w:rsidRPr="00473C3A">
              <w:rPr>
                <w:rFonts w:eastAsia="Times New Roman" w:cs="Arial"/>
                <w:lang w:eastAsia="en-GB"/>
              </w:rPr>
              <w:t>Not applicable</w:t>
            </w:r>
          </w:p>
        </w:tc>
      </w:tr>
      <w:tr w:rsidR="008D7E7C" w:rsidRPr="00606E15" w14:paraId="54EAE9BD" w14:textId="77777777" w:rsidTr="00702E66">
        <w:trPr>
          <w:trHeight w:val="283"/>
        </w:trPr>
        <w:tc>
          <w:tcPr>
            <w:tcW w:w="2205" w:type="dxa"/>
            <w:tcBorders>
              <w:top w:val="nil"/>
              <w:left w:val="single" w:sz="8" w:space="0" w:color="auto"/>
              <w:bottom w:val="single" w:sz="8" w:space="0" w:color="auto"/>
              <w:right w:val="single" w:sz="8" w:space="0" w:color="auto"/>
            </w:tcBorders>
            <w:noWrap/>
            <w:vAlign w:val="bottom"/>
            <w:hideMark/>
          </w:tcPr>
          <w:p w14:paraId="45838625" w14:textId="77777777" w:rsidR="008D7E7C" w:rsidRPr="000C30C6" w:rsidRDefault="008D7E7C" w:rsidP="008D7E7C">
            <w:pPr>
              <w:jc w:val="center"/>
              <w:rPr>
                <w:rFonts w:eastAsia="Times New Roman" w:cs="Arial"/>
                <w:color w:val="000000"/>
                <w:lang w:eastAsia="en-GB"/>
              </w:rPr>
            </w:pPr>
            <w:r w:rsidRPr="000C30C6">
              <w:rPr>
                <w:rFonts w:eastAsia="Times New Roman" w:cs="Arial"/>
                <w:color w:val="000000"/>
                <w:lang w:eastAsia="en-GB"/>
              </w:rPr>
              <w:t>52</w:t>
            </w:r>
          </w:p>
        </w:tc>
        <w:tc>
          <w:tcPr>
            <w:tcW w:w="2206" w:type="dxa"/>
            <w:tcBorders>
              <w:top w:val="single" w:sz="8" w:space="0" w:color="auto"/>
              <w:left w:val="nil"/>
              <w:bottom w:val="single" w:sz="8" w:space="0" w:color="auto"/>
              <w:right w:val="single" w:sz="8" w:space="0" w:color="auto"/>
            </w:tcBorders>
            <w:noWrap/>
            <w:vAlign w:val="center"/>
          </w:tcPr>
          <w:p w14:paraId="61BE069E" w14:textId="77777777" w:rsidR="008D7E7C" w:rsidRPr="00DB668F" w:rsidRDefault="008D7E7C" w:rsidP="008D7E7C">
            <w:pPr>
              <w:jc w:val="center"/>
              <w:rPr>
                <w:rFonts w:eastAsia="Times New Roman" w:cs="Arial"/>
                <w:lang w:eastAsia="en-GB"/>
              </w:rPr>
            </w:pPr>
            <w:r w:rsidRPr="00DB668F">
              <w:rPr>
                <w:rFonts w:cs="Arial"/>
                <w:color w:val="000000"/>
              </w:rPr>
              <w:t>29.85</w:t>
            </w:r>
          </w:p>
        </w:tc>
        <w:tc>
          <w:tcPr>
            <w:tcW w:w="2206" w:type="dxa"/>
            <w:tcBorders>
              <w:top w:val="single" w:sz="8" w:space="0" w:color="auto"/>
              <w:left w:val="nil"/>
              <w:bottom w:val="single" w:sz="8" w:space="0" w:color="auto"/>
              <w:right w:val="single" w:sz="8" w:space="0" w:color="auto"/>
            </w:tcBorders>
            <w:shd w:val="clear" w:color="auto" w:fill="auto"/>
            <w:noWrap/>
            <w:hideMark/>
          </w:tcPr>
          <w:p w14:paraId="5210B8AF" w14:textId="2D46C1BA" w:rsidR="008D7E7C" w:rsidRPr="00DB668F" w:rsidRDefault="008D7E7C" w:rsidP="008D7E7C">
            <w:pPr>
              <w:jc w:val="center"/>
              <w:rPr>
                <w:rFonts w:eastAsia="Times New Roman" w:cs="Arial"/>
                <w:lang w:eastAsia="en-GB"/>
              </w:rPr>
            </w:pPr>
            <w:r w:rsidRPr="00473C3A">
              <w:rPr>
                <w:rFonts w:eastAsia="Times New Roman" w:cs="Arial"/>
                <w:lang w:eastAsia="en-GB"/>
              </w:rPr>
              <w:t>Not applicable</w:t>
            </w:r>
          </w:p>
        </w:tc>
        <w:tc>
          <w:tcPr>
            <w:tcW w:w="2206" w:type="dxa"/>
            <w:tcBorders>
              <w:top w:val="single" w:sz="8" w:space="0" w:color="auto"/>
              <w:left w:val="nil"/>
              <w:bottom w:val="single" w:sz="8" w:space="0" w:color="auto"/>
              <w:right w:val="single" w:sz="8" w:space="0" w:color="auto"/>
            </w:tcBorders>
            <w:shd w:val="clear" w:color="auto" w:fill="auto"/>
            <w:noWrap/>
            <w:hideMark/>
          </w:tcPr>
          <w:p w14:paraId="6689F0E2" w14:textId="348DDA2D" w:rsidR="008D7E7C" w:rsidRPr="00DB668F" w:rsidRDefault="008D7E7C" w:rsidP="008D7E7C">
            <w:pPr>
              <w:jc w:val="center"/>
              <w:rPr>
                <w:rFonts w:eastAsia="Times New Roman" w:cs="Arial"/>
                <w:lang w:eastAsia="en-GB"/>
              </w:rPr>
            </w:pPr>
            <w:r w:rsidRPr="00473C3A">
              <w:rPr>
                <w:rFonts w:eastAsia="Times New Roman" w:cs="Arial"/>
                <w:lang w:eastAsia="en-GB"/>
              </w:rPr>
              <w:t>Not applicable</w:t>
            </w:r>
          </w:p>
        </w:tc>
      </w:tr>
      <w:tr w:rsidR="008D7E7C" w:rsidRPr="00606E15" w14:paraId="1D8DF0E0" w14:textId="77777777" w:rsidTr="00702E66">
        <w:trPr>
          <w:trHeight w:val="283"/>
        </w:trPr>
        <w:tc>
          <w:tcPr>
            <w:tcW w:w="2205" w:type="dxa"/>
            <w:tcBorders>
              <w:top w:val="nil"/>
              <w:left w:val="single" w:sz="8" w:space="0" w:color="auto"/>
              <w:bottom w:val="single" w:sz="8" w:space="0" w:color="auto"/>
              <w:right w:val="single" w:sz="8" w:space="0" w:color="auto"/>
            </w:tcBorders>
            <w:noWrap/>
            <w:vAlign w:val="bottom"/>
            <w:hideMark/>
          </w:tcPr>
          <w:p w14:paraId="5315D71E" w14:textId="77777777" w:rsidR="008D7E7C" w:rsidRPr="000C30C6" w:rsidRDefault="008D7E7C" w:rsidP="008D7E7C">
            <w:pPr>
              <w:jc w:val="center"/>
              <w:rPr>
                <w:rFonts w:eastAsia="Times New Roman" w:cs="Arial"/>
                <w:color w:val="000000"/>
                <w:lang w:eastAsia="en-GB"/>
              </w:rPr>
            </w:pPr>
            <w:r w:rsidRPr="000C30C6">
              <w:rPr>
                <w:rFonts w:eastAsia="Times New Roman" w:cs="Arial"/>
                <w:color w:val="000000"/>
                <w:lang w:eastAsia="en-GB"/>
              </w:rPr>
              <w:t>53</w:t>
            </w:r>
          </w:p>
        </w:tc>
        <w:tc>
          <w:tcPr>
            <w:tcW w:w="2206" w:type="dxa"/>
            <w:tcBorders>
              <w:top w:val="single" w:sz="8" w:space="0" w:color="auto"/>
              <w:left w:val="nil"/>
              <w:bottom w:val="single" w:sz="8" w:space="0" w:color="auto"/>
              <w:right w:val="single" w:sz="8" w:space="0" w:color="auto"/>
            </w:tcBorders>
            <w:noWrap/>
            <w:vAlign w:val="center"/>
          </w:tcPr>
          <w:p w14:paraId="07EA837A" w14:textId="77777777" w:rsidR="008D7E7C" w:rsidRPr="00DB668F" w:rsidRDefault="008D7E7C" w:rsidP="008D7E7C">
            <w:pPr>
              <w:jc w:val="center"/>
              <w:rPr>
                <w:rFonts w:eastAsia="Times New Roman" w:cs="Arial"/>
                <w:lang w:eastAsia="en-GB"/>
              </w:rPr>
            </w:pPr>
            <w:r w:rsidRPr="00DB668F">
              <w:rPr>
                <w:rFonts w:cs="Arial"/>
                <w:color w:val="000000"/>
              </w:rPr>
              <w:t>29.29</w:t>
            </w:r>
          </w:p>
        </w:tc>
        <w:tc>
          <w:tcPr>
            <w:tcW w:w="2206" w:type="dxa"/>
            <w:tcBorders>
              <w:top w:val="single" w:sz="8" w:space="0" w:color="auto"/>
              <w:left w:val="nil"/>
              <w:bottom w:val="single" w:sz="8" w:space="0" w:color="auto"/>
              <w:right w:val="single" w:sz="8" w:space="0" w:color="auto"/>
            </w:tcBorders>
            <w:shd w:val="clear" w:color="auto" w:fill="auto"/>
            <w:noWrap/>
            <w:hideMark/>
          </w:tcPr>
          <w:p w14:paraId="4AC2902C" w14:textId="4C656BF2" w:rsidR="008D7E7C" w:rsidRPr="00DB668F" w:rsidRDefault="008D7E7C" w:rsidP="008D7E7C">
            <w:pPr>
              <w:jc w:val="center"/>
              <w:rPr>
                <w:rFonts w:eastAsia="Times New Roman" w:cs="Arial"/>
                <w:lang w:eastAsia="en-GB"/>
              </w:rPr>
            </w:pPr>
            <w:r w:rsidRPr="00473C3A">
              <w:rPr>
                <w:rFonts w:eastAsia="Times New Roman" w:cs="Arial"/>
                <w:lang w:eastAsia="en-GB"/>
              </w:rPr>
              <w:t>Not applicable</w:t>
            </w:r>
          </w:p>
        </w:tc>
        <w:tc>
          <w:tcPr>
            <w:tcW w:w="2206" w:type="dxa"/>
            <w:tcBorders>
              <w:top w:val="single" w:sz="8" w:space="0" w:color="auto"/>
              <w:left w:val="nil"/>
              <w:bottom w:val="single" w:sz="8" w:space="0" w:color="auto"/>
              <w:right w:val="single" w:sz="8" w:space="0" w:color="auto"/>
            </w:tcBorders>
            <w:shd w:val="clear" w:color="auto" w:fill="auto"/>
            <w:noWrap/>
            <w:hideMark/>
          </w:tcPr>
          <w:p w14:paraId="2521D24F" w14:textId="7AFADD4A" w:rsidR="008D7E7C" w:rsidRPr="00DB668F" w:rsidRDefault="008D7E7C" w:rsidP="008D7E7C">
            <w:pPr>
              <w:jc w:val="center"/>
              <w:rPr>
                <w:rFonts w:eastAsia="Times New Roman" w:cs="Arial"/>
                <w:lang w:eastAsia="en-GB"/>
              </w:rPr>
            </w:pPr>
            <w:r w:rsidRPr="00473C3A">
              <w:rPr>
                <w:rFonts w:eastAsia="Times New Roman" w:cs="Arial"/>
                <w:lang w:eastAsia="en-GB"/>
              </w:rPr>
              <w:t>Not applicable</w:t>
            </w:r>
          </w:p>
        </w:tc>
      </w:tr>
      <w:tr w:rsidR="008D7E7C" w:rsidRPr="00606E15" w14:paraId="560E87D5" w14:textId="77777777" w:rsidTr="00702E66">
        <w:trPr>
          <w:trHeight w:val="283"/>
        </w:trPr>
        <w:tc>
          <w:tcPr>
            <w:tcW w:w="2205" w:type="dxa"/>
            <w:tcBorders>
              <w:top w:val="nil"/>
              <w:left w:val="single" w:sz="8" w:space="0" w:color="auto"/>
              <w:bottom w:val="single" w:sz="8" w:space="0" w:color="auto"/>
              <w:right w:val="single" w:sz="8" w:space="0" w:color="auto"/>
            </w:tcBorders>
            <w:noWrap/>
            <w:vAlign w:val="bottom"/>
            <w:hideMark/>
          </w:tcPr>
          <w:p w14:paraId="695E827C" w14:textId="77777777" w:rsidR="008D7E7C" w:rsidRPr="000C30C6" w:rsidRDefault="008D7E7C" w:rsidP="008D7E7C">
            <w:pPr>
              <w:jc w:val="center"/>
              <w:rPr>
                <w:rFonts w:eastAsia="Times New Roman" w:cs="Arial"/>
                <w:color w:val="000000"/>
                <w:lang w:eastAsia="en-GB"/>
              </w:rPr>
            </w:pPr>
            <w:r w:rsidRPr="000C30C6">
              <w:rPr>
                <w:rFonts w:eastAsia="Times New Roman" w:cs="Arial"/>
                <w:color w:val="000000"/>
                <w:lang w:eastAsia="en-GB"/>
              </w:rPr>
              <w:t>54</w:t>
            </w:r>
          </w:p>
        </w:tc>
        <w:tc>
          <w:tcPr>
            <w:tcW w:w="2206" w:type="dxa"/>
            <w:tcBorders>
              <w:top w:val="single" w:sz="8" w:space="0" w:color="auto"/>
              <w:left w:val="nil"/>
              <w:bottom w:val="single" w:sz="8" w:space="0" w:color="auto"/>
              <w:right w:val="single" w:sz="8" w:space="0" w:color="auto"/>
            </w:tcBorders>
            <w:noWrap/>
            <w:vAlign w:val="center"/>
          </w:tcPr>
          <w:p w14:paraId="69C0C954" w14:textId="77777777" w:rsidR="008D7E7C" w:rsidRPr="00DB668F" w:rsidRDefault="008D7E7C" w:rsidP="008D7E7C">
            <w:pPr>
              <w:jc w:val="center"/>
              <w:rPr>
                <w:rFonts w:eastAsia="Times New Roman" w:cs="Arial"/>
                <w:lang w:eastAsia="en-GB"/>
              </w:rPr>
            </w:pPr>
            <w:r w:rsidRPr="00DB668F">
              <w:rPr>
                <w:rFonts w:cs="Arial"/>
                <w:color w:val="000000"/>
              </w:rPr>
              <w:t>28.72</w:t>
            </w:r>
          </w:p>
        </w:tc>
        <w:tc>
          <w:tcPr>
            <w:tcW w:w="2206" w:type="dxa"/>
            <w:tcBorders>
              <w:top w:val="single" w:sz="8" w:space="0" w:color="auto"/>
              <w:left w:val="nil"/>
              <w:bottom w:val="single" w:sz="8" w:space="0" w:color="auto"/>
              <w:right w:val="single" w:sz="8" w:space="0" w:color="auto"/>
            </w:tcBorders>
            <w:shd w:val="clear" w:color="auto" w:fill="auto"/>
            <w:noWrap/>
            <w:hideMark/>
          </w:tcPr>
          <w:p w14:paraId="23F88624" w14:textId="777C2372" w:rsidR="008D7E7C" w:rsidRPr="00DB668F" w:rsidRDefault="008D7E7C" w:rsidP="008D7E7C">
            <w:pPr>
              <w:jc w:val="center"/>
              <w:rPr>
                <w:rFonts w:eastAsia="Times New Roman" w:cs="Arial"/>
                <w:lang w:eastAsia="en-GB"/>
              </w:rPr>
            </w:pPr>
            <w:r w:rsidRPr="00473C3A">
              <w:rPr>
                <w:rFonts w:eastAsia="Times New Roman" w:cs="Arial"/>
                <w:lang w:eastAsia="en-GB"/>
              </w:rPr>
              <w:t>Not applicable</w:t>
            </w:r>
          </w:p>
        </w:tc>
        <w:tc>
          <w:tcPr>
            <w:tcW w:w="2206" w:type="dxa"/>
            <w:tcBorders>
              <w:top w:val="single" w:sz="8" w:space="0" w:color="auto"/>
              <w:left w:val="nil"/>
              <w:bottom w:val="single" w:sz="8" w:space="0" w:color="auto"/>
              <w:right w:val="single" w:sz="8" w:space="0" w:color="auto"/>
            </w:tcBorders>
            <w:shd w:val="clear" w:color="auto" w:fill="auto"/>
            <w:noWrap/>
            <w:hideMark/>
          </w:tcPr>
          <w:p w14:paraId="103ED8C4" w14:textId="2DCB18C6" w:rsidR="008D7E7C" w:rsidRPr="00DB668F" w:rsidRDefault="008D7E7C" w:rsidP="008D7E7C">
            <w:pPr>
              <w:jc w:val="center"/>
              <w:rPr>
                <w:rFonts w:eastAsia="Times New Roman" w:cs="Arial"/>
                <w:lang w:eastAsia="en-GB"/>
              </w:rPr>
            </w:pPr>
            <w:r w:rsidRPr="00473C3A">
              <w:rPr>
                <w:rFonts w:eastAsia="Times New Roman" w:cs="Arial"/>
                <w:lang w:eastAsia="en-GB"/>
              </w:rPr>
              <w:t>Not applicable</w:t>
            </w:r>
          </w:p>
        </w:tc>
      </w:tr>
      <w:tr w:rsidR="00206BE8" w:rsidRPr="00606E15" w14:paraId="67C031A5"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067DCBCD"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55</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23002DA6" w14:textId="77777777" w:rsidR="00206BE8" w:rsidRPr="00DB668F" w:rsidRDefault="00206BE8" w:rsidP="00D93B4C">
            <w:pPr>
              <w:jc w:val="center"/>
              <w:rPr>
                <w:rFonts w:eastAsia="Times New Roman" w:cs="Arial"/>
                <w:lang w:eastAsia="en-GB"/>
              </w:rPr>
            </w:pPr>
            <w:r w:rsidRPr="00DB668F">
              <w:rPr>
                <w:rFonts w:cs="Arial"/>
                <w:color w:val="000000"/>
              </w:rPr>
              <w:t>28.15</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58E3F94B" w14:textId="77777777" w:rsidR="00206BE8" w:rsidRPr="00DB668F" w:rsidRDefault="00206BE8" w:rsidP="00D93B4C">
            <w:pPr>
              <w:jc w:val="center"/>
              <w:rPr>
                <w:rFonts w:eastAsia="Times New Roman" w:cs="Arial"/>
                <w:lang w:eastAsia="en-GB"/>
              </w:rPr>
            </w:pPr>
            <w:r w:rsidRPr="00DB668F">
              <w:rPr>
                <w:rFonts w:cs="Arial"/>
                <w:color w:val="000000"/>
              </w:rPr>
              <w:t>25.15</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3CDF90BB" w14:textId="77777777" w:rsidR="00206BE8" w:rsidRPr="00DB668F" w:rsidRDefault="00206BE8" w:rsidP="00D93B4C">
            <w:pPr>
              <w:jc w:val="center"/>
              <w:rPr>
                <w:rFonts w:eastAsia="Times New Roman" w:cs="Arial"/>
                <w:lang w:eastAsia="en-GB"/>
              </w:rPr>
            </w:pPr>
            <w:r w:rsidRPr="00DB668F">
              <w:rPr>
                <w:rFonts w:cs="Arial"/>
                <w:color w:val="000000"/>
              </w:rPr>
              <w:t>25.15</w:t>
            </w:r>
          </w:p>
        </w:tc>
      </w:tr>
      <w:tr w:rsidR="00206BE8" w:rsidRPr="00606E15" w14:paraId="5DF0FFEA"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533D6D5E"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56</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76999499" w14:textId="77777777" w:rsidR="00206BE8" w:rsidRPr="00DB668F" w:rsidRDefault="00206BE8" w:rsidP="00D93B4C">
            <w:pPr>
              <w:jc w:val="center"/>
              <w:rPr>
                <w:rFonts w:eastAsia="Times New Roman" w:cs="Arial"/>
                <w:lang w:eastAsia="en-GB"/>
              </w:rPr>
            </w:pPr>
            <w:r w:rsidRPr="00DB668F">
              <w:rPr>
                <w:rFonts w:cs="Arial"/>
                <w:color w:val="000000"/>
              </w:rPr>
              <w:t>27.56</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7CE6AF88" w14:textId="77777777" w:rsidR="00206BE8" w:rsidRPr="00DB668F" w:rsidRDefault="00206BE8" w:rsidP="00D93B4C">
            <w:pPr>
              <w:jc w:val="center"/>
              <w:rPr>
                <w:rFonts w:eastAsia="Times New Roman" w:cs="Arial"/>
                <w:lang w:eastAsia="en-GB"/>
              </w:rPr>
            </w:pPr>
            <w:r w:rsidRPr="00DB668F">
              <w:rPr>
                <w:rFonts w:cs="Arial"/>
                <w:color w:val="000000"/>
              </w:rPr>
              <w:t>24.56</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38E901A6" w14:textId="77777777" w:rsidR="00206BE8" w:rsidRPr="00DB668F" w:rsidRDefault="00206BE8" w:rsidP="00D93B4C">
            <w:pPr>
              <w:jc w:val="center"/>
              <w:rPr>
                <w:rFonts w:eastAsia="Times New Roman" w:cs="Arial"/>
                <w:lang w:eastAsia="en-GB"/>
              </w:rPr>
            </w:pPr>
            <w:r w:rsidRPr="00DB668F">
              <w:rPr>
                <w:rFonts w:cs="Arial"/>
                <w:color w:val="000000"/>
              </w:rPr>
              <w:t>24.56</w:t>
            </w:r>
          </w:p>
        </w:tc>
      </w:tr>
      <w:tr w:rsidR="00206BE8" w:rsidRPr="00606E15" w14:paraId="5897C572"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0196A035"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57</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0A8CCFD3" w14:textId="77777777" w:rsidR="00206BE8" w:rsidRPr="00DB668F" w:rsidRDefault="00206BE8" w:rsidP="00D93B4C">
            <w:pPr>
              <w:jc w:val="center"/>
              <w:rPr>
                <w:rFonts w:eastAsia="Times New Roman" w:cs="Arial"/>
                <w:lang w:eastAsia="en-GB"/>
              </w:rPr>
            </w:pPr>
            <w:r w:rsidRPr="00DB668F">
              <w:rPr>
                <w:rFonts w:cs="Arial"/>
                <w:color w:val="000000"/>
              </w:rPr>
              <w:t>26.97</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570D7877" w14:textId="77777777" w:rsidR="00206BE8" w:rsidRPr="00DB668F" w:rsidRDefault="00206BE8" w:rsidP="00D93B4C">
            <w:pPr>
              <w:jc w:val="center"/>
              <w:rPr>
                <w:rFonts w:eastAsia="Times New Roman" w:cs="Arial"/>
                <w:lang w:eastAsia="en-GB"/>
              </w:rPr>
            </w:pPr>
            <w:r w:rsidRPr="00DB668F">
              <w:rPr>
                <w:rFonts w:cs="Arial"/>
                <w:color w:val="000000"/>
              </w:rPr>
              <w:t>23.97</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3AD35605" w14:textId="77777777" w:rsidR="00206BE8" w:rsidRPr="00DB668F" w:rsidRDefault="00206BE8" w:rsidP="00D93B4C">
            <w:pPr>
              <w:jc w:val="center"/>
              <w:rPr>
                <w:rFonts w:eastAsia="Times New Roman" w:cs="Arial"/>
                <w:lang w:eastAsia="en-GB"/>
              </w:rPr>
            </w:pPr>
            <w:r w:rsidRPr="00DB668F">
              <w:rPr>
                <w:rFonts w:cs="Arial"/>
                <w:color w:val="000000"/>
              </w:rPr>
              <w:t>23.97</w:t>
            </w:r>
          </w:p>
        </w:tc>
      </w:tr>
      <w:tr w:rsidR="00206BE8" w:rsidRPr="00606E15" w14:paraId="676C84C5"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517E9921"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58</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00C5645A" w14:textId="77777777" w:rsidR="00206BE8" w:rsidRPr="00DB668F" w:rsidRDefault="00206BE8" w:rsidP="00D93B4C">
            <w:pPr>
              <w:jc w:val="center"/>
              <w:rPr>
                <w:rFonts w:eastAsia="Times New Roman" w:cs="Arial"/>
                <w:lang w:eastAsia="en-GB"/>
              </w:rPr>
            </w:pPr>
            <w:r w:rsidRPr="00DB668F">
              <w:rPr>
                <w:rFonts w:cs="Arial"/>
                <w:color w:val="000000"/>
              </w:rPr>
              <w:t>26.37</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2FA7909C" w14:textId="77777777" w:rsidR="00206BE8" w:rsidRPr="00DB668F" w:rsidRDefault="00206BE8" w:rsidP="00D93B4C">
            <w:pPr>
              <w:jc w:val="center"/>
              <w:rPr>
                <w:rFonts w:eastAsia="Times New Roman" w:cs="Arial"/>
                <w:lang w:eastAsia="en-GB"/>
              </w:rPr>
            </w:pPr>
            <w:r w:rsidRPr="00DB668F">
              <w:rPr>
                <w:rFonts w:cs="Arial"/>
                <w:color w:val="000000"/>
              </w:rPr>
              <w:t>23.37</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4A638830" w14:textId="77777777" w:rsidR="00206BE8" w:rsidRPr="00DB668F" w:rsidRDefault="00206BE8" w:rsidP="00D93B4C">
            <w:pPr>
              <w:jc w:val="center"/>
              <w:rPr>
                <w:rFonts w:eastAsia="Times New Roman" w:cs="Arial"/>
                <w:lang w:eastAsia="en-GB"/>
              </w:rPr>
            </w:pPr>
            <w:r w:rsidRPr="00DB668F">
              <w:rPr>
                <w:rFonts w:cs="Arial"/>
                <w:color w:val="000000"/>
              </w:rPr>
              <w:t>23.37</w:t>
            </w:r>
          </w:p>
        </w:tc>
      </w:tr>
      <w:tr w:rsidR="00206BE8" w:rsidRPr="00606E15" w14:paraId="2F434413"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492E6E4E"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59</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154A8007" w14:textId="77777777" w:rsidR="00206BE8" w:rsidRPr="00DB668F" w:rsidRDefault="00206BE8" w:rsidP="00D93B4C">
            <w:pPr>
              <w:jc w:val="center"/>
              <w:rPr>
                <w:rFonts w:eastAsia="Times New Roman" w:cs="Arial"/>
                <w:lang w:eastAsia="en-GB"/>
              </w:rPr>
            </w:pPr>
            <w:r w:rsidRPr="00DB668F">
              <w:rPr>
                <w:rFonts w:cs="Arial"/>
                <w:color w:val="000000"/>
              </w:rPr>
              <w:t>25.77</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661E5047" w14:textId="77777777" w:rsidR="00206BE8" w:rsidRPr="00DB668F" w:rsidRDefault="00206BE8" w:rsidP="00D93B4C">
            <w:pPr>
              <w:jc w:val="center"/>
              <w:rPr>
                <w:rFonts w:eastAsia="Times New Roman" w:cs="Arial"/>
                <w:lang w:eastAsia="en-GB"/>
              </w:rPr>
            </w:pPr>
            <w:r w:rsidRPr="00DB668F">
              <w:rPr>
                <w:rFonts w:cs="Arial"/>
                <w:color w:val="000000"/>
              </w:rPr>
              <w:t>22.77</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33FA956D" w14:textId="77777777" w:rsidR="00206BE8" w:rsidRPr="00DB668F" w:rsidRDefault="00206BE8" w:rsidP="00D93B4C">
            <w:pPr>
              <w:jc w:val="center"/>
              <w:rPr>
                <w:rFonts w:eastAsia="Times New Roman" w:cs="Arial"/>
                <w:lang w:eastAsia="en-GB"/>
              </w:rPr>
            </w:pPr>
            <w:r w:rsidRPr="00DB668F">
              <w:rPr>
                <w:rFonts w:cs="Arial"/>
                <w:color w:val="000000"/>
              </w:rPr>
              <w:t>22.77</w:t>
            </w:r>
          </w:p>
        </w:tc>
      </w:tr>
      <w:tr w:rsidR="00206BE8" w:rsidRPr="00606E15" w14:paraId="7FF68D20"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42975FB3"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60</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443F24DA" w14:textId="77777777" w:rsidR="00206BE8" w:rsidRPr="00DB668F" w:rsidRDefault="00206BE8" w:rsidP="00D93B4C">
            <w:pPr>
              <w:jc w:val="center"/>
              <w:rPr>
                <w:rFonts w:eastAsia="Times New Roman" w:cs="Arial"/>
                <w:lang w:eastAsia="en-GB"/>
              </w:rPr>
            </w:pPr>
            <w:r w:rsidRPr="00DB668F">
              <w:rPr>
                <w:rFonts w:cs="Arial"/>
                <w:color w:val="000000"/>
              </w:rPr>
              <w:t>25.15</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45759C55" w14:textId="77777777" w:rsidR="00206BE8" w:rsidRPr="00DB668F" w:rsidRDefault="00206BE8" w:rsidP="00D93B4C">
            <w:pPr>
              <w:jc w:val="center"/>
              <w:rPr>
                <w:rFonts w:eastAsia="Times New Roman" w:cs="Arial"/>
                <w:lang w:eastAsia="en-GB"/>
              </w:rPr>
            </w:pPr>
            <w:r w:rsidRPr="00DB668F">
              <w:rPr>
                <w:rFonts w:cs="Arial"/>
                <w:color w:val="000000"/>
              </w:rPr>
              <w:t>22.15</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4BFB3A40" w14:textId="77777777" w:rsidR="00206BE8" w:rsidRPr="00DB668F" w:rsidRDefault="00206BE8" w:rsidP="00D93B4C">
            <w:pPr>
              <w:jc w:val="center"/>
              <w:rPr>
                <w:rFonts w:eastAsia="Times New Roman" w:cs="Arial"/>
                <w:lang w:eastAsia="en-GB"/>
              </w:rPr>
            </w:pPr>
            <w:r w:rsidRPr="00DB668F">
              <w:rPr>
                <w:rFonts w:cs="Arial"/>
                <w:color w:val="000000"/>
              </w:rPr>
              <w:t>22.15</w:t>
            </w:r>
          </w:p>
        </w:tc>
      </w:tr>
      <w:tr w:rsidR="00206BE8" w:rsidRPr="00606E15" w14:paraId="33013AC3"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309109B3"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61</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472DE248" w14:textId="77777777" w:rsidR="00206BE8" w:rsidRPr="00DB668F" w:rsidRDefault="00206BE8" w:rsidP="00D93B4C">
            <w:pPr>
              <w:jc w:val="center"/>
              <w:rPr>
                <w:rFonts w:eastAsia="Times New Roman" w:cs="Arial"/>
                <w:lang w:eastAsia="en-GB"/>
              </w:rPr>
            </w:pPr>
            <w:r w:rsidRPr="00DB668F">
              <w:rPr>
                <w:rFonts w:cs="Arial"/>
                <w:color w:val="000000"/>
              </w:rPr>
              <w:t>24.53</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464EBE38" w14:textId="77777777" w:rsidR="00206BE8" w:rsidRPr="00DB668F" w:rsidRDefault="00206BE8" w:rsidP="00D93B4C">
            <w:pPr>
              <w:jc w:val="center"/>
              <w:rPr>
                <w:rFonts w:eastAsia="Times New Roman" w:cs="Arial"/>
                <w:lang w:eastAsia="en-GB"/>
              </w:rPr>
            </w:pPr>
            <w:r w:rsidRPr="00DB668F">
              <w:rPr>
                <w:rFonts w:cs="Arial"/>
                <w:color w:val="000000"/>
              </w:rPr>
              <w:t>21.53</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55E450EB" w14:textId="77777777" w:rsidR="00206BE8" w:rsidRPr="00DB668F" w:rsidRDefault="00206BE8" w:rsidP="00D93B4C">
            <w:pPr>
              <w:jc w:val="center"/>
              <w:rPr>
                <w:rFonts w:eastAsia="Times New Roman" w:cs="Arial"/>
                <w:lang w:eastAsia="en-GB"/>
              </w:rPr>
            </w:pPr>
            <w:r w:rsidRPr="00DB668F">
              <w:rPr>
                <w:rFonts w:cs="Arial"/>
                <w:color w:val="000000"/>
              </w:rPr>
              <w:t>21.53</w:t>
            </w:r>
          </w:p>
        </w:tc>
      </w:tr>
      <w:tr w:rsidR="00206BE8" w:rsidRPr="00606E15" w14:paraId="22B95AF8"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51381A30"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62</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70518AFC" w14:textId="77777777" w:rsidR="00206BE8" w:rsidRPr="00DB668F" w:rsidRDefault="00206BE8" w:rsidP="00D93B4C">
            <w:pPr>
              <w:jc w:val="center"/>
              <w:rPr>
                <w:rFonts w:eastAsia="Times New Roman" w:cs="Arial"/>
                <w:lang w:eastAsia="en-GB"/>
              </w:rPr>
            </w:pPr>
            <w:r w:rsidRPr="00DB668F">
              <w:rPr>
                <w:rFonts w:cs="Arial"/>
                <w:color w:val="000000"/>
              </w:rPr>
              <w:t>23.91</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034DE6CD" w14:textId="77777777" w:rsidR="00206BE8" w:rsidRPr="00DB668F" w:rsidRDefault="00206BE8" w:rsidP="00D93B4C">
            <w:pPr>
              <w:jc w:val="center"/>
              <w:rPr>
                <w:rFonts w:eastAsia="Times New Roman" w:cs="Arial"/>
                <w:lang w:eastAsia="en-GB"/>
              </w:rPr>
            </w:pPr>
            <w:r w:rsidRPr="00DB668F">
              <w:rPr>
                <w:rFonts w:cs="Arial"/>
                <w:color w:val="000000"/>
              </w:rPr>
              <w:t>20.91</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5E9C06AF" w14:textId="77777777" w:rsidR="00206BE8" w:rsidRPr="00DB668F" w:rsidRDefault="00206BE8" w:rsidP="00D93B4C">
            <w:pPr>
              <w:jc w:val="center"/>
              <w:rPr>
                <w:rFonts w:eastAsia="Times New Roman" w:cs="Arial"/>
                <w:lang w:eastAsia="en-GB"/>
              </w:rPr>
            </w:pPr>
            <w:r w:rsidRPr="00DB668F">
              <w:rPr>
                <w:rFonts w:cs="Arial"/>
                <w:color w:val="000000"/>
              </w:rPr>
              <w:t>20.91</w:t>
            </w:r>
          </w:p>
        </w:tc>
      </w:tr>
      <w:tr w:rsidR="00206BE8" w:rsidRPr="00606E15" w14:paraId="520CC184"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3BE39C15"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63</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25E7B01E" w14:textId="77777777" w:rsidR="00206BE8" w:rsidRPr="00DB668F" w:rsidRDefault="00206BE8" w:rsidP="00D93B4C">
            <w:pPr>
              <w:jc w:val="center"/>
              <w:rPr>
                <w:rFonts w:eastAsia="Times New Roman" w:cs="Arial"/>
                <w:lang w:eastAsia="en-GB"/>
              </w:rPr>
            </w:pPr>
            <w:r w:rsidRPr="00DB668F">
              <w:rPr>
                <w:rFonts w:cs="Arial"/>
                <w:color w:val="000000"/>
              </w:rPr>
              <w:t>23.28</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445C243F" w14:textId="77777777" w:rsidR="00206BE8" w:rsidRPr="00DB668F" w:rsidRDefault="00206BE8" w:rsidP="00D93B4C">
            <w:pPr>
              <w:jc w:val="center"/>
              <w:rPr>
                <w:rFonts w:eastAsia="Times New Roman" w:cs="Arial"/>
                <w:lang w:eastAsia="en-GB"/>
              </w:rPr>
            </w:pPr>
            <w:r w:rsidRPr="00DB668F">
              <w:rPr>
                <w:rFonts w:cs="Arial"/>
                <w:color w:val="000000"/>
              </w:rPr>
              <w:t>20.28</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1DE76B51" w14:textId="77777777" w:rsidR="00206BE8" w:rsidRPr="00DB668F" w:rsidRDefault="00206BE8" w:rsidP="00D93B4C">
            <w:pPr>
              <w:jc w:val="center"/>
              <w:rPr>
                <w:rFonts w:eastAsia="Times New Roman" w:cs="Arial"/>
                <w:lang w:eastAsia="en-GB"/>
              </w:rPr>
            </w:pPr>
            <w:r w:rsidRPr="00DB668F">
              <w:rPr>
                <w:rFonts w:cs="Arial"/>
                <w:color w:val="000000"/>
              </w:rPr>
              <w:t>20.28</w:t>
            </w:r>
          </w:p>
        </w:tc>
      </w:tr>
      <w:tr w:rsidR="00206BE8" w:rsidRPr="00606E15" w14:paraId="48A2825C"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4E68BC8B"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64</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2316074D" w14:textId="77777777" w:rsidR="00206BE8" w:rsidRPr="00DB668F" w:rsidRDefault="00206BE8" w:rsidP="00D93B4C">
            <w:pPr>
              <w:jc w:val="center"/>
              <w:rPr>
                <w:rFonts w:eastAsia="Times New Roman" w:cs="Arial"/>
                <w:lang w:eastAsia="en-GB"/>
              </w:rPr>
            </w:pPr>
            <w:r w:rsidRPr="00DB668F">
              <w:rPr>
                <w:rFonts w:cs="Arial"/>
                <w:color w:val="000000"/>
              </w:rPr>
              <w:t>22.65</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1F22D08B" w14:textId="77777777" w:rsidR="00206BE8" w:rsidRPr="00DB668F" w:rsidRDefault="00206BE8" w:rsidP="00D93B4C">
            <w:pPr>
              <w:jc w:val="center"/>
              <w:rPr>
                <w:rFonts w:eastAsia="Times New Roman" w:cs="Arial"/>
                <w:lang w:eastAsia="en-GB"/>
              </w:rPr>
            </w:pPr>
            <w:r w:rsidRPr="00DB668F">
              <w:rPr>
                <w:rFonts w:cs="Arial"/>
                <w:color w:val="000000"/>
              </w:rPr>
              <w:t>19.65</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15A7277C" w14:textId="77777777" w:rsidR="00206BE8" w:rsidRPr="00DB668F" w:rsidRDefault="00206BE8" w:rsidP="00D93B4C">
            <w:pPr>
              <w:jc w:val="center"/>
              <w:rPr>
                <w:rFonts w:eastAsia="Times New Roman" w:cs="Arial"/>
                <w:lang w:eastAsia="en-GB"/>
              </w:rPr>
            </w:pPr>
            <w:r w:rsidRPr="00DB668F">
              <w:rPr>
                <w:rFonts w:cs="Arial"/>
                <w:color w:val="000000"/>
              </w:rPr>
              <w:t>19.65</w:t>
            </w:r>
          </w:p>
        </w:tc>
      </w:tr>
      <w:tr w:rsidR="00206BE8" w:rsidRPr="00606E15" w14:paraId="72C30F88"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1D6FD3BF"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65</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661B156F" w14:textId="77777777" w:rsidR="00206BE8" w:rsidRPr="00DB668F" w:rsidRDefault="00206BE8" w:rsidP="00D93B4C">
            <w:pPr>
              <w:jc w:val="center"/>
              <w:rPr>
                <w:rFonts w:eastAsia="Times New Roman" w:cs="Arial"/>
                <w:lang w:eastAsia="en-GB"/>
              </w:rPr>
            </w:pPr>
            <w:r w:rsidRPr="00DB668F">
              <w:rPr>
                <w:rFonts w:cs="Arial"/>
                <w:color w:val="000000"/>
              </w:rPr>
              <w:t>22.01</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3812355E" w14:textId="77777777" w:rsidR="00206BE8" w:rsidRPr="00DB668F" w:rsidRDefault="00206BE8" w:rsidP="00D93B4C">
            <w:pPr>
              <w:jc w:val="center"/>
              <w:rPr>
                <w:rFonts w:eastAsia="Times New Roman" w:cs="Arial"/>
                <w:lang w:eastAsia="en-GB"/>
              </w:rPr>
            </w:pPr>
            <w:r w:rsidRPr="00DB668F">
              <w:rPr>
                <w:rFonts w:cs="Arial"/>
                <w:color w:val="000000"/>
              </w:rPr>
              <w:t>19.01</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2D961C29" w14:textId="77777777" w:rsidR="00206BE8" w:rsidRPr="00DB668F" w:rsidRDefault="00206BE8" w:rsidP="00D93B4C">
            <w:pPr>
              <w:jc w:val="center"/>
              <w:rPr>
                <w:rFonts w:eastAsia="Times New Roman" w:cs="Arial"/>
                <w:lang w:eastAsia="en-GB"/>
              </w:rPr>
            </w:pPr>
            <w:r w:rsidRPr="00DB668F">
              <w:rPr>
                <w:rFonts w:cs="Arial"/>
                <w:color w:val="000000"/>
              </w:rPr>
              <w:t>19.01</w:t>
            </w:r>
          </w:p>
        </w:tc>
      </w:tr>
      <w:tr w:rsidR="00206BE8" w:rsidRPr="00606E15" w14:paraId="11800638"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4037CEEA"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66</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3809C040" w14:textId="77777777" w:rsidR="00206BE8" w:rsidRPr="00DB668F" w:rsidRDefault="00206BE8" w:rsidP="00D93B4C">
            <w:pPr>
              <w:jc w:val="center"/>
              <w:rPr>
                <w:rFonts w:eastAsia="Times New Roman" w:cs="Arial"/>
                <w:lang w:eastAsia="en-GB"/>
              </w:rPr>
            </w:pPr>
            <w:r w:rsidRPr="00DB668F">
              <w:rPr>
                <w:rFonts w:cs="Arial"/>
                <w:color w:val="000000"/>
              </w:rPr>
              <w:t>21.36</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69211789" w14:textId="77777777" w:rsidR="00206BE8" w:rsidRPr="00DB668F" w:rsidRDefault="00206BE8" w:rsidP="00D93B4C">
            <w:pPr>
              <w:jc w:val="center"/>
              <w:rPr>
                <w:rFonts w:eastAsia="Times New Roman" w:cs="Arial"/>
                <w:lang w:eastAsia="en-GB"/>
              </w:rPr>
            </w:pPr>
            <w:r w:rsidRPr="00DB668F">
              <w:rPr>
                <w:rFonts w:cs="Arial"/>
                <w:color w:val="000000"/>
              </w:rPr>
              <w:t>18.36</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3590DD21" w14:textId="77777777" w:rsidR="00206BE8" w:rsidRPr="00DB668F" w:rsidRDefault="00206BE8" w:rsidP="00D93B4C">
            <w:pPr>
              <w:jc w:val="center"/>
              <w:rPr>
                <w:rFonts w:eastAsia="Times New Roman" w:cs="Arial"/>
                <w:lang w:eastAsia="en-GB"/>
              </w:rPr>
            </w:pPr>
            <w:r w:rsidRPr="00DB668F">
              <w:rPr>
                <w:rFonts w:cs="Arial"/>
                <w:color w:val="000000"/>
              </w:rPr>
              <w:t>18.36</w:t>
            </w:r>
          </w:p>
        </w:tc>
      </w:tr>
      <w:tr w:rsidR="00206BE8" w:rsidRPr="00606E15" w14:paraId="52FACA4B"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777B53E7"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67</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514EC2A6" w14:textId="77777777" w:rsidR="00206BE8" w:rsidRPr="00DB668F" w:rsidRDefault="00206BE8" w:rsidP="00D93B4C">
            <w:pPr>
              <w:jc w:val="center"/>
              <w:rPr>
                <w:rFonts w:eastAsia="Times New Roman" w:cs="Arial"/>
                <w:lang w:eastAsia="en-GB"/>
              </w:rPr>
            </w:pPr>
            <w:r w:rsidRPr="00DB668F">
              <w:rPr>
                <w:rFonts w:cs="Arial"/>
                <w:color w:val="000000"/>
              </w:rPr>
              <w:t>20.72</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558E2C5A" w14:textId="77777777" w:rsidR="00206BE8" w:rsidRPr="00DB668F" w:rsidRDefault="00206BE8" w:rsidP="00D93B4C">
            <w:pPr>
              <w:jc w:val="center"/>
              <w:rPr>
                <w:rFonts w:eastAsia="Times New Roman" w:cs="Arial"/>
                <w:lang w:eastAsia="en-GB"/>
              </w:rPr>
            </w:pPr>
            <w:r w:rsidRPr="00DB668F">
              <w:rPr>
                <w:rFonts w:cs="Arial"/>
                <w:color w:val="000000"/>
              </w:rPr>
              <w:t>17.72</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4A484E90" w14:textId="77777777" w:rsidR="00206BE8" w:rsidRPr="00DB668F" w:rsidRDefault="00206BE8" w:rsidP="00D93B4C">
            <w:pPr>
              <w:jc w:val="center"/>
              <w:rPr>
                <w:rFonts w:eastAsia="Times New Roman" w:cs="Arial"/>
                <w:lang w:eastAsia="en-GB"/>
              </w:rPr>
            </w:pPr>
            <w:r w:rsidRPr="00DB668F">
              <w:rPr>
                <w:rFonts w:cs="Arial"/>
                <w:color w:val="000000"/>
              </w:rPr>
              <w:t>17.72</w:t>
            </w:r>
          </w:p>
        </w:tc>
      </w:tr>
      <w:tr w:rsidR="00206BE8" w:rsidRPr="00606E15" w14:paraId="301A097B"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7A2F933B"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68</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0E304588" w14:textId="77777777" w:rsidR="00206BE8" w:rsidRPr="00DB668F" w:rsidRDefault="00206BE8" w:rsidP="00D93B4C">
            <w:pPr>
              <w:jc w:val="center"/>
              <w:rPr>
                <w:rFonts w:eastAsia="Times New Roman" w:cs="Arial"/>
                <w:lang w:eastAsia="en-GB"/>
              </w:rPr>
            </w:pPr>
            <w:r w:rsidRPr="00DB668F">
              <w:rPr>
                <w:rFonts w:cs="Arial"/>
                <w:color w:val="000000"/>
              </w:rPr>
              <w:t>20.06</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6CE83910" w14:textId="77777777" w:rsidR="00206BE8" w:rsidRPr="00DB668F" w:rsidRDefault="00206BE8" w:rsidP="00D93B4C">
            <w:pPr>
              <w:jc w:val="center"/>
              <w:rPr>
                <w:rFonts w:eastAsia="Times New Roman" w:cs="Arial"/>
                <w:lang w:eastAsia="en-GB"/>
              </w:rPr>
            </w:pPr>
            <w:r w:rsidRPr="00DB668F">
              <w:rPr>
                <w:rFonts w:cs="Arial"/>
                <w:color w:val="000000"/>
              </w:rPr>
              <w:t>17.06</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23E1FFAB" w14:textId="77777777" w:rsidR="00206BE8" w:rsidRPr="00DB668F" w:rsidRDefault="00206BE8" w:rsidP="00D93B4C">
            <w:pPr>
              <w:jc w:val="center"/>
              <w:rPr>
                <w:rFonts w:eastAsia="Times New Roman" w:cs="Arial"/>
                <w:lang w:eastAsia="en-GB"/>
              </w:rPr>
            </w:pPr>
            <w:r w:rsidRPr="00DB668F">
              <w:rPr>
                <w:rFonts w:cs="Arial"/>
                <w:color w:val="000000"/>
              </w:rPr>
              <w:t>17.06</w:t>
            </w:r>
          </w:p>
        </w:tc>
      </w:tr>
      <w:tr w:rsidR="00206BE8" w:rsidRPr="00606E15" w14:paraId="1E6BE2F7"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71EA7CA9"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69</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4BBD5C73" w14:textId="77777777" w:rsidR="00206BE8" w:rsidRPr="00DB668F" w:rsidRDefault="00206BE8" w:rsidP="00D93B4C">
            <w:pPr>
              <w:jc w:val="center"/>
              <w:rPr>
                <w:rFonts w:eastAsia="Times New Roman" w:cs="Arial"/>
                <w:lang w:eastAsia="en-GB"/>
              </w:rPr>
            </w:pPr>
            <w:r w:rsidRPr="00DB668F">
              <w:rPr>
                <w:rFonts w:cs="Arial"/>
                <w:color w:val="000000"/>
              </w:rPr>
              <w:t>19.41</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3A9087C3" w14:textId="77777777" w:rsidR="00206BE8" w:rsidRPr="00DB668F" w:rsidRDefault="00206BE8" w:rsidP="00D93B4C">
            <w:pPr>
              <w:jc w:val="center"/>
              <w:rPr>
                <w:rFonts w:eastAsia="Times New Roman" w:cs="Arial"/>
                <w:lang w:eastAsia="en-GB"/>
              </w:rPr>
            </w:pPr>
            <w:r w:rsidRPr="00DB668F">
              <w:rPr>
                <w:rFonts w:cs="Arial"/>
                <w:color w:val="000000"/>
              </w:rPr>
              <w:t>16.41</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55B51177" w14:textId="77777777" w:rsidR="00206BE8" w:rsidRPr="00DB668F" w:rsidRDefault="00206BE8" w:rsidP="00D93B4C">
            <w:pPr>
              <w:jc w:val="center"/>
              <w:rPr>
                <w:rFonts w:eastAsia="Times New Roman" w:cs="Arial"/>
                <w:lang w:eastAsia="en-GB"/>
              </w:rPr>
            </w:pPr>
            <w:r w:rsidRPr="00DB668F">
              <w:rPr>
                <w:rFonts w:cs="Arial"/>
                <w:color w:val="000000"/>
              </w:rPr>
              <w:t>16.41</w:t>
            </w:r>
          </w:p>
        </w:tc>
      </w:tr>
      <w:tr w:rsidR="00206BE8" w:rsidRPr="00606E15" w14:paraId="67CFF50F"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2BEEE451"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70</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06B9AEF4" w14:textId="77777777" w:rsidR="00206BE8" w:rsidRPr="00DB668F" w:rsidRDefault="00206BE8" w:rsidP="00D93B4C">
            <w:pPr>
              <w:jc w:val="center"/>
              <w:rPr>
                <w:rFonts w:eastAsia="Times New Roman" w:cs="Arial"/>
                <w:lang w:eastAsia="en-GB"/>
              </w:rPr>
            </w:pPr>
            <w:r w:rsidRPr="00DB668F">
              <w:rPr>
                <w:rFonts w:cs="Arial"/>
                <w:color w:val="000000"/>
              </w:rPr>
              <w:t>18.75</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1C796A9C" w14:textId="77777777" w:rsidR="00206BE8" w:rsidRPr="00DB668F" w:rsidRDefault="00206BE8" w:rsidP="00D93B4C">
            <w:pPr>
              <w:jc w:val="center"/>
              <w:rPr>
                <w:rFonts w:eastAsia="Times New Roman" w:cs="Arial"/>
                <w:lang w:eastAsia="en-GB"/>
              </w:rPr>
            </w:pPr>
            <w:r w:rsidRPr="00DB668F">
              <w:rPr>
                <w:rFonts w:cs="Arial"/>
                <w:color w:val="000000"/>
              </w:rPr>
              <w:t>15.75</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78FB9D56" w14:textId="77777777" w:rsidR="00206BE8" w:rsidRPr="00DB668F" w:rsidRDefault="00206BE8" w:rsidP="00D93B4C">
            <w:pPr>
              <w:jc w:val="center"/>
              <w:rPr>
                <w:rFonts w:eastAsia="Times New Roman" w:cs="Arial"/>
                <w:lang w:eastAsia="en-GB"/>
              </w:rPr>
            </w:pPr>
            <w:r w:rsidRPr="00DB668F">
              <w:rPr>
                <w:rFonts w:cs="Arial"/>
                <w:color w:val="000000"/>
              </w:rPr>
              <w:t>15.75</w:t>
            </w:r>
          </w:p>
        </w:tc>
      </w:tr>
      <w:tr w:rsidR="00206BE8" w:rsidRPr="00606E15" w14:paraId="652B4F85" w14:textId="77777777" w:rsidTr="00702E66">
        <w:trPr>
          <w:trHeight w:val="283"/>
        </w:trPr>
        <w:tc>
          <w:tcPr>
            <w:tcW w:w="2205" w:type="dxa"/>
            <w:tcBorders>
              <w:top w:val="nil"/>
              <w:left w:val="single" w:sz="8" w:space="0" w:color="auto"/>
              <w:bottom w:val="single" w:sz="4" w:space="0" w:color="auto"/>
              <w:right w:val="single" w:sz="8" w:space="0" w:color="auto"/>
            </w:tcBorders>
            <w:shd w:val="clear" w:color="000000" w:fill="FFFFFF"/>
            <w:noWrap/>
            <w:vAlign w:val="bottom"/>
            <w:hideMark/>
          </w:tcPr>
          <w:p w14:paraId="2FF9345D"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71</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065AAD8E" w14:textId="77777777" w:rsidR="00206BE8" w:rsidRPr="00DB668F" w:rsidRDefault="00206BE8" w:rsidP="00D93B4C">
            <w:pPr>
              <w:jc w:val="center"/>
              <w:rPr>
                <w:rFonts w:eastAsia="Times New Roman" w:cs="Arial"/>
                <w:lang w:eastAsia="en-GB"/>
              </w:rPr>
            </w:pPr>
            <w:r w:rsidRPr="00DB668F">
              <w:rPr>
                <w:rFonts w:cs="Arial"/>
                <w:color w:val="000000"/>
              </w:rPr>
              <w:t>18.09</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5FC0C4ED" w14:textId="77777777" w:rsidR="00206BE8" w:rsidRPr="00DB668F" w:rsidRDefault="00206BE8" w:rsidP="00D93B4C">
            <w:pPr>
              <w:jc w:val="center"/>
              <w:rPr>
                <w:rFonts w:eastAsia="Times New Roman" w:cs="Arial"/>
                <w:lang w:eastAsia="en-GB"/>
              </w:rPr>
            </w:pPr>
            <w:r w:rsidRPr="00DB668F">
              <w:rPr>
                <w:rFonts w:cs="Arial"/>
                <w:color w:val="000000"/>
              </w:rPr>
              <w:t>15.09</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014F959D" w14:textId="77777777" w:rsidR="00206BE8" w:rsidRPr="00DB668F" w:rsidRDefault="00206BE8" w:rsidP="00D93B4C">
            <w:pPr>
              <w:jc w:val="center"/>
              <w:rPr>
                <w:rFonts w:eastAsia="Times New Roman" w:cs="Arial"/>
                <w:lang w:eastAsia="en-GB"/>
              </w:rPr>
            </w:pPr>
            <w:r w:rsidRPr="00DB668F">
              <w:rPr>
                <w:rFonts w:cs="Arial"/>
                <w:color w:val="000000"/>
              </w:rPr>
              <w:t>15.09</w:t>
            </w:r>
          </w:p>
        </w:tc>
      </w:tr>
      <w:tr w:rsidR="00206BE8" w:rsidRPr="00606E15" w14:paraId="0C6FFF47" w14:textId="77777777" w:rsidTr="00702E66">
        <w:trPr>
          <w:trHeight w:val="283"/>
        </w:trPr>
        <w:tc>
          <w:tcPr>
            <w:tcW w:w="2205"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499696F4"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lastRenderedPageBreak/>
              <w:t>72</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3129FAB0" w14:textId="77777777" w:rsidR="00206BE8" w:rsidRPr="00DB668F" w:rsidRDefault="00206BE8" w:rsidP="00D93B4C">
            <w:pPr>
              <w:jc w:val="center"/>
              <w:rPr>
                <w:rFonts w:eastAsia="Times New Roman" w:cs="Arial"/>
                <w:lang w:eastAsia="en-GB"/>
              </w:rPr>
            </w:pPr>
            <w:r w:rsidRPr="00DB668F">
              <w:rPr>
                <w:rFonts w:cs="Arial"/>
                <w:color w:val="000000"/>
              </w:rPr>
              <w:t>17.43</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328308EE" w14:textId="77777777" w:rsidR="00206BE8" w:rsidRPr="00DB668F" w:rsidRDefault="00206BE8" w:rsidP="00D93B4C">
            <w:pPr>
              <w:jc w:val="center"/>
              <w:rPr>
                <w:rFonts w:eastAsia="Times New Roman" w:cs="Arial"/>
                <w:lang w:eastAsia="en-GB"/>
              </w:rPr>
            </w:pPr>
            <w:r w:rsidRPr="00DB668F">
              <w:rPr>
                <w:rFonts w:cs="Arial"/>
                <w:color w:val="000000"/>
              </w:rPr>
              <w:t>14.43</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67FA67E1" w14:textId="77777777" w:rsidR="00206BE8" w:rsidRPr="00DB668F" w:rsidRDefault="00206BE8" w:rsidP="00D93B4C">
            <w:pPr>
              <w:jc w:val="center"/>
              <w:rPr>
                <w:rFonts w:eastAsia="Times New Roman" w:cs="Arial"/>
                <w:lang w:eastAsia="en-GB"/>
              </w:rPr>
            </w:pPr>
            <w:r w:rsidRPr="00DB668F">
              <w:rPr>
                <w:rFonts w:cs="Arial"/>
                <w:color w:val="000000"/>
              </w:rPr>
              <w:t>14.43</w:t>
            </w:r>
          </w:p>
        </w:tc>
      </w:tr>
      <w:tr w:rsidR="00206BE8" w:rsidRPr="00606E15" w14:paraId="0D7EE2A8"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3FA106C8"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73</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1F8E0525" w14:textId="77777777" w:rsidR="00206BE8" w:rsidRPr="00DB668F" w:rsidRDefault="00206BE8" w:rsidP="00D93B4C">
            <w:pPr>
              <w:jc w:val="center"/>
              <w:rPr>
                <w:rFonts w:eastAsia="Times New Roman" w:cs="Arial"/>
                <w:lang w:eastAsia="en-GB"/>
              </w:rPr>
            </w:pPr>
            <w:r w:rsidRPr="00DB668F">
              <w:rPr>
                <w:rFonts w:cs="Arial"/>
                <w:color w:val="000000"/>
              </w:rPr>
              <w:t>16.78</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266811CB" w14:textId="77777777" w:rsidR="00206BE8" w:rsidRPr="00DB668F" w:rsidRDefault="00206BE8" w:rsidP="00D93B4C">
            <w:pPr>
              <w:jc w:val="center"/>
              <w:rPr>
                <w:rFonts w:eastAsia="Times New Roman" w:cs="Arial"/>
                <w:lang w:eastAsia="en-GB"/>
              </w:rPr>
            </w:pPr>
            <w:r w:rsidRPr="00DB668F">
              <w:rPr>
                <w:rFonts w:cs="Arial"/>
                <w:color w:val="000000"/>
              </w:rPr>
              <w:t>13.78</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017F58D0" w14:textId="77777777" w:rsidR="00206BE8" w:rsidRPr="00DB668F" w:rsidRDefault="00206BE8" w:rsidP="00D93B4C">
            <w:pPr>
              <w:jc w:val="center"/>
              <w:rPr>
                <w:rFonts w:eastAsia="Times New Roman" w:cs="Arial"/>
                <w:lang w:eastAsia="en-GB"/>
              </w:rPr>
            </w:pPr>
            <w:r w:rsidRPr="00DB668F">
              <w:rPr>
                <w:rFonts w:cs="Arial"/>
                <w:color w:val="000000"/>
              </w:rPr>
              <w:t>13.78</w:t>
            </w:r>
          </w:p>
        </w:tc>
      </w:tr>
      <w:tr w:rsidR="00206BE8" w:rsidRPr="00606E15" w14:paraId="0D8F85AF"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57C9F842"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74</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7A45EE47" w14:textId="77777777" w:rsidR="00206BE8" w:rsidRPr="00DB668F" w:rsidRDefault="00206BE8" w:rsidP="00D93B4C">
            <w:pPr>
              <w:jc w:val="center"/>
              <w:rPr>
                <w:rFonts w:eastAsia="Times New Roman" w:cs="Arial"/>
                <w:lang w:eastAsia="en-GB"/>
              </w:rPr>
            </w:pPr>
            <w:r w:rsidRPr="00DB668F">
              <w:rPr>
                <w:rFonts w:cs="Arial"/>
                <w:color w:val="000000"/>
              </w:rPr>
              <w:t>16.12</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67D30A55" w14:textId="77777777" w:rsidR="00206BE8" w:rsidRPr="00DB668F" w:rsidRDefault="00206BE8" w:rsidP="00D93B4C">
            <w:pPr>
              <w:jc w:val="center"/>
              <w:rPr>
                <w:rFonts w:eastAsia="Times New Roman" w:cs="Arial"/>
                <w:lang w:eastAsia="en-GB"/>
              </w:rPr>
            </w:pPr>
            <w:r w:rsidRPr="00DB668F">
              <w:rPr>
                <w:rFonts w:cs="Arial"/>
                <w:color w:val="000000"/>
              </w:rPr>
              <w:t>13.12</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2640587D" w14:textId="77777777" w:rsidR="00206BE8" w:rsidRPr="00DB668F" w:rsidRDefault="00206BE8" w:rsidP="00D93B4C">
            <w:pPr>
              <w:jc w:val="center"/>
              <w:rPr>
                <w:rFonts w:eastAsia="Times New Roman" w:cs="Arial"/>
                <w:lang w:eastAsia="en-GB"/>
              </w:rPr>
            </w:pPr>
            <w:r w:rsidRPr="00DB668F">
              <w:rPr>
                <w:rFonts w:cs="Arial"/>
                <w:color w:val="000000"/>
              </w:rPr>
              <w:t>13.12</w:t>
            </w:r>
          </w:p>
        </w:tc>
      </w:tr>
      <w:tr w:rsidR="00206BE8" w:rsidRPr="00606E15" w14:paraId="082453B5" w14:textId="77777777" w:rsidTr="00702E66">
        <w:trPr>
          <w:trHeight w:val="283"/>
        </w:trPr>
        <w:tc>
          <w:tcPr>
            <w:tcW w:w="2205" w:type="dxa"/>
            <w:tcBorders>
              <w:top w:val="nil"/>
              <w:left w:val="single" w:sz="8" w:space="0" w:color="auto"/>
              <w:bottom w:val="single" w:sz="8" w:space="0" w:color="auto"/>
              <w:right w:val="single" w:sz="8" w:space="0" w:color="auto"/>
            </w:tcBorders>
            <w:shd w:val="clear" w:color="000000" w:fill="FFFFFF"/>
            <w:noWrap/>
            <w:vAlign w:val="bottom"/>
            <w:hideMark/>
          </w:tcPr>
          <w:p w14:paraId="56084EFC" w14:textId="77777777" w:rsidR="00206BE8" w:rsidRPr="000C30C6" w:rsidRDefault="00206BE8" w:rsidP="00D93B4C">
            <w:pPr>
              <w:jc w:val="center"/>
              <w:rPr>
                <w:rFonts w:eastAsia="Times New Roman" w:cs="Arial"/>
                <w:color w:val="000000"/>
                <w:lang w:eastAsia="en-GB"/>
              </w:rPr>
            </w:pPr>
            <w:r w:rsidRPr="000C30C6">
              <w:rPr>
                <w:rFonts w:eastAsia="Times New Roman" w:cs="Arial"/>
                <w:color w:val="000000"/>
                <w:lang w:eastAsia="en-GB"/>
              </w:rPr>
              <w:t>75</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17CAED2B" w14:textId="77777777" w:rsidR="00206BE8" w:rsidRPr="00DB668F" w:rsidRDefault="00206BE8" w:rsidP="00D93B4C">
            <w:pPr>
              <w:jc w:val="center"/>
              <w:rPr>
                <w:rFonts w:eastAsia="Times New Roman" w:cs="Arial"/>
                <w:lang w:eastAsia="en-GB"/>
              </w:rPr>
            </w:pPr>
            <w:r w:rsidRPr="00DB668F">
              <w:rPr>
                <w:rFonts w:cs="Arial"/>
                <w:color w:val="000000"/>
              </w:rPr>
              <w:t>15.47</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5EF9595F" w14:textId="77777777" w:rsidR="00206BE8" w:rsidRPr="00DB668F" w:rsidRDefault="00206BE8" w:rsidP="00D93B4C">
            <w:pPr>
              <w:jc w:val="center"/>
              <w:rPr>
                <w:rFonts w:eastAsia="Times New Roman" w:cs="Arial"/>
                <w:lang w:eastAsia="en-GB"/>
              </w:rPr>
            </w:pPr>
            <w:r w:rsidRPr="00DB668F">
              <w:rPr>
                <w:rFonts w:cs="Arial"/>
                <w:color w:val="000000"/>
              </w:rPr>
              <w:t>12.47</w:t>
            </w:r>
          </w:p>
        </w:tc>
        <w:tc>
          <w:tcPr>
            <w:tcW w:w="2206" w:type="dxa"/>
            <w:tcBorders>
              <w:top w:val="single" w:sz="8" w:space="0" w:color="auto"/>
              <w:left w:val="nil"/>
              <w:bottom w:val="single" w:sz="8" w:space="0" w:color="auto"/>
              <w:right w:val="single" w:sz="8" w:space="0" w:color="auto"/>
            </w:tcBorders>
            <w:shd w:val="clear" w:color="auto" w:fill="auto"/>
            <w:noWrap/>
            <w:vAlign w:val="center"/>
          </w:tcPr>
          <w:p w14:paraId="1EE667AE" w14:textId="77777777" w:rsidR="00206BE8" w:rsidRPr="00DB668F" w:rsidRDefault="00206BE8" w:rsidP="00D93B4C">
            <w:pPr>
              <w:jc w:val="center"/>
              <w:rPr>
                <w:rFonts w:eastAsia="Times New Roman" w:cs="Arial"/>
                <w:lang w:eastAsia="en-GB"/>
              </w:rPr>
            </w:pPr>
            <w:r w:rsidRPr="00DB668F">
              <w:rPr>
                <w:rFonts w:cs="Arial"/>
                <w:color w:val="000000"/>
              </w:rPr>
              <w:t>12.47</w:t>
            </w:r>
          </w:p>
        </w:tc>
      </w:tr>
    </w:tbl>
    <w:p w14:paraId="4A30A5F7" w14:textId="77777777" w:rsidR="000C2BF6" w:rsidRDefault="000C2BF6" w:rsidP="005E5C34"/>
    <w:p w14:paraId="765C4A7B" w14:textId="77777777" w:rsidR="00BB37CC" w:rsidRDefault="00BB37CC" w:rsidP="00AB0156">
      <w:pPr>
        <w:pStyle w:val="Heading2"/>
      </w:pPr>
      <w:r w:rsidRPr="00BB37CC">
        <w:t>Table SP2 - Retirement – ill health</w:t>
      </w:r>
    </w:p>
    <w:p w14:paraId="0FEA4D91" w14:textId="77777777" w:rsidR="00261389" w:rsidRDefault="00261389" w:rsidP="005E5C34"/>
    <w:tbl>
      <w:tblPr>
        <w:tblW w:w="8799" w:type="dxa"/>
        <w:tblInd w:w="98" w:type="dxa"/>
        <w:tblLayout w:type="fixed"/>
        <w:tblLook w:val="04A0" w:firstRow="1" w:lastRow="0" w:firstColumn="1" w:lastColumn="0" w:noHBand="0" w:noVBand="1"/>
      </w:tblPr>
      <w:tblGrid>
        <w:gridCol w:w="2199"/>
        <w:gridCol w:w="2200"/>
        <w:gridCol w:w="2200"/>
        <w:gridCol w:w="2200"/>
      </w:tblGrid>
      <w:tr w:rsidR="00CE57D4" w:rsidRPr="00CE57D4" w14:paraId="0FF7A698" w14:textId="77777777" w:rsidTr="00702E66">
        <w:trPr>
          <w:trHeight w:val="283"/>
          <w:tblHeader/>
        </w:trPr>
        <w:tc>
          <w:tcPr>
            <w:tcW w:w="2199" w:type="dxa"/>
            <w:tcBorders>
              <w:top w:val="single" w:sz="8" w:space="0" w:color="auto"/>
              <w:left w:val="single" w:sz="8" w:space="0" w:color="auto"/>
              <w:bottom w:val="nil"/>
              <w:right w:val="single" w:sz="8" w:space="0" w:color="auto"/>
            </w:tcBorders>
            <w:shd w:val="clear" w:color="auto" w:fill="DBE5F1" w:themeFill="accent1" w:themeFillTint="33"/>
            <w:vAlign w:val="center"/>
            <w:hideMark/>
          </w:tcPr>
          <w:p w14:paraId="557D6644" w14:textId="77777777" w:rsidR="00CE57D4" w:rsidRPr="00CE57D4" w:rsidRDefault="00CE57D4" w:rsidP="00BC1057">
            <w:pPr>
              <w:jc w:val="center"/>
              <w:rPr>
                <w:b/>
              </w:rPr>
            </w:pPr>
            <w:r w:rsidRPr="00CE57D4">
              <w:rPr>
                <w:b/>
              </w:rPr>
              <w:t>Age last birthday</w:t>
            </w:r>
          </w:p>
        </w:tc>
        <w:tc>
          <w:tcPr>
            <w:tcW w:w="2200"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46C90FC7" w14:textId="77777777" w:rsidR="00CE57D4" w:rsidRPr="00CE57D4" w:rsidRDefault="00CE57D4" w:rsidP="00BC1057">
            <w:pPr>
              <w:jc w:val="center"/>
              <w:rPr>
                <w:b/>
                <w:bCs/>
              </w:rPr>
            </w:pPr>
            <w:r w:rsidRPr="00CE57D4">
              <w:rPr>
                <w:b/>
                <w:bCs/>
              </w:rPr>
              <w:t>1995 Section</w:t>
            </w:r>
          </w:p>
        </w:tc>
        <w:tc>
          <w:tcPr>
            <w:tcW w:w="2200"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2A6F0D4D" w14:textId="77777777" w:rsidR="00CE57D4" w:rsidRPr="00CE57D4" w:rsidRDefault="00CE57D4" w:rsidP="00BC1057">
            <w:pPr>
              <w:jc w:val="center"/>
              <w:rPr>
                <w:b/>
                <w:bCs/>
              </w:rPr>
            </w:pPr>
            <w:r w:rsidRPr="00CE57D4">
              <w:rPr>
                <w:b/>
                <w:bCs/>
              </w:rPr>
              <w:t>2008 Section</w:t>
            </w:r>
          </w:p>
        </w:tc>
        <w:tc>
          <w:tcPr>
            <w:tcW w:w="2200"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015E0BCF" w14:textId="77777777" w:rsidR="00CE57D4" w:rsidRPr="00CE57D4" w:rsidRDefault="00CE57D4" w:rsidP="00BC1057">
            <w:pPr>
              <w:jc w:val="center"/>
              <w:rPr>
                <w:b/>
                <w:bCs/>
              </w:rPr>
            </w:pPr>
            <w:r w:rsidRPr="00CE57D4">
              <w:rPr>
                <w:b/>
                <w:bCs/>
              </w:rPr>
              <w:t>2015 Scheme</w:t>
            </w:r>
          </w:p>
        </w:tc>
      </w:tr>
      <w:tr w:rsidR="00CE57D4" w:rsidRPr="00CE57D4" w14:paraId="1459FC8F" w14:textId="77777777" w:rsidTr="00702E66">
        <w:trPr>
          <w:trHeight w:val="283"/>
        </w:trPr>
        <w:tc>
          <w:tcPr>
            <w:tcW w:w="219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ABED702" w14:textId="77777777" w:rsidR="00CE57D4" w:rsidRPr="00CE57D4" w:rsidRDefault="00CE57D4" w:rsidP="00BC1057">
            <w:pPr>
              <w:jc w:val="center"/>
            </w:pPr>
            <w:bookmarkStart w:id="4" w:name="RANGE!K16:Q63"/>
            <w:r w:rsidRPr="00CE57D4">
              <w:t>20</w:t>
            </w:r>
            <w:bookmarkEnd w:id="4"/>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64B3922" w14:textId="77777777" w:rsidR="00CE57D4" w:rsidRPr="00CE57D4" w:rsidRDefault="00CE57D4" w:rsidP="00BC1057">
            <w:pPr>
              <w:jc w:val="center"/>
            </w:pPr>
            <w:r w:rsidRPr="00CE57D4">
              <w:t>33.60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EDBC7E6" w14:textId="77777777" w:rsidR="00CE57D4" w:rsidRPr="00CE57D4" w:rsidRDefault="00CE57D4" w:rsidP="00BC1057">
            <w:pPr>
              <w:jc w:val="center"/>
            </w:pPr>
            <w:r w:rsidRPr="00CE57D4">
              <w:t>30.60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0908C10" w14:textId="77777777" w:rsidR="00CE57D4" w:rsidRPr="00CE57D4" w:rsidRDefault="00CE57D4" w:rsidP="00BC1057">
            <w:pPr>
              <w:jc w:val="center"/>
            </w:pPr>
            <w:r w:rsidRPr="00CE57D4">
              <w:t>30.60</w:t>
            </w:r>
          </w:p>
        </w:tc>
      </w:tr>
      <w:tr w:rsidR="00CE57D4" w:rsidRPr="00CE57D4" w14:paraId="35D49C4F"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5B3ABD02" w14:textId="77777777" w:rsidR="00CE57D4" w:rsidRPr="00CE57D4" w:rsidRDefault="00CE57D4" w:rsidP="00BC1057">
            <w:pPr>
              <w:jc w:val="center"/>
            </w:pPr>
            <w:r w:rsidRPr="00CE57D4">
              <w:t>21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771E55E" w14:textId="77777777" w:rsidR="00CE57D4" w:rsidRPr="00CE57D4" w:rsidRDefault="00CE57D4" w:rsidP="00BC1057">
            <w:pPr>
              <w:jc w:val="center"/>
            </w:pPr>
            <w:r w:rsidRPr="00CE57D4">
              <w:t>33.36</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77939B6" w14:textId="77777777" w:rsidR="00CE57D4" w:rsidRPr="00CE57D4" w:rsidRDefault="00CE57D4" w:rsidP="00BC1057">
            <w:pPr>
              <w:jc w:val="center"/>
            </w:pPr>
            <w:r w:rsidRPr="00CE57D4">
              <w:t>30.36</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0A7F0FB" w14:textId="77777777" w:rsidR="00CE57D4" w:rsidRPr="00CE57D4" w:rsidRDefault="00CE57D4" w:rsidP="00BC1057">
            <w:pPr>
              <w:jc w:val="center"/>
            </w:pPr>
            <w:r w:rsidRPr="00CE57D4">
              <w:t>30.36</w:t>
            </w:r>
          </w:p>
        </w:tc>
      </w:tr>
      <w:tr w:rsidR="00CE57D4" w:rsidRPr="00CE57D4" w14:paraId="78D79DEF"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387D5559" w14:textId="77777777" w:rsidR="00CE57D4" w:rsidRPr="00CE57D4" w:rsidRDefault="00CE57D4" w:rsidP="00BC1057">
            <w:pPr>
              <w:jc w:val="center"/>
            </w:pPr>
            <w:r w:rsidRPr="00CE57D4">
              <w:t>22</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B3FF838" w14:textId="77777777" w:rsidR="00CE57D4" w:rsidRPr="00CE57D4" w:rsidRDefault="00CE57D4" w:rsidP="00BC1057">
            <w:pPr>
              <w:jc w:val="center"/>
            </w:pPr>
            <w:r w:rsidRPr="00CE57D4">
              <w:t>33.13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02261B9" w14:textId="77777777" w:rsidR="00CE57D4" w:rsidRPr="00CE57D4" w:rsidRDefault="00CE57D4" w:rsidP="00BC1057">
            <w:pPr>
              <w:jc w:val="center"/>
            </w:pPr>
            <w:r w:rsidRPr="00CE57D4">
              <w:t>30.13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20BC6D4" w14:textId="77777777" w:rsidR="00CE57D4" w:rsidRPr="00CE57D4" w:rsidRDefault="00CE57D4" w:rsidP="00BC1057">
            <w:pPr>
              <w:jc w:val="center"/>
            </w:pPr>
            <w:r w:rsidRPr="00CE57D4">
              <w:t>30.13</w:t>
            </w:r>
          </w:p>
        </w:tc>
      </w:tr>
      <w:tr w:rsidR="00CE57D4" w:rsidRPr="00CE57D4" w14:paraId="6555BEFE"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02D2E1C0" w14:textId="77777777" w:rsidR="00CE57D4" w:rsidRPr="00CE57D4" w:rsidRDefault="00CE57D4" w:rsidP="00BC1057">
            <w:pPr>
              <w:jc w:val="center"/>
            </w:pPr>
            <w:r w:rsidRPr="00CE57D4">
              <w:t>23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F2B230B" w14:textId="77777777" w:rsidR="00CE57D4" w:rsidRPr="00CE57D4" w:rsidRDefault="00CE57D4" w:rsidP="00BC1057">
            <w:pPr>
              <w:jc w:val="center"/>
            </w:pPr>
            <w:r w:rsidRPr="00CE57D4">
              <w:t>32.91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4EC41DA" w14:textId="77777777" w:rsidR="00CE57D4" w:rsidRPr="00CE57D4" w:rsidRDefault="00CE57D4" w:rsidP="00BC1057">
            <w:pPr>
              <w:jc w:val="center"/>
            </w:pPr>
            <w:r w:rsidRPr="00CE57D4">
              <w:t>29.91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6A7257B" w14:textId="77777777" w:rsidR="00CE57D4" w:rsidRPr="00CE57D4" w:rsidRDefault="00CE57D4" w:rsidP="00BC1057">
            <w:pPr>
              <w:jc w:val="center"/>
            </w:pPr>
            <w:r w:rsidRPr="00CE57D4">
              <w:t>29.91</w:t>
            </w:r>
          </w:p>
        </w:tc>
      </w:tr>
      <w:tr w:rsidR="00CE57D4" w:rsidRPr="00CE57D4" w14:paraId="6634323A"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258CF1EA" w14:textId="77777777" w:rsidR="00CE57D4" w:rsidRPr="00CE57D4" w:rsidRDefault="00CE57D4" w:rsidP="00BC1057">
            <w:pPr>
              <w:jc w:val="center"/>
            </w:pPr>
            <w:r w:rsidRPr="00CE57D4">
              <w:t>24</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B29571B" w14:textId="77777777" w:rsidR="00CE57D4" w:rsidRPr="00CE57D4" w:rsidRDefault="00CE57D4" w:rsidP="00BC1057">
            <w:pPr>
              <w:jc w:val="center"/>
            </w:pPr>
            <w:r w:rsidRPr="00CE57D4">
              <w:t>32.67</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BFF6A04" w14:textId="77777777" w:rsidR="00CE57D4" w:rsidRPr="00CE57D4" w:rsidRDefault="00CE57D4" w:rsidP="00BC1057">
            <w:pPr>
              <w:jc w:val="center"/>
            </w:pPr>
            <w:r w:rsidRPr="00CE57D4">
              <w:t>29.67</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40931909" w14:textId="77777777" w:rsidR="00CE57D4" w:rsidRPr="00CE57D4" w:rsidRDefault="00CE57D4" w:rsidP="00BC1057">
            <w:pPr>
              <w:jc w:val="center"/>
            </w:pPr>
            <w:r w:rsidRPr="00CE57D4">
              <w:t>29.67</w:t>
            </w:r>
          </w:p>
        </w:tc>
      </w:tr>
      <w:tr w:rsidR="00CE57D4" w:rsidRPr="00CE57D4" w14:paraId="59616023"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7B77D19B" w14:textId="77777777" w:rsidR="00CE57D4" w:rsidRPr="00CE57D4" w:rsidRDefault="00CE57D4" w:rsidP="00BC1057">
            <w:pPr>
              <w:jc w:val="center"/>
            </w:pPr>
            <w:r w:rsidRPr="00CE57D4">
              <w:t>25</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EB10EC9" w14:textId="77777777" w:rsidR="00CE57D4" w:rsidRPr="00CE57D4" w:rsidRDefault="00CE57D4" w:rsidP="00BC1057">
            <w:pPr>
              <w:jc w:val="center"/>
            </w:pPr>
            <w:r w:rsidRPr="00CE57D4">
              <w:t>32.44</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9910904" w14:textId="77777777" w:rsidR="00CE57D4" w:rsidRPr="00CE57D4" w:rsidRDefault="00CE57D4" w:rsidP="00BC1057">
            <w:pPr>
              <w:jc w:val="center"/>
            </w:pPr>
            <w:r w:rsidRPr="00CE57D4">
              <w:t>29.44</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C13A9AF" w14:textId="77777777" w:rsidR="00CE57D4" w:rsidRPr="00CE57D4" w:rsidRDefault="00CE57D4" w:rsidP="00BC1057">
            <w:pPr>
              <w:jc w:val="center"/>
            </w:pPr>
            <w:r w:rsidRPr="00CE57D4">
              <w:t>29.44</w:t>
            </w:r>
          </w:p>
        </w:tc>
      </w:tr>
      <w:tr w:rsidR="00CE57D4" w:rsidRPr="00CE57D4" w14:paraId="51A59973"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07B1F616" w14:textId="77777777" w:rsidR="00CE57D4" w:rsidRPr="00CE57D4" w:rsidRDefault="00CE57D4" w:rsidP="00BC1057">
            <w:pPr>
              <w:jc w:val="center"/>
            </w:pPr>
            <w:r w:rsidRPr="00CE57D4">
              <w:t>26</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13A5586" w14:textId="77777777" w:rsidR="00CE57D4" w:rsidRPr="00CE57D4" w:rsidRDefault="00CE57D4" w:rsidP="00BC1057">
            <w:pPr>
              <w:jc w:val="center"/>
            </w:pPr>
            <w:r w:rsidRPr="00CE57D4">
              <w:t>32.20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45EFE3F9" w14:textId="77777777" w:rsidR="00CE57D4" w:rsidRPr="00CE57D4" w:rsidRDefault="00CE57D4" w:rsidP="00BC1057">
            <w:pPr>
              <w:jc w:val="center"/>
            </w:pPr>
            <w:r w:rsidRPr="00CE57D4">
              <w:t>29.20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F09AFAF" w14:textId="77777777" w:rsidR="00CE57D4" w:rsidRPr="00CE57D4" w:rsidRDefault="00CE57D4" w:rsidP="00BC1057">
            <w:pPr>
              <w:jc w:val="center"/>
            </w:pPr>
            <w:r w:rsidRPr="00CE57D4">
              <w:t>29.20</w:t>
            </w:r>
          </w:p>
        </w:tc>
      </w:tr>
      <w:tr w:rsidR="00CE57D4" w:rsidRPr="00CE57D4" w14:paraId="32E08632"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58FCB88D" w14:textId="77777777" w:rsidR="00CE57D4" w:rsidRPr="00CE57D4" w:rsidRDefault="00CE57D4" w:rsidP="00BC1057">
            <w:pPr>
              <w:jc w:val="center"/>
            </w:pPr>
            <w:r w:rsidRPr="00CE57D4">
              <w:t>27</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240E903" w14:textId="77777777" w:rsidR="00CE57D4" w:rsidRPr="00CE57D4" w:rsidRDefault="00CE57D4" w:rsidP="00BC1057">
            <w:pPr>
              <w:jc w:val="center"/>
            </w:pPr>
            <w:r w:rsidRPr="00CE57D4">
              <w:t>31.96</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F381898" w14:textId="77777777" w:rsidR="00CE57D4" w:rsidRPr="00CE57D4" w:rsidRDefault="00CE57D4" w:rsidP="00BC1057">
            <w:pPr>
              <w:jc w:val="center"/>
            </w:pPr>
            <w:r w:rsidRPr="00CE57D4">
              <w:t>28.96</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6144679" w14:textId="77777777" w:rsidR="00CE57D4" w:rsidRPr="00CE57D4" w:rsidRDefault="00CE57D4" w:rsidP="00BC1057">
            <w:pPr>
              <w:jc w:val="center"/>
            </w:pPr>
            <w:r w:rsidRPr="00CE57D4">
              <w:t>28.96</w:t>
            </w:r>
          </w:p>
        </w:tc>
      </w:tr>
      <w:tr w:rsidR="00CE57D4" w:rsidRPr="00CE57D4" w14:paraId="28DCC468"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6A88F7C4" w14:textId="77777777" w:rsidR="00CE57D4" w:rsidRPr="00CE57D4" w:rsidRDefault="00CE57D4" w:rsidP="00BC1057">
            <w:pPr>
              <w:jc w:val="center"/>
            </w:pPr>
            <w:r w:rsidRPr="00CE57D4">
              <w:t>28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395FE9C" w14:textId="77777777" w:rsidR="00CE57D4" w:rsidRPr="00CE57D4" w:rsidRDefault="00CE57D4" w:rsidP="00BC1057">
            <w:pPr>
              <w:jc w:val="center"/>
            </w:pPr>
            <w:r w:rsidRPr="00CE57D4">
              <w:t>31.73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4C55696F" w14:textId="77777777" w:rsidR="00CE57D4" w:rsidRPr="00CE57D4" w:rsidRDefault="00CE57D4" w:rsidP="00BC1057">
            <w:pPr>
              <w:jc w:val="center"/>
            </w:pPr>
            <w:r w:rsidRPr="00CE57D4">
              <w:t>28.73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3BA9B19" w14:textId="77777777" w:rsidR="00CE57D4" w:rsidRPr="00CE57D4" w:rsidRDefault="00CE57D4" w:rsidP="00BC1057">
            <w:pPr>
              <w:jc w:val="center"/>
            </w:pPr>
            <w:r w:rsidRPr="00CE57D4">
              <w:t>28.73</w:t>
            </w:r>
          </w:p>
        </w:tc>
      </w:tr>
      <w:tr w:rsidR="00CE57D4" w:rsidRPr="00CE57D4" w14:paraId="6D45D893"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386797B5" w14:textId="77777777" w:rsidR="00CE57D4" w:rsidRPr="00CE57D4" w:rsidRDefault="00CE57D4" w:rsidP="00BC1057">
            <w:pPr>
              <w:jc w:val="center"/>
            </w:pPr>
            <w:r w:rsidRPr="00CE57D4">
              <w:t>29</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933D0FE" w14:textId="77777777" w:rsidR="00CE57D4" w:rsidRPr="00CE57D4" w:rsidRDefault="00CE57D4" w:rsidP="00BC1057">
            <w:pPr>
              <w:jc w:val="center"/>
            </w:pPr>
            <w:r w:rsidRPr="00CE57D4">
              <w:t>31.50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3E5A319" w14:textId="77777777" w:rsidR="00CE57D4" w:rsidRPr="00CE57D4" w:rsidRDefault="00CE57D4" w:rsidP="00BC1057">
            <w:pPr>
              <w:jc w:val="center"/>
            </w:pPr>
            <w:r w:rsidRPr="00CE57D4">
              <w:t>28.50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BAED59E" w14:textId="77777777" w:rsidR="00CE57D4" w:rsidRPr="00CE57D4" w:rsidRDefault="00CE57D4" w:rsidP="00BC1057">
            <w:pPr>
              <w:jc w:val="center"/>
            </w:pPr>
            <w:r w:rsidRPr="00CE57D4">
              <w:t>28.50</w:t>
            </w:r>
          </w:p>
        </w:tc>
      </w:tr>
      <w:tr w:rsidR="00CE57D4" w:rsidRPr="00CE57D4" w14:paraId="1BE6723D"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2B9278DD" w14:textId="77777777" w:rsidR="00CE57D4" w:rsidRPr="00CE57D4" w:rsidRDefault="00CE57D4" w:rsidP="00BC1057">
            <w:pPr>
              <w:jc w:val="center"/>
            </w:pPr>
            <w:r w:rsidRPr="00CE57D4">
              <w:t>30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D337AB2" w14:textId="77777777" w:rsidR="00CE57D4" w:rsidRPr="00CE57D4" w:rsidRDefault="00CE57D4" w:rsidP="00BC1057">
            <w:pPr>
              <w:jc w:val="center"/>
            </w:pPr>
            <w:r w:rsidRPr="00CE57D4">
              <w:t>31.27</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AF6D249" w14:textId="77777777" w:rsidR="00CE57D4" w:rsidRPr="00CE57D4" w:rsidRDefault="00CE57D4" w:rsidP="00BC1057">
            <w:pPr>
              <w:jc w:val="center"/>
            </w:pPr>
            <w:r w:rsidRPr="00CE57D4">
              <w:t>28.27</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9EE0945" w14:textId="77777777" w:rsidR="00CE57D4" w:rsidRPr="00CE57D4" w:rsidRDefault="00CE57D4" w:rsidP="00BC1057">
            <w:pPr>
              <w:jc w:val="center"/>
            </w:pPr>
            <w:r w:rsidRPr="00CE57D4">
              <w:t>28.27</w:t>
            </w:r>
          </w:p>
        </w:tc>
      </w:tr>
      <w:tr w:rsidR="00CE57D4" w:rsidRPr="00CE57D4" w14:paraId="206AAE5F"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72B93D4A" w14:textId="77777777" w:rsidR="00CE57D4" w:rsidRPr="00CE57D4" w:rsidRDefault="00CE57D4" w:rsidP="00BC1057">
            <w:pPr>
              <w:jc w:val="center"/>
            </w:pPr>
            <w:r w:rsidRPr="00CE57D4">
              <w:t>31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47712363" w14:textId="77777777" w:rsidR="00CE57D4" w:rsidRPr="00CE57D4" w:rsidRDefault="00CE57D4" w:rsidP="00BC1057">
            <w:pPr>
              <w:jc w:val="center"/>
            </w:pPr>
            <w:r w:rsidRPr="00CE57D4">
              <w:t>31.05</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A676F32" w14:textId="77777777" w:rsidR="00CE57D4" w:rsidRPr="00CE57D4" w:rsidRDefault="00CE57D4" w:rsidP="00BC1057">
            <w:pPr>
              <w:jc w:val="center"/>
            </w:pPr>
            <w:r w:rsidRPr="00CE57D4">
              <w:t>28.05</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4D21B006" w14:textId="77777777" w:rsidR="00CE57D4" w:rsidRPr="00CE57D4" w:rsidRDefault="00CE57D4" w:rsidP="00BC1057">
            <w:pPr>
              <w:jc w:val="center"/>
            </w:pPr>
            <w:r w:rsidRPr="00CE57D4">
              <w:t>28.05</w:t>
            </w:r>
          </w:p>
        </w:tc>
      </w:tr>
      <w:tr w:rsidR="00CE57D4" w:rsidRPr="00CE57D4" w14:paraId="6900E413"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37B04456" w14:textId="77777777" w:rsidR="00CE57D4" w:rsidRPr="00CE57D4" w:rsidRDefault="00CE57D4" w:rsidP="00BC1057">
            <w:pPr>
              <w:jc w:val="center"/>
            </w:pPr>
            <w:r w:rsidRPr="00CE57D4">
              <w:t>32</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03A5836" w14:textId="77777777" w:rsidR="00CE57D4" w:rsidRPr="00CE57D4" w:rsidRDefault="00CE57D4" w:rsidP="00BC1057">
            <w:pPr>
              <w:jc w:val="center"/>
            </w:pPr>
            <w:r w:rsidRPr="00CE57D4">
              <w:t>30.82</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956AF3C" w14:textId="77777777" w:rsidR="00CE57D4" w:rsidRPr="00CE57D4" w:rsidRDefault="00CE57D4" w:rsidP="00BC1057">
            <w:pPr>
              <w:jc w:val="center"/>
            </w:pPr>
            <w:r w:rsidRPr="00CE57D4">
              <w:t>27.82</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D8D83A9" w14:textId="77777777" w:rsidR="00CE57D4" w:rsidRPr="00CE57D4" w:rsidRDefault="00CE57D4" w:rsidP="00BC1057">
            <w:pPr>
              <w:jc w:val="center"/>
            </w:pPr>
            <w:r w:rsidRPr="00CE57D4">
              <w:t>27.82</w:t>
            </w:r>
          </w:p>
        </w:tc>
      </w:tr>
      <w:tr w:rsidR="00CE57D4" w:rsidRPr="00CE57D4" w14:paraId="71BDA3A8"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623AAC81" w14:textId="77777777" w:rsidR="00CE57D4" w:rsidRPr="00CE57D4" w:rsidRDefault="00CE57D4" w:rsidP="00BC1057">
            <w:pPr>
              <w:jc w:val="center"/>
            </w:pPr>
            <w:r w:rsidRPr="00CE57D4">
              <w:t>33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FF8B783" w14:textId="77777777" w:rsidR="00CE57D4" w:rsidRPr="00CE57D4" w:rsidRDefault="00CE57D4" w:rsidP="00BC1057">
            <w:pPr>
              <w:jc w:val="center"/>
            </w:pPr>
            <w:r w:rsidRPr="00CE57D4">
              <w:t>30.60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3A516F4" w14:textId="77777777" w:rsidR="00CE57D4" w:rsidRPr="00CE57D4" w:rsidRDefault="00CE57D4" w:rsidP="00BC1057">
            <w:pPr>
              <w:jc w:val="center"/>
            </w:pPr>
            <w:r w:rsidRPr="00CE57D4">
              <w:t>27.60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F6E3394" w14:textId="77777777" w:rsidR="00CE57D4" w:rsidRPr="00CE57D4" w:rsidRDefault="00CE57D4" w:rsidP="00BC1057">
            <w:pPr>
              <w:jc w:val="center"/>
            </w:pPr>
            <w:r w:rsidRPr="00CE57D4">
              <w:t>27.60</w:t>
            </w:r>
          </w:p>
        </w:tc>
      </w:tr>
      <w:tr w:rsidR="00CE57D4" w:rsidRPr="00CE57D4" w14:paraId="22788F6A"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133C5DA5" w14:textId="77777777" w:rsidR="00CE57D4" w:rsidRPr="00CE57D4" w:rsidRDefault="00CE57D4" w:rsidP="00BC1057">
            <w:pPr>
              <w:jc w:val="center"/>
            </w:pPr>
            <w:r w:rsidRPr="00CE57D4">
              <w:t>34</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DE12EED" w14:textId="77777777" w:rsidR="00CE57D4" w:rsidRPr="00CE57D4" w:rsidRDefault="00CE57D4" w:rsidP="00BC1057">
            <w:pPr>
              <w:jc w:val="center"/>
            </w:pPr>
            <w:r w:rsidRPr="00CE57D4">
              <w:t>30.37</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2D2057B" w14:textId="77777777" w:rsidR="00CE57D4" w:rsidRPr="00CE57D4" w:rsidRDefault="00CE57D4" w:rsidP="00BC1057">
            <w:pPr>
              <w:jc w:val="center"/>
            </w:pPr>
            <w:r w:rsidRPr="00CE57D4">
              <w:t>27.37</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E28E8D2" w14:textId="77777777" w:rsidR="00CE57D4" w:rsidRPr="00CE57D4" w:rsidRDefault="00CE57D4" w:rsidP="00BC1057">
            <w:pPr>
              <w:jc w:val="center"/>
            </w:pPr>
            <w:r w:rsidRPr="00CE57D4">
              <w:t>27.37</w:t>
            </w:r>
          </w:p>
        </w:tc>
      </w:tr>
      <w:tr w:rsidR="00CE57D4" w:rsidRPr="00CE57D4" w14:paraId="0A8461E2"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0622A828" w14:textId="77777777" w:rsidR="00CE57D4" w:rsidRPr="00CE57D4" w:rsidRDefault="00CE57D4" w:rsidP="00BC1057">
            <w:pPr>
              <w:jc w:val="center"/>
            </w:pPr>
            <w:r w:rsidRPr="00CE57D4">
              <w:t>35</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A99C76A" w14:textId="77777777" w:rsidR="00CE57D4" w:rsidRPr="00CE57D4" w:rsidRDefault="00CE57D4" w:rsidP="00BC1057">
            <w:pPr>
              <w:jc w:val="center"/>
            </w:pPr>
            <w:r w:rsidRPr="00CE57D4">
              <w:t>30.14</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884393F" w14:textId="77777777" w:rsidR="00CE57D4" w:rsidRPr="00CE57D4" w:rsidRDefault="00CE57D4" w:rsidP="00BC1057">
            <w:pPr>
              <w:jc w:val="center"/>
            </w:pPr>
            <w:r w:rsidRPr="00CE57D4">
              <w:t>27.14</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3951CF4" w14:textId="77777777" w:rsidR="00CE57D4" w:rsidRPr="00CE57D4" w:rsidRDefault="00CE57D4" w:rsidP="00BC1057">
            <w:pPr>
              <w:jc w:val="center"/>
            </w:pPr>
            <w:r w:rsidRPr="00CE57D4">
              <w:t>27.14</w:t>
            </w:r>
          </w:p>
        </w:tc>
      </w:tr>
      <w:tr w:rsidR="00CE57D4" w:rsidRPr="00CE57D4" w14:paraId="72CC208D"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13ABD925" w14:textId="77777777" w:rsidR="00CE57D4" w:rsidRPr="00CE57D4" w:rsidRDefault="00CE57D4" w:rsidP="00BC1057">
            <w:pPr>
              <w:jc w:val="center"/>
            </w:pPr>
            <w:r w:rsidRPr="00CE57D4">
              <w:t>36</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42B62334" w14:textId="77777777" w:rsidR="00CE57D4" w:rsidRPr="00CE57D4" w:rsidRDefault="00CE57D4" w:rsidP="00BC1057">
            <w:pPr>
              <w:jc w:val="center"/>
            </w:pPr>
            <w:r w:rsidRPr="00CE57D4">
              <w:t>29.91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07155A9" w14:textId="77777777" w:rsidR="00CE57D4" w:rsidRPr="00CE57D4" w:rsidRDefault="00CE57D4" w:rsidP="00BC1057">
            <w:pPr>
              <w:jc w:val="center"/>
            </w:pPr>
            <w:r w:rsidRPr="00CE57D4">
              <w:t>26.91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6F01114" w14:textId="77777777" w:rsidR="00CE57D4" w:rsidRPr="00CE57D4" w:rsidRDefault="00CE57D4" w:rsidP="00BC1057">
            <w:pPr>
              <w:jc w:val="center"/>
            </w:pPr>
            <w:r w:rsidRPr="00CE57D4">
              <w:t>26.91</w:t>
            </w:r>
          </w:p>
        </w:tc>
      </w:tr>
      <w:tr w:rsidR="00CE57D4" w:rsidRPr="00CE57D4" w14:paraId="5262022D"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1C09BDD5" w14:textId="77777777" w:rsidR="00CE57D4" w:rsidRPr="00CE57D4" w:rsidRDefault="00CE57D4" w:rsidP="00BC1057">
            <w:pPr>
              <w:jc w:val="center"/>
            </w:pPr>
            <w:r w:rsidRPr="00CE57D4">
              <w:t>37</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CC44A8D" w14:textId="77777777" w:rsidR="00CE57D4" w:rsidRPr="00CE57D4" w:rsidRDefault="00CE57D4" w:rsidP="00BC1057">
            <w:pPr>
              <w:jc w:val="center"/>
            </w:pPr>
            <w:r w:rsidRPr="00CE57D4">
              <w:t>29.68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16CE993" w14:textId="77777777" w:rsidR="00CE57D4" w:rsidRPr="00CE57D4" w:rsidRDefault="00CE57D4" w:rsidP="00BC1057">
            <w:pPr>
              <w:jc w:val="center"/>
            </w:pPr>
            <w:r w:rsidRPr="00CE57D4">
              <w:t>26.68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A498AE3" w14:textId="77777777" w:rsidR="00CE57D4" w:rsidRPr="00CE57D4" w:rsidRDefault="00CE57D4" w:rsidP="00BC1057">
            <w:pPr>
              <w:jc w:val="center"/>
            </w:pPr>
            <w:r w:rsidRPr="00CE57D4">
              <w:t>26.68</w:t>
            </w:r>
          </w:p>
        </w:tc>
      </w:tr>
      <w:tr w:rsidR="00CE57D4" w:rsidRPr="00CE57D4" w14:paraId="2F500DE1"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14FA5EC7" w14:textId="77777777" w:rsidR="00CE57D4" w:rsidRPr="00CE57D4" w:rsidRDefault="00CE57D4" w:rsidP="00BC1057">
            <w:pPr>
              <w:jc w:val="center"/>
            </w:pPr>
            <w:r w:rsidRPr="00CE57D4">
              <w:t>38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412B761" w14:textId="77777777" w:rsidR="00CE57D4" w:rsidRPr="00CE57D4" w:rsidRDefault="00CE57D4" w:rsidP="00BC1057">
            <w:pPr>
              <w:jc w:val="center"/>
            </w:pPr>
            <w:r w:rsidRPr="00CE57D4">
              <w:t>29.43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D120231" w14:textId="77777777" w:rsidR="00CE57D4" w:rsidRPr="00CE57D4" w:rsidRDefault="00CE57D4" w:rsidP="00BC1057">
            <w:pPr>
              <w:jc w:val="center"/>
            </w:pPr>
            <w:r w:rsidRPr="00CE57D4">
              <w:t>26.43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6EAF899" w14:textId="77777777" w:rsidR="00CE57D4" w:rsidRPr="00CE57D4" w:rsidRDefault="00CE57D4" w:rsidP="00BC1057">
            <w:pPr>
              <w:jc w:val="center"/>
            </w:pPr>
            <w:r w:rsidRPr="00CE57D4">
              <w:t>26.43</w:t>
            </w:r>
          </w:p>
        </w:tc>
      </w:tr>
      <w:tr w:rsidR="00CE57D4" w:rsidRPr="00CE57D4" w14:paraId="7813FD59"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2D3133CD" w14:textId="77777777" w:rsidR="00CE57D4" w:rsidRPr="00CE57D4" w:rsidRDefault="00CE57D4" w:rsidP="00BC1057">
            <w:pPr>
              <w:jc w:val="center"/>
            </w:pPr>
            <w:r w:rsidRPr="00CE57D4">
              <w:t>39</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39D08C0" w14:textId="77777777" w:rsidR="00CE57D4" w:rsidRPr="00CE57D4" w:rsidRDefault="00CE57D4" w:rsidP="00BC1057">
            <w:pPr>
              <w:jc w:val="center"/>
            </w:pPr>
            <w:r w:rsidRPr="00CE57D4">
              <w:t>29.18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4A65A051" w14:textId="77777777" w:rsidR="00CE57D4" w:rsidRPr="00CE57D4" w:rsidRDefault="00CE57D4" w:rsidP="00BC1057">
            <w:pPr>
              <w:jc w:val="center"/>
            </w:pPr>
            <w:r w:rsidRPr="00CE57D4">
              <w:t>26.18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7C412DA" w14:textId="77777777" w:rsidR="00CE57D4" w:rsidRPr="00CE57D4" w:rsidRDefault="00CE57D4" w:rsidP="00BC1057">
            <w:pPr>
              <w:jc w:val="center"/>
            </w:pPr>
            <w:r w:rsidRPr="00CE57D4">
              <w:t>26.18</w:t>
            </w:r>
          </w:p>
        </w:tc>
      </w:tr>
      <w:tr w:rsidR="00CE57D4" w:rsidRPr="00CE57D4" w14:paraId="0C696ED3"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31EB3C77" w14:textId="77777777" w:rsidR="00CE57D4" w:rsidRPr="00CE57D4" w:rsidRDefault="00CE57D4" w:rsidP="00BC1057">
            <w:pPr>
              <w:jc w:val="center"/>
            </w:pPr>
            <w:r w:rsidRPr="00CE57D4">
              <w:t>40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87B61E5" w14:textId="77777777" w:rsidR="00CE57D4" w:rsidRPr="00CE57D4" w:rsidRDefault="00CE57D4" w:rsidP="00BC1057">
            <w:pPr>
              <w:jc w:val="center"/>
            </w:pPr>
            <w:r w:rsidRPr="00CE57D4">
              <w:t>28.92</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0675EAB" w14:textId="77777777" w:rsidR="00CE57D4" w:rsidRPr="00CE57D4" w:rsidRDefault="00CE57D4" w:rsidP="00BC1057">
            <w:pPr>
              <w:jc w:val="center"/>
            </w:pPr>
            <w:r w:rsidRPr="00CE57D4">
              <w:t>25.92</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8A77CBF" w14:textId="77777777" w:rsidR="00CE57D4" w:rsidRPr="00CE57D4" w:rsidRDefault="00CE57D4" w:rsidP="00BC1057">
            <w:pPr>
              <w:jc w:val="center"/>
            </w:pPr>
            <w:r w:rsidRPr="00CE57D4">
              <w:t>25.92</w:t>
            </w:r>
          </w:p>
        </w:tc>
      </w:tr>
      <w:tr w:rsidR="00CE57D4" w:rsidRPr="00CE57D4" w14:paraId="10DEBEAD"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43CD5A69" w14:textId="77777777" w:rsidR="00CE57D4" w:rsidRPr="00CE57D4" w:rsidRDefault="00CE57D4" w:rsidP="00BC1057">
            <w:pPr>
              <w:jc w:val="center"/>
            </w:pPr>
            <w:r w:rsidRPr="00CE57D4">
              <w:t>41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8124C1B" w14:textId="77777777" w:rsidR="00CE57D4" w:rsidRPr="00CE57D4" w:rsidRDefault="00CE57D4" w:rsidP="00BC1057">
            <w:pPr>
              <w:jc w:val="center"/>
            </w:pPr>
            <w:r w:rsidRPr="00CE57D4">
              <w:t>28.65</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0FE791B" w14:textId="77777777" w:rsidR="00CE57D4" w:rsidRPr="00CE57D4" w:rsidRDefault="00CE57D4" w:rsidP="00BC1057">
            <w:pPr>
              <w:jc w:val="center"/>
            </w:pPr>
            <w:r w:rsidRPr="00CE57D4">
              <w:t>25.65</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D78DDB9" w14:textId="77777777" w:rsidR="00CE57D4" w:rsidRPr="00CE57D4" w:rsidRDefault="00CE57D4" w:rsidP="00BC1057">
            <w:pPr>
              <w:jc w:val="center"/>
            </w:pPr>
            <w:r w:rsidRPr="00CE57D4">
              <w:t>25.65</w:t>
            </w:r>
          </w:p>
        </w:tc>
      </w:tr>
      <w:tr w:rsidR="00CE57D4" w:rsidRPr="00CE57D4" w14:paraId="64D808CA"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4C45BCBA" w14:textId="77777777" w:rsidR="00CE57D4" w:rsidRPr="00CE57D4" w:rsidRDefault="00CE57D4" w:rsidP="00BC1057">
            <w:pPr>
              <w:jc w:val="center"/>
            </w:pPr>
            <w:r w:rsidRPr="00CE57D4">
              <w:t>42</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A660928" w14:textId="77777777" w:rsidR="00CE57D4" w:rsidRPr="00CE57D4" w:rsidRDefault="00CE57D4" w:rsidP="00BC1057">
            <w:pPr>
              <w:jc w:val="center"/>
            </w:pPr>
            <w:r w:rsidRPr="00CE57D4">
              <w:t>28.38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77A185A" w14:textId="77777777" w:rsidR="00CE57D4" w:rsidRPr="00CE57D4" w:rsidRDefault="00CE57D4" w:rsidP="00BC1057">
            <w:pPr>
              <w:jc w:val="center"/>
            </w:pPr>
            <w:r w:rsidRPr="00CE57D4">
              <w:t>25.38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204FFDA" w14:textId="77777777" w:rsidR="00CE57D4" w:rsidRPr="00CE57D4" w:rsidRDefault="00CE57D4" w:rsidP="00BC1057">
            <w:pPr>
              <w:jc w:val="center"/>
            </w:pPr>
            <w:r w:rsidRPr="00CE57D4">
              <w:t>25.38</w:t>
            </w:r>
          </w:p>
        </w:tc>
      </w:tr>
      <w:tr w:rsidR="00CE57D4" w:rsidRPr="00CE57D4" w14:paraId="076AA55B"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4ED608DF" w14:textId="77777777" w:rsidR="00CE57D4" w:rsidRPr="00CE57D4" w:rsidRDefault="00CE57D4" w:rsidP="00BC1057">
            <w:pPr>
              <w:jc w:val="center"/>
            </w:pPr>
            <w:r w:rsidRPr="00CE57D4">
              <w:t>43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41F248A" w14:textId="77777777" w:rsidR="00CE57D4" w:rsidRPr="00CE57D4" w:rsidRDefault="00CE57D4" w:rsidP="00BC1057">
            <w:pPr>
              <w:jc w:val="center"/>
            </w:pPr>
            <w:r w:rsidRPr="00CE57D4">
              <w:t>28.10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9C96739" w14:textId="77777777" w:rsidR="00CE57D4" w:rsidRPr="00CE57D4" w:rsidRDefault="00CE57D4" w:rsidP="00BC1057">
            <w:pPr>
              <w:jc w:val="center"/>
            </w:pPr>
            <w:r w:rsidRPr="00CE57D4">
              <w:t>25.10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E89CC2C" w14:textId="77777777" w:rsidR="00CE57D4" w:rsidRPr="00CE57D4" w:rsidRDefault="00CE57D4" w:rsidP="00BC1057">
            <w:pPr>
              <w:jc w:val="center"/>
            </w:pPr>
            <w:r w:rsidRPr="00CE57D4">
              <w:t>25.10</w:t>
            </w:r>
          </w:p>
        </w:tc>
      </w:tr>
      <w:tr w:rsidR="00CE57D4" w:rsidRPr="00CE57D4" w14:paraId="47A11D7C"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215640CB" w14:textId="77777777" w:rsidR="00CE57D4" w:rsidRPr="00CE57D4" w:rsidRDefault="00CE57D4" w:rsidP="00BC1057">
            <w:pPr>
              <w:jc w:val="center"/>
            </w:pPr>
            <w:r w:rsidRPr="00CE57D4">
              <w:t>44</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5007016" w14:textId="77777777" w:rsidR="00CE57D4" w:rsidRPr="00CE57D4" w:rsidRDefault="00CE57D4" w:rsidP="00BC1057">
            <w:pPr>
              <w:jc w:val="center"/>
            </w:pPr>
            <w:r w:rsidRPr="00CE57D4">
              <w:t>27.80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CD8A247" w14:textId="77777777" w:rsidR="00CE57D4" w:rsidRPr="00CE57D4" w:rsidRDefault="00CE57D4" w:rsidP="00BC1057">
            <w:pPr>
              <w:jc w:val="center"/>
            </w:pPr>
            <w:r w:rsidRPr="00CE57D4">
              <w:t>24.80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DD67708" w14:textId="77777777" w:rsidR="00CE57D4" w:rsidRPr="00CE57D4" w:rsidRDefault="00CE57D4" w:rsidP="00BC1057">
            <w:pPr>
              <w:jc w:val="center"/>
            </w:pPr>
            <w:r w:rsidRPr="00CE57D4">
              <w:t>24.80</w:t>
            </w:r>
          </w:p>
        </w:tc>
      </w:tr>
      <w:tr w:rsidR="00CE57D4" w:rsidRPr="00CE57D4" w14:paraId="5FE23D98"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0AF50500" w14:textId="77777777" w:rsidR="00CE57D4" w:rsidRPr="00CE57D4" w:rsidRDefault="00CE57D4" w:rsidP="00BC1057">
            <w:pPr>
              <w:jc w:val="center"/>
            </w:pPr>
            <w:r w:rsidRPr="00CE57D4">
              <w:t>45</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4CD9A80" w14:textId="77777777" w:rsidR="00CE57D4" w:rsidRPr="00CE57D4" w:rsidRDefault="00CE57D4" w:rsidP="00BC1057">
            <w:pPr>
              <w:jc w:val="center"/>
            </w:pPr>
            <w:r w:rsidRPr="00CE57D4">
              <w:t>27.50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EAD27F9" w14:textId="77777777" w:rsidR="00CE57D4" w:rsidRPr="00CE57D4" w:rsidRDefault="00CE57D4" w:rsidP="00BC1057">
            <w:pPr>
              <w:jc w:val="center"/>
            </w:pPr>
            <w:r w:rsidRPr="00CE57D4">
              <w:t>24.50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3E33E85" w14:textId="77777777" w:rsidR="00CE57D4" w:rsidRPr="00CE57D4" w:rsidRDefault="00CE57D4" w:rsidP="00BC1057">
            <w:pPr>
              <w:jc w:val="center"/>
            </w:pPr>
            <w:r w:rsidRPr="00CE57D4">
              <w:t>24.50</w:t>
            </w:r>
          </w:p>
        </w:tc>
      </w:tr>
      <w:tr w:rsidR="00CE57D4" w:rsidRPr="00CE57D4" w14:paraId="1A2BEDDD"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0561E2CA" w14:textId="77777777" w:rsidR="00CE57D4" w:rsidRPr="00CE57D4" w:rsidRDefault="00CE57D4" w:rsidP="00BC1057">
            <w:pPr>
              <w:jc w:val="center"/>
            </w:pPr>
            <w:r w:rsidRPr="00CE57D4">
              <w:t>46</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7460872" w14:textId="77777777" w:rsidR="00CE57D4" w:rsidRPr="00CE57D4" w:rsidRDefault="00CE57D4" w:rsidP="00BC1057">
            <w:pPr>
              <w:jc w:val="center"/>
            </w:pPr>
            <w:r w:rsidRPr="00CE57D4">
              <w:t>27.20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4BEC591" w14:textId="77777777" w:rsidR="00CE57D4" w:rsidRPr="00CE57D4" w:rsidRDefault="00CE57D4" w:rsidP="00BC1057">
            <w:pPr>
              <w:jc w:val="center"/>
            </w:pPr>
            <w:r w:rsidRPr="00CE57D4">
              <w:t>24.20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5AE48CE" w14:textId="77777777" w:rsidR="00CE57D4" w:rsidRPr="00CE57D4" w:rsidRDefault="00CE57D4" w:rsidP="00BC1057">
            <w:pPr>
              <w:jc w:val="center"/>
            </w:pPr>
            <w:r w:rsidRPr="00CE57D4">
              <w:t>24.20</w:t>
            </w:r>
          </w:p>
        </w:tc>
      </w:tr>
      <w:tr w:rsidR="00CE57D4" w:rsidRPr="00CE57D4" w14:paraId="39DE00B3"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225107C3" w14:textId="77777777" w:rsidR="00CE57D4" w:rsidRPr="00CE57D4" w:rsidRDefault="00CE57D4" w:rsidP="00BC1057">
            <w:pPr>
              <w:jc w:val="center"/>
            </w:pPr>
            <w:r w:rsidRPr="00CE57D4">
              <w:t>47</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9A37A77" w14:textId="77777777" w:rsidR="00CE57D4" w:rsidRPr="00CE57D4" w:rsidRDefault="00CE57D4" w:rsidP="00BC1057">
            <w:pPr>
              <w:jc w:val="center"/>
            </w:pPr>
            <w:r w:rsidRPr="00CE57D4">
              <w:t>26.88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F9DEAAB" w14:textId="77777777" w:rsidR="00CE57D4" w:rsidRPr="00CE57D4" w:rsidRDefault="00CE57D4" w:rsidP="00BC1057">
            <w:pPr>
              <w:jc w:val="center"/>
            </w:pPr>
            <w:r w:rsidRPr="00CE57D4">
              <w:t>23.88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84067E1" w14:textId="77777777" w:rsidR="00CE57D4" w:rsidRPr="00CE57D4" w:rsidRDefault="00CE57D4" w:rsidP="00BC1057">
            <w:pPr>
              <w:jc w:val="center"/>
            </w:pPr>
            <w:r w:rsidRPr="00CE57D4">
              <w:t>23.88</w:t>
            </w:r>
          </w:p>
        </w:tc>
      </w:tr>
      <w:tr w:rsidR="00CE57D4" w:rsidRPr="00CE57D4" w14:paraId="43EBD9E0"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14CDA454" w14:textId="77777777" w:rsidR="00CE57D4" w:rsidRPr="00CE57D4" w:rsidRDefault="00CE57D4" w:rsidP="00BC1057">
            <w:pPr>
              <w:jc w:val="center"/>
            </w:pPr>
            <w:r w:rsidRPr="00CE57D4">
              <w:t>48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025E111" w14:textId="77777777" w:rsidR="00CE57D4" w:rsidRPr="00CE57D4" w:rsidRDefault="00CE57D4" w:rsidP="00BC1057">
            <w:pPr>
              <w:jc w:val="center"/>
            </w:pPr>
            <w:r w:rsidRPr="00CE57D4">
              <w:t>26.55</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83805A5" w14:textId="77777777" w:rsidR="00CE57D4" w:rsidRPr="00CE57D4" w:rsidRDefault="00CE57D4" w:rsidP="00BC1057">
            <w:pPr>
              <w:jc w:val="center"/>
            </w:pPr>
            <w:r w:rsidRPr="00CE57D4">
              <w:t>23.55</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83D54D2" w14:textId="77777777" w:rsidR="00CE57D4" w:rsidRPr="00CE57D4" w:rsidRDefault="00CE57D4" w:rsidP="00BC1057">
            <w:pPr>
              <w:jc w:val="center"/>
            </w:pPr>
            <w:r w:rsidRPr="00CE57D4">
              <w:t>23.55</w:t>
            </w:r>
          </w:p>
        </w:tc>
      </w:tr>
      <w:tr w:rsidR="00CE57D4" w:rsidRPr="00CE57D4" w14:paraId="7F587EE0"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4A123B32" w14:textId="77777777" w:rsidR="00CE57D4" w:rsidRPr="00CE57D4" w:rsidRDefault="00CE57D4" w:rsidP="00BC1057">
            <w:pPr>
              <w:jc w:val="center"/>
            </w:pPr>
            <w:r w:rsidRPr="00CE57D4">
              <w:t>49</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875B851" w14:textId="77777777" w:rsidR="00CE57D4" w:rsidRPr="00CE57D4" w:rsidRDefault="00CE57D4" w:rsidP="00BC1057">
            <w:pPr>
              <w:jc w:val="center"/>
            </w:pPr>
            <w:r w:rsidRPr="00CE57D4">
              <w:t>26.21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72CDC63" w14:textId="77777777" w:rsidR="00CE57D4" w:rsidRPr="00CE57D4" w:rsidRDefault="00CE57D4" w:rsidP="00BC1057">
            <w:pPr>
              <w:jc w:val="center"/>
            </w:pPr>
            <w:r w:rsidRPr="00CE57D4">
              <w:t>23.21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F0F7717" w14:textId="77777777" w:rsidR="00CE57D4" w:rsidRPr="00CE57D4" w:rsidRDefault="00CE57D4" w:rsidP="00BC1057">
            <w:pPr>
              <w:jc w:val="center"/>
            </w:pPr>
            <w:r w:rsidRPr="00CE57D4">
              <w:t>23.21</w:t>
            </w:r>
          </w:p>
        </w:tc>
      </w:tr>
      <w:tr w:rsidR="00CE57D4" w:rsidRPr="00CE57D4" w14:paraId="7C42F017"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01084932" w14:textId="77777777" w:rsidR="00CE57D4" w:rsidRPr="00CE57D4" w:rsidRDefault="00CE57D4" w:rsidP="00BC1057">
            <w:pPr>
              <w:jc w:val="center"/>
            </w:pPr>
            <w:r w:rsidRPr="00CE57D4">
              <w:t>50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5ECB358" w14:textId="77777777" w:rsidR="00CE57D4" w:rsidRPr="00CE57D4" w:rsidRDefault="00CE57D4" w:rsidP="00BC1057">
            <w:pPr>
              <w:jc w:val="center"/>
            </w:pPr>
            <w:r w:rsidRPr="00CE57D4">
              <w:t>25.86</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4A908F1" w14:textId="77777777" w:rsidR="00CE57D4" w:rsidRPr="00CE57D4" w:rsidRDefault="00CE57D4" w:rsidP="00BC1057">
            <w:pPr>
              <w:jc w:val="center"/>
            </w:pPr>
            <w:r w:rsidRPr="00CE57D4">
              <w:t>22.86</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3C8DFE9" w14:textId="77777777" w:rsidR="00CE57D4" w:rsidRPr="00CE57D4" w:rsidRDefault="00CE57D4" w:rsidP="00BC1057">
            <w:pPr>
              <w:jc w:val="center"/>
            </w:pPr>
            <w:r w:rsidRPr="00CE57D4">
              <w:t>22.86</w:t>
            </w:r>
          </w:p>
        </w:tc>
      </w:tr>
      <w:tr w:rsidR="00CE57D4" w:rsidRPr="00CE57D4" w14:paraId="566481AA"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2F01ABB3" w14:textId="77777777" w:rsidR="00CE57D4" w:rsidRPr="00CE57D4" w:rsidRDefault="00CE57D4" w:rsidP="00BC1057">
            <w:pPr>
              <w:jc w:val="center"/>
            </w:pPr>
            <w:r w:rsidRPr="00CE57D4">
              <w:t>51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E24C9EA" w14:textId="77777777" w:rsidR="00CE57D4" w:rsidRPr="00CE57D4" w:rsidRDefault="00CE57D4" w:rsidP="00BC1057">
            <w:pPr>
              <w:jc w:val="center"/>
            </w:pPr>
            <w:r w:rsidRPr="00CE57D4">
              <w:t>25.49</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46318B0" w14:textId="77777777" w:rsidR="00CE57D4" w:rsidRPr="00CE57D4" w:rsidRDefault="00CE57D4" w:rsidP="00BC1057">
            <w:pPr>
              <w:jc w:val="center"/>
            </w:pPr>
            <w:r w:rsidRPr="00CE57D4">
              <w:t>22.49</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8B6C306" w14:textId="77777777" w:rsidR="00CE57D4" w:rsidRPr="00CE57D4" w:rsidRDefault="00CE57D4" w:rsidP="00BC1057">
            <w:pPr>
              <w:jc w:val="center"/>
            </w:pPr>
            <w:r w:rsidRPr="00CE57D4">
              <w:t>22.49</w:t>
            </w:r>
          </w:p>
        </w:tc>
      </w:tr>
      <w:tr w:rsidR="00CE57D4" w:rsidRPr="00CE57D4" w14:paraId="07F3D42C"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68CF3158" w14:textId="77777777" w:rsidR="00CE57D4" w:rsidRPr="00CE57D4" w:rsidRDefault="00CE57D4" w:rsidP="00BC1057">
            <w:pPr>
              <w:jc w:val="center"/>
            </w:pPr>
            <w:r w:rsidRPr="00CE57D4">
              <w:t>52</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FA4EDF5" w14:textId="77777777" w:rsidR="00CE57D4" w:rsidRPr="00CE57D4" w:rsidRDefault="00CE57D4" w:rsidP="00BC1057">
            <w:pPr>
              <w:jc w:val="center"/>
            </w:pPr>
            <w:r w:rsidRPr="00CE57D4">
              <w:t>25.11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549CCE9" w14:textId="77777777" w:rsidR="00CE57D4" w:rsidRPr="00CE57D4" w:rsidRDefault="00CE57D4" w:rsidP="00BC1057">
            <w:pPr>
              <w:jc w:val="center"/>
            </w:pPr>
            <w:r w:rsidRPr="00CE57D4">
              <w:t>22.11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B46D8B2" w14:textId="77777777" w:rsidR="00CE57D4" w:rsidRPr="00CE57D4" w:rsidRDefault="00CE57D4" w:rsidP="00BC1057">
            <w:pPr>
              <w:jc w:val="center"/>
            </w:pPr>
            <w:r w:rsidRPr="00CE57D4">
              <w:t>22.11</w:t>
            </w:r>
          </w:p>
        </w:tc>
      </w:tr>
      <w:tr w:rsidR="00CE57D4" w:rsidRPr="00CE57D4" w14:paraId="5C21A44A"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301F559B" w14:textId="77777777" w:rsidR="00CE57D4" w:rsidRPr="00CE57D4" w:rsidRDefault="00CE57D4" w:rsidP="00BC1057">
            <w:pPr>
              <w:jc w:val="center"/>
            </w:pPr>
            <w:r w:rsidRPr="00CE57D4">
              <w:t>53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D23E8EF" w14:textId="77777777" w:rsidR="00CE57D4" w:rsidRPr="00CE57D4" w:rsidRDefault="00CE57D4" w:rsidP="00BC1057">
            <w:pPr>
              <w:jc w:val="center"/>
            </w:pPr>
            <w:r w:rsidRPr="00CE57D4">
              <w:t>24.71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5ABF98F" w14:textId="77777777" w:rsidR="00CE57D4" w:rsidRPr="00CE57D4" w:rsidRDefault="00CE57D4" w:rsidP="00BC1057">
            <w:pPr>
              <w:jc w:val="center"/>
            </w:pPr>
            <w:r w:rsidRPr="00CE57D4">
              <w:t>21.71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191A988" w14:textId="77777777" w:rsidR="00CE57D4" w:rsidRPr="00CE57D4" w:rsidRDefault="00CE57D4" w:rsidP="00BC1057">
            <w:pPr>
              <w:jc w:val="center"/>
            </w:pPr>
            <w:r w:rsidRPr="00CE57D4">
              <w:t>21.71</w:t>
            </w:r>
          </w:p>
        </w:tc>
      </w:tr>
      <w:tr w:rsidR="00CE57D4" w:rsidRPr="00CE57D4" w14:paraId="098FB048"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11A89B94" w14:textId="77777777" w:rsidR="00CE57D4" w:rsidRPr="00CE57D4" w:rsidRDefault="00CE57D4" w:rsidP="00BC1057">
            <w:pPr>
              <w:jc w:val="center"/>
            </w:pPr>
            <w:r w:rsidRPr="00CE57D4">
              <w:t>54</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C653770" w14:textId="77777777" w:rsidR="00CE57D4" w:rsidRPr="00CE57D4" w:rsidRDefault="00CE57D4" w:rsidP="00BC1057">
            <w:pPr>
              <w:jc w:val="center"/>
            </w:pPr>
            <w:r w:rsidRPr="00CE57D4">
              <w:t>24.30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20C7FC8" w14:textId="77777777" w:rsidR="00CE57D4" w:rsidRPr="00CE57D4" w:rsidRDefault="00CE57D4" w:rsidP="00BC1057">
            <w:pPr>
              <w:jc w:val="center"/>
            </w:pPr>
            <w:r w:rsidRPr="00CE57D4">
              <w:t>21.30</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48EE90E" w14:textId="77777777" w:rsidR="00CE57D4" w:rsidRPr="00CE57D4" w:rsidRDefault="00CE57D4" w:rsidP="00BC1057">
            <w:pPr>
              <w:jc w:val="center"/>
            </w:pPr>
            <w:r w:rsidRPr="00CE57D4">
              <w:t>21.30</w:t>
            </w:r>
          </w:p>
        </w:tc>
      </w:tr>
      <w:tr w:rsidR="00CE57D4" w:rsidRPr="00CE57D4" w14:paraId="04C69803" w14:textId="77777777" w:rsidTr="00702E66">
        <w:trPr>
          <w:trHeight w:val="283"/>
        </w:trPr>
        <w:tc>
          <w:tcPr>
            <w:tcW w:w="219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86A66BD" w14:textId="77777777" w:rsidR="00CE57D4" w:rsidRPr="00CE57D4" w:rsidRDefault="00CE57D4" w:rsidP="00BC1057">
            <w:pPr>
              <w:jc w:val="center"/>
            </w:pPr>
            <w:r w:rsidRPr="00CE57D4">
              <w:t>55</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4F43D6C" w14:textId="77777777" w:rsidR="00CE57D4" w:rsidRPr="00CE57D4" w:rsidRDefault="00CE57D4" w:rsidP="00BC1057">
            <w:pPr>
              <w:jc w:val="center"/>
            </w:pPr>
            <w:r w:rsidRPr="00CE57D4">
              <w:t>23.87</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8E52D21" w14:textId="77777777" w:rsidR="00CE57D4" w:rsidRPr="00CE57D4" w:rsidRDefault="00CE57D4" w:rsidP="00BC1057">
            <w:pPr>
              <w:jc w:val="center"/>
            </w:pPr>
            <w:r w:rsidRPr="00CE57D4">
              <w:t>20.87</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4B011D1C" w14:textId="77777777" w:rsidR="00CE57D4" w:rsidRPr="00CE57D4" w:rsidRDefault="00CE57D4" w:rsidP="00BC1057">
            <w:pPr>
              <w:jc w:val="center"/>
            </w:pPr>
            <w:r w:rsidRPr="00CE57D4">
              <w:t>20.87</w:t>
            </w:r>
          </w:p>
        </w:tc>
      </w:tr>
      <w:tr w:rsidR="00CE57D4" w:rsidRPr="00CE57D4" w14:paraId="79A69109"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51C26096" w14:textId="77777777" w:rsidR="00CE57D4" w:rsidRPr="00CE57D4" w:rsidRDefault="00CE57D4" w:rsidP="00BC1057">
            <w:pPr>
              <w:jc w:val="center"/>
            </w:pPr>
            <w:r w:rsidRPr="00CE57D4">
              <w:t>56</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9004EDC" w14:textId="77777777" w:rsidR="00CE57D4" w:rsidRPr="00CE57D4" w:rsidRDefault="00CE57D4" w:rsidP="00BC1057">
            <w:pPr>
              <w:jc w:val="center"/>
            </w:pPr>
            <w:r w:rsidRPr="00CE57D4">
              <w:t>23.43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BDE04C6" w14:textId="77777777" w:rsidR="00CE57D4" w:rsidRPr="00CE57D4" w:rsidRDefault="00CE57D4" w:rsidP="00BC1057">
            <w:pPr>
              <w:jc w:val="center"/>
            </w:pPr>
            <w:r w:rsidRPr="00CE57D4">
              <w:t>20.43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F69D1E8" w14:textId="77777777" w:rsidR="00CE57D4" w:rsidRPr="00CE57D4" w:rsidRDefault="00CE57D4" w:rsidP="00BC1057">
            <w:pPr>
              <w:jc w:val="center"/>
            </w:pPr>
            <w:r w:rsidRPr="00CE57D4">
              <w:t>20.43</w:t>
            </w:r>
          </w:p>
        </w:tc>
      </w:tr>
      <w:tr w:rsidR="00CE57D4" w:rsidRPr="00CE57D4" w14:paraId="13A27A98" w14:textId="77777777" w:rsidTr="00702E66">
        <w:trPr>
          <w:trHeight w:val="283"/>
        </w:trPr>
        <w:tc>
          <w:tcPr>
            <w:tcW w:w="2199" w:type="dxa"/>
            <w:tcBorders>
              <w:top w:val="nil"/>
              <w:left w:val="single" w:sz="8" w:space="0" w:color="auto"/>
              <w:bottom w:val="single" w:sz="4" w:space="0" w:color="auto"/>
              <w:right w:val="single" w:sz="8" w:space="0" w:color="auto"/>
            </w:tcBorders>
            <w:shd w:val="clear" w:color="000000" w:fill="FFFFFF"/>
            <w:noWrap/>
            <w:vAlign w:val="center"/>
            <w:hideMark/>
          </w:tcPr>
          <w:p w14:paraId="06170BB8" w14:textId="77777777" w:rsidR="00CE57D4" w:rsidRPr="00CE57D4" w:rsidRDefault="00CE57D4" w:rsidP="00BC1057">
            <w:pPr>
              <w:jc w:val="center"/>
            </w:pPr>
            <w:r w:rsidRPr="00CE57D4">
              <w:t>57</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D2958A7" w14:textId="77777777" w:rsidR="00CE57D4" w:rsidRPr="00CE57D4" w:rsidRDefault="00CE57D4" w:rsidP="00BC1057">
            <w:pPr>
              <w:jc w:val="center"/>
            </w:pPr>
            <w:r w:rsidRPr="00CE57D4">
              <w:t>22.98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63ACB18" w14:textId="77777777" w:rsidR="00CE57D4" w:rsidRPr="00CE57D4" w:rsidRDefault="00CE57D4" w:rsidP="00BC1057">
            <w:pPr>
              <w:jc w:val="center"/>
            </w:pPr>
            <w:r w:rsidRPr="00CE57D4">
              <w:t>19.98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488E3C0C" w14:textId="77777777" w:rsidR="00CE57D4" w:rsidRPr="00CE57D4" w:rsidRDefault="00CE57D4" w:rsidP="00BC1057">
            <w:pPr>
              <w:jc w:val="center"/>
            </w:pPr>
            <w:r w:rsidRPr="00CE57D4">
              <w:t>19.98</w:t>
            </w:r>
          </w:p>
        </w:tc>
      </w:tr>
      <w:tr w:rsidR="00CE57D4" w:rsidRPr="00CE57D4" w14:paraId="150467BE" w14:textId="77777777" w:rsidTr="00702E66">
        <w:trPr>
          <w:trHeight w:val="283"/>
        </w:trPr>
        <w:tc>
          <w:tcPr>
            <w:tcW w:w="2199"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B45D1B7" w14:textId="77777777" w:rsidR="00CE57D4" w:rsidRPr="00CE57D4" w:rsidRDefault="00CE57D4" w:rsidP="00BC1057">
            <w:pPr>
              <w:jc w:val="center"/>
            </w:pPr>
            <w:r w:rsidRPr="00CE57D4">
              <w:t>58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08B31AC" w14:textId="77777777" w:rsidR="00CE57D4" w:rsidRPr="00CE57D4" w:rsidRDefault="00CE57D4" w:rsidP="00BC1057">
            <w:pPr>
              <w:jc w:val="center"/>
            </w:pPr>
            <w:r w:rsidRPr="00CE57D4">
              <w:t>22.51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6FD654F" w14:textId="77777777" w:rsidR="00CE57D4" w:rsidRPr="00CE57D4" w:rsidRDefault="00CE57D4" w:rsidP="00BC1057">
            <w:pPr>
              <w:jc w:val="center"/>
            </w:pPr>
            <w:r w:rsidRPr="00CE57D4">
              <w:t>19.51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22448AA" w14:textId="77777777" w:rsidR="00CE57D4" w:rsidRPr="00CE57D4" w:rsidRDefault="00CE57D4" w:rsidP="00BC1057">
            <w:pPr>
              <w:jc w:val="center"/>
            </w:pPr>
            <w:r w:rsidRPr="00CE57D4">
              <w:t>19.51</w:t>
            </w:r>
          </w:p>
        </w:tc>
      </w:tr>
      <w:tr w:rsidR="00CE57D4" w:rsidRPr="00CE57D4" w14:paraId="06697B72"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650CB086" w14:textId="77777777" w:rsidR="00CE57D4" w:rsidRPr="00CE57D4" w:rsidRDefault="00CE57D4" w:rsidP="00BC1057">
            <w:pPr>
              <w:jc w:val="center"/>
            </w:pPr>
            <w:r w:rsidRPr="00CE57D4">
              <w:lastRenderedPageBreak/>
              <w:t>59</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2DCEFFA" w14:textId="77777777" w:rsidR="00CE57D4" w:rsidRPr="00CE57D4" w:rsidRDefault="00CE57D4" w:rsidP="00BC1057">
            <w:pPr>
              <w:jc w:val="center"/>
            </w:pPr>
            <w:r w:rsidRPr="00CE57D4">
              <w:t>22.04</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0EF27DB" w14:textId="77777777" w:rsidR="00CE57D4" w:rsidRPr="00CE57D4" w:rsidRDefault="00CE57D4" w:rsidP="00BC1057">
            <w:pPr>
              <w:jc w:val="center"/>
            </w:pPr>
            <w:r w:rsidRPr="00CE57D4">
              <w:t>19.04</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51D8D4D3" w14:textId="77777777" w:rsidR="00CE57D4" w:rsidRPr="00CE57D4" w:rsidRDefault="00CE57D4" w:rsidP="00BC1057">
            <w:pPr>
              <w:jc w:val="center"/>
            </w:pPr>
            <w:r w:rsidRPr="00CE57D4">
              <w:t>19.04</w:t>
            </w:r>
          </w:p>
        </w:tc>
      </w:tr>
      <w:tr w:rsidR="00493E1A" w:rsidRPr="00CE57D4" w14:paraId="6A7D14F6"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17B18142" w14:textId="77777777" w:rsidR="00493E1A" w:rsidRPr="00CE57D4" w:rsidRDefault="00493E1A" w:rsidP="00493E1A">
            <w:pPr>
              <w:jc w:val="center"/>
            </w:pPr>
            <w:r w:rsidRPr="00CE57D4">
              <w:t>60</w:t>
            </w:r>
          </w:p>
        </w:tc>
        <w:tc>
          <w:tcPr>
            <w:tcW w:w="2200" w:type="dxa"/>
            <w:tcBorders>
              <w:top w:val="single" w:sz="8" w:space="0" w:color="auto"/>
              <w:left w:val="nil"/>
              <w:bottom w:val="single" w:sz="8" w:space="0" w:color="auto"/>
              <w:right w:val="single" w:sz="8" w:space="0" w:color="auto"/>
            </w:tcBorders>
            <w:shd w:val="clear" w:color="auto" w:fill="auto"/>
            <w:noWrap/>
            <w:hideMark/>
          </w:tcPr>
          <w:p w14:paraId="0FB88756" w14:textId="2668244F" w:rsidR="00493E1A" w:rsidRPr="00CE57D4" w:rsidRDefault="00493E1A" w:rsidP="00493E1A">
            <w:pPr>
              <w:jc w:val="center"/>
            </w:pPr>
            <w:r w:rsidRPr="0019502F">
              <w:rPr>
                <w:rFonts w:eastAsia="Times New Roman" w:cs="Arial"/>
                <w:lang w:eastAsia="en-GB"/>
              </w:rPr>
              <w:t>Not applicable</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52CB739" w14:textId="77777777" w:rsidR="00493E1A" w:rsidRPr="00CE57D4" w:rsidRDefault="00493E1A" w:rsidP="00493E1A">
            <w:pPr>
              <w:jc w:val="center"/>
            </w:pPr>
            <w:r w:rsidRPr="00CE57D4">
              <w:t>18.54</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F7DDC67" w14:textId="77777777" w:rsidR="00493E1A" w:rsidRPr="00CE57D4" w:rsidRDefault="00493E1A" w:rsidP="00493E1A">
            <w:pPr>
              <w:jc w:val="center"/>
            </w:pPr>
            <w:r w:rsidRPr="00CE57D4">
              <w:t>18.54</w:t>
            </w:r>
          </w:p>
        </w:tc>
      </w:tr>
      <w:tr w:rsidR="00493E1A" w:rsidRPr="00CE57D4" w14:paraId="7714166D" w14:textId="77777777" w:rsidTr="00702E66">
        <w:trPr>
          <w:trHeight w:val="283"/>
        </w:trPr>
        <w:tc>
          <w:tcPr>
            <w:tcW w:w="219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B9A0E63" w14:textId="77777777" w:rsidR="00493E1A" w:rsidRPr="00CE57D4" w:rsidRDefault="00493E1A" w:rsidP="00493E1A">
            <w:pPr>
              <w:jc w:val="center"/>
            </w:pPr>
            <w:r w:rsidRPr="00CE57D4">
              <w:t>61</w:t>
            </w:r>
          </w:p>
        </w:tc>
        <w:tc>
          <w:tcPr>
            <w:tcW w:w="2200" w:type="dxa"/>
            <w:tcBorders>
              <w:top w:val="single" w:sz="8" w:space="0" w:color="auto"/>
              <w:left w:val="nil"/>
              <w:bottom w:val="single" w:sz="8" w:space="0" w:color="auto"/>
              <w:right w:val="single" w:sz="8" w:space="0" w:color="auto"/>
            </w:tcBorders>
            <w:shd w:val="clear" w:color="auto" w:fill="auto"/>
            <w:noWrap/>
            <w:hideMark/>
          </w:tcPr>
          <w:p w14:paraId="4026D0D2" w14:textId="0445B482" w:rsidR="00493E1A" w:rsidRPr="00CE57D4" w:rsidRDefault="00493E1A" w:rsidP="00493E1A">
            <w:pPr>
              <w:jc w:val="center"/>
            </w:pPr>
            <w:r w:rsidRPr="0019502F">
              <w:rPr>
                <w:rFonts w:eastAsia="Times New Roman" w:cs="Arial"/>
                <w:lang w:eastAsia="en-GB"/>
              </w:rPr>
              <w:t>Not applicable</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C25CE80" w14:textId="77777777" w:rsidR="00493E1A" w:rsidRPr="00CE57D4" w:rsidRDefault="00493E1A" w:rsidP="00493E1A">
            <w:pPr>
              <w:jc w:val="center"/>
            </w:pPr>
            <w:r w:rsidRPr="00CE57D4">
              <w:t>18.03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416FBF8B" w14:textId="77777777" w:rsidR="00493E1A" w:rsidRPr="00CE57D4" w:rsidRDefault="00493E1A" w:rsidP="00493E1A">
            <w:pPr>
              <w:jc w:val="center"/>
            </w:pPr>
            <w:r w:rsidRPr="00CE57D4">
              <w:t>18.03</w:t>
            </w:r>
          </w:p>
        </w:tc>
      </w:tr>
      <w:tr w:rsidR="00493E1A" w:rsidRPr="00CE57D4" w14:paraId="37E18FAB"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58AD591E" w14:textId="77777777" w:rsidR="00493E1A" w:rsidRPr="00CE57D4" w:rsidRDefault="00493E1A" w:rsidP="00493E1A">
            <w:pPr>
              <w:jc w:val="center"/>
            </w:pPr>
            <w:r w:rsidRPr="00CE57D4">
              <w:t>62</w:t>
            </w:r>
          </w:p>
        </w:tc>
        <w:tc>
          <w:tcPr>
            <w:tcW w:w="2200" w:type="dxa"/>
            <w:tcBorders>
              <w:top w:val="single" w:sz="8" w:space="0" w:color="auto"/>
              <w:left w:val="nil"/>
              <w:bottom w:val="single" w:sz="8" w:space="0" w:color="auto"/>
              <w:right w:val="single" w:sz="8" w:space="0" w:color="auto"/>
            </w:tcBorders>
            <w:shd w:val="clear" w:color="auto" w:fill="auto"/>
            <w:noWrap/>
            <w:hideMark/>
          </w:tcPr>
          <w:p w14:paraId="0D40C81E" w14:textId="012A8F7C" w:rsidR="00493E1A" w:rsidRPr="00CE57D4" w:rsidRDefault="00493E1A" w:rsidP="00493E1A">
            <w:pPr>
              <w:jc w:val="center"/>
            </w:pPr>
            <w:r w:rsidRPr="0019502F">
              <w:rPr>
                <w:rFonts w:eastAsia="Times New Roman" w:cs="Arial"/>
                <w:lang w:eastAsia="en-GB"/>
              </w:rPr>
              <w:t>Not applicable</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949CFD0" w14:textId="77777777" w:rsidR="00493E1A" w:rsidRPr="00CE57D4" w:rsidRDefault="00493E1A" w:rsidP="00493E1A">
            <w:pPr>
              <w:jc w:val="center"/>
            </w:pPr>
            <w:r w:rsidRPr="00CE57D4">
              <w:t>17.51</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6FB618C7" w14:textId="77777777" w:rsidR="00493E1A" w:rsidRPr="00CE57D4" w:rsidRDefault="00493E1A" w:rsidP="00493E1A">
            <w:pPr>
              <w:jc w:val="center"/>
            </w:pPr>
            <w:r w:rsidRPr="00CE57D4">
              <w:t>17.51</w:t>
            </w:r>
          </w:p>
        </w:tc>
      </w:tr>
      <w:tr w:rsidR="00493E1A" w:rsidRPr="00CE57D4" w14:paraId="1FC07920" w14:textId="77777777" w:rsidTr="00702E66">
        <w:trPr>
          <w:trHeight w:val="283"/>
        </w:trPr>
        <w:tc>
          <w:tcPr>
            <w:tcW w:w="219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35152E2" w14:textId="77777777" w:rsidR="00493E1A" w:rsidRPr="00CE57D4" w:rsidRDefault="00493E1A" w:rsidP="00493E1A">
            <w:pPr>
              <w:jc w:val="center"/>
            </w:pPr>
            <w:r w:rsidRPr="00CE57D4">
              <w:t>63</w:t>
            </w:r>
          </w:p>
        </w:tc>
        <w:tc>
          <w:tcPr>
            <w:tcW w:w="2200" w:type="dxa"/>
            <w:tcBorders>
              <w:top w:val="single" w:sz="8" w:space="0" w:color="auto"/>
              <w:left w:val="nil"/>
              <w:bottom w:val="single" w:sz="8" w:space="0" w:color="auto"/>
              <w:right w:val="single" w:sz="8" w:space="0" w:color="auto"/>
            </w:tcBorders>
            <w:shd w:val="clear" w:color="auto" w:fill="auto"/>
            <w:noWrap/>
            <w:hideMark/>
          </w:tcPr>
          <w:p w14:paraId="41E5980B" w14:textId="58CF3A9F" w:rsidR="00493E1A" w:rsidRPr="00CE57D4" w:rsidRDefault="00493E1A" w:rsidP="00493E1A">
            <w:pPr>
              <w:jc w:val="center"/>
            </w:pPr>
            <w:r w:rsidRPr="0019502F">
              <w:rPr>
                <w:rFonts w:eastAsia="Times New Roman" w:cs="Arial"/>
                <w:lang w:eastAsia="en-GB"/>
              </w:rPr>
              <w:t>Not applicable</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006C613" w14:textId="77777777" w:rsidR="00493E1A" w:rsidRPr="00CE57D4" w:rsidRDefault="00493E1A" w:rsidP="00493E1A">
            <w:pPr>
              <w:jc w:val="center"/>
            </w:pPr>
            <w:r w:rsidRPr="00CE57D4">
              <w:t>16.98</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3EE985D8" w14:textId="77777777" w:rsidR="00493E1A" w:rsidRPr="00CE57D4" w:rsidRDefault="00493E1A" w:rsidP="00493E1A">
            <w:pPr>
              <w:jc w:val="center"/>
            </w:pPr>
            <w:r w:rsidRPr="00CE57D4">
              <w:t>16.98</w:t>
            </w:r>
          </w:p>
        </w:tc>
      </w:tr>
      <w:tr w:rsidR="00493E1A" w:rsidRPr="00CE57D4" w14:paraId="73DAA36C" w14:textId="77777777" w:rsidTr="00702E66">
        <w:trPr>
          <w:trHeight w:val="283"/>
        </w:trPr>
        <w:tc>
          <w:tcPr>
            <w:tcW w:w="219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5F3894E" w14:textId="77777777" w:rsidR="00493E1A" w:rsidRPr="00CE57D4" w:rsidRDefault="00493E1A" w:rsidP="00493E1A">
            <w:pPr>
              <w:jc w:val="center"/>
            </w:pPr>
            <w:r w:rsidRPr="00CE57D4">
              <w:t>64</w:t>
            </w:r>
          </w:p>
        </w:tc>
        <w:tc>
          <w:tcPr>
            <w:tcW w:w="2200" w:type="dxa"/>
            <w:tcBorders>
              <w:top w:val="single" w:sz="8" w:space="0" w:color="auto"/>
              <w:left w:val="nil"/>
              <w:bottom w:val="single" w:sz="8" w:space="0" w:color="auto"/>
              <w:right w:val="single" w:sz="8" w:space="0" w:color="auto"/>
            </w:tcBorders>
            <w:shd w:val="clear" w:color="auto" w:fill="auto"/>
            <w:noWrap/>
            <w:hideMark/>
          </w:tcPr>
          <w:p w14:paraId="5AE75684" w14:textId="2108D6E8" w:rsidR="00493E1A" w:rsidRPr="00CE57D4" w:rsidRDefault="00493E1A" w:rsidP="00493E1A">
            <w:pPr>
              <w:jc w:val="center"/>
            </w:pPr>
            <w:r w:rsidRPr="0019502F">
              <w:rPr>
                <w:rFonts w:eastAsia="Times New Roman" w:cs="Arial"/>
                <w:lang w:eastAsia="en-GB"/>
              </w:rPr>
              <w:t>Not applicable</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77EEF658" w14:textId="77777777" w:rsidR="00493E1A" w:rsidRPr="00CE57D4" w:rsidRDefault="00493E1A" w:rsidP="00493E1A">
            <w:pPr>
              <w:jc w:val="center"/>
            </w:pPr>
            <w:r w:rsidRPr="00CE57D4">
              <w:t>16.43</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256D797E" w14:textId="77777777" w:rsidR="00493E1A" w:rsidRPr="00CE57D4" w:rsidRDefault="00493E1A" w:rsidP="00493E1A">
            <w:pPr>
              <w:jc w:val="center"/>
            </w:pPr>
            <w:r w:rsidRPr="00CE57D4">
              <w:t>16.43</w:t>
            </w:r>
          </w:p>
        </w:tc>
      </w:tr>
      <w:tr w:rsidR="00493E1A" w:rsidRPr="00CE57D4" w14:paraId="60856339" w14:textId="77777777" w:rsidTr="00702E66">
        <w:trPr>
          <w:trHeight w:val="283"/>
        </w:trPr>
        <w:tc>
          <w:tcPr>
            <w:tcW w:w="219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5BC5F78" w14:textId="77777777" w:rsidR="00493E1A" w:rsidRPr="00CE57D4" w:rsidRDefault="00493E1A" w:rsidP="00493E1A">
            <w:pPr>
              <w:jc w:val="center"/>
            </w:pPr>
            <w:r w:rsidRPr="00CE57D4">
              <w:t>65</w:t>
            </w:r>
          </w:p>
        </w:tc>
        <w:tc>
          <w:tcPr>
            <w:tcW w:w="2200" w:type="dxa"/>
            <w:tcBorders>
              <w:top w:val="single" w:sz="8" w:space="0" w:color="auto"/>
              <w:left w:val="nil"/>
              <w:bottom w:val="single" w:sz="8" w:space="0" w:color="auto"/>
              <w:right w:val="single" w:sz="8" w:space="0" w:color="auto"/>
            </w:tcBorders>
            <w:shd w:val="clear" w:color="auto" w:fill="auto"/>
            <w:noWrap/>
            <w:hideMark/>
          </w:tcPr>
          <w:p w14:paraId="46A75489" w14:textId="6B294BDC" w:rsidR="00493E1A" w:rsidRPr="00CE57D4" w:rsidRDefault="00493E1A" w:rsidP="00493E1A">
            <w:pPr>
              <w:jc w:val="center"/>
            </w:pPr>
            <w:r w:rsidRPr="0019502F">
              <w:rPr>
                <w:rFonts w:eastAsia="Times New Roman" w:cs="Arial"/>
                <w:lang w:eastAsia="en-GB"/>
              </w:rPr>
              <w:t>Not applicable</w:t>
            </w:r>
          </w:p>
        </w:tc>
        <w:tc>
          <w:tcPr>
            <w:tcW w:w="2200" w:type="dxa"/>
            <w:tcBorders>
              <w:top w:val="single" w:sz="8" w:space="0" w:color="auto"/>
              <w:left w:val="nil"/>
              <w:bottom w:val="single" w:sz="8" w:space="0" w:color="auto"/>
              <w:right w:val="single" w:sz="8" w:space="0" w:color="auto"/>
            </w:tcBorders>
            <w:shd w:val="clear" w:color="auto" w:fill="auto"/>
            <w:noWrap/>
            <w:hideMark/>
          </w:tcPr>
          <w:p w14:paraId="1C62F2B9" w14:textId="6F373044" w:rsidR="00493E1A" w:rsidRPr="00CE57D4" w:rsidRDefault="00493E1A" w:rsidP="00493E1A">
            <w:pPr>
              <w:jc w:val="center"/>
            </w:pPr>
            <w:r w:rsidRPr="008F205D">
              <w:rPr>
                <w:rFonts w:eastAsia="Times New Roman" w:cs="Arial"/>
                <w:lang w:eastAsia="en-GB"/>
              </w:rPr>
              <w:t>Not applicable</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1B066CB7" w14:textId="77777777" w:rsidR="00493E1A" w:rsidRPr="00CE57D4" w:rsidRDefault="00493E1A" w:rsidP="00493E1A">
            <w:pPr>
              <w:jc w:val="center"/>
            </w:pPr>
            <w:r w:rsidRPr="00CE57D4">
              <w:t>15.88</w:t>
            </w:r>
          </w:p>
        </w:tc>
      </w:tr>
      <w:tr w:rsidR="00493E1A" w:rsidRPr="00CE57D4" w14:paraId="292C30AE" w14:textId="77777777" w:rsidTr="00702E66">
        <w:trPr>
          <w:trHeight w:val="283"/>
        </w:trPr>
        <w:tc>
          <w:tcPr>
            <w:tcW w:w="219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83C6B21" w14:textId="77777777" w:rsidR="00493E1A" w:rsidRPr="00CE57D4" w:rsidRDefault="00493E1A" w:rsidP="00493E1A">
            <w:pPr>
              <w:jc w:val="center"/>
            </w:pPr>
            <w:r w:rsidRPr="00CE57D4">
              <w:t>66</w:t>
            </w:r>
          </w:p>
        </w:tc>
        <w:tc>
          <w:tcPr>
            <w:tcW w:w="2200" w:type="dxa"/>
            <w:tcBorders>
              <w:top w:val="single" w:sz="8" w:space="0" w:color="auto"/>
              <w:left w:val="nil"/>
              <w:bottom w:val="single" w:sz="8" w:space="0" w:color="auto"/>
              <w:right w:val="single" w:sz="8" w:space="0" w:color="auto"/>
            </w:tcBorders>
            <w:shd w:val="clear" w:color="auto" w:fill="auto"/>
            <w:noWrap/>
            <w:hideMark/>
          </w:tcPr>
          <w:p w14:paraId="40E6C0A2" w14:textId="2A501F00" w:rsidR="00493E1A" w:rsidRPr="00CE57D4" w:rsidRDefault="00493E1A" w:rsidP="00493E1A">
            <w:pPr>
              <w:jc w:val="center"/>
            </w:pPr>
            <w:r w:rsidRPr="0019502F">
              <w:rPr>
                <w:rFonts w:eastAsia="Times New Roman" w:cs="Arial"/>
                <w:lang w:eastAsia="en-GB"/>
              </w:rPr>
              <w:t>Not applicable</w:t>
            </w:r>
          </w:p>
        </w:tc>
        <w:tc>
          <w:tcPr>
            <w:tcW w:w="2200" w:type="dxa"/>
            <w:tcBorders>
              <w:top w:val="single" w:sz="8" w:space="0" w:color="auto"/>
              <w:left w:val="nil"/>
              <w:bottom w:val="single" w:sz="8" w:space="0" w:color="auto"/>
              <w:right w:val="single" w:sz="8" w:space="0" w:color="auto"/>
            </w:tcBorders>
            <w:shd w:val="clear" w:color="auto" w:fill="auto"/>
            <w:noWrap/>
            <w:hideMark/>
          </w:tcPr>
          <w:p w14:paraId="6F78D333" w14:textId="33438449" w:rsidR="00493E1A" w:rsidRPr="00CE57D4" w:rsidRDefault="00493E1A" w:rsidP="00493E1A">
            <w:pPr>
              <w:jc w:val="center"/>
            </w:pPr>
            <w:r w:rsidRPr="008F205D">
              <w:rPr>
                <w:rFonts w:eastAsia="Times New Roman" w:cs="Arial"/>
                <w:lang w:eastAsia="en-GB"/>
              </w:rPr>
              <w:t>Not applicable</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94B4F41" w14:textId="77777777" w:rsidR="00493E1A" w:rsidRPr="00CE57D4" w:rsidRDefault="00493E1A" w:rsidP="00493E1A">
            <w:pPr>
              <w:jc w:val="center"/>
            </w:pPr>
            <w:r w:rsidRPr="00CE57D4">
              <w:t>15.31</w:t>
            </w:r>
          </w:p>
        </w:tc>
      </w:tr>
      <w:tr w:rsidR="00493E1A" w:rsidRPr="00CE57D4" w14:paraId="47782A94" w14:textId="77777777" w:rsidTr="00702E66">
        <w:trPr>
          <w:trHeight w:val="283"/>
        </w:trPr>
        <w:tc>
          <w:tcPr>
            <w:tcW w:w="2199" w:type="dxa"/>
            <w:tcBorders>
              <w:top w:val="nil"/>
              <w:left w:val="single" w:sz="8" w:space="0" w:color="auto"/>
              <w:bottom w:val="single" w:sz="8" w:space="0" w:color="auto"/>
              <w:right w:val="single" w:sz="8" w:space="0" w:color="auto"/>
            </w:tcBorders>
            <w:shd w:val="clear" w:color="000000" w:fill="FFFFFF"/>
            <w:noWrap/>
            <w:vAlign w:val="center"/>
            <w:hideMark/>
          </w:tcPr>
          <w:p w14:paraId="1F54424E" w14:textId="77777777" w:rsidR="00493E1A" w:rsidRPr="00CE57D4" w:rsidRDefault="00493E1A" w:rsidP="00493E1A">
            <w:pPr>
              <w:jc w:val="center"/>
            </w:pPr>
            <w:r w:rsidRPr="00CE57D4">
              <w:t>67</w:t>
            </w:r>
          </w:p>
        </w:tc>
        <w:tc>
          <w:tcPr>
            <w:tcW w:w="2200" w:type="dxa"/>
            <w:tcBorders>
              <w:top w:val="single" w:sz="8" w:space="0" w:color="auto"/>
              <w:left w:val="nil"/>
              <w:bottom w:val="single" w:sz="8" w:space="0" w:color="auto"/>
              <w:right w:val="single" w:sz="8" w:space="0" w:color="auto"/>
            </w:tcBorders>
            <w:shd w:val="clear" w:color="auto" w:fill="auto"/>
            <w:noWrap/>
            <w:hideMark/>
          </w:tcPr>
          <w:p w14:paraId="7E805B8F" w14:textId="5EC20203" w:rsidR="00493E1A" w:rsidRPr="00CE57D4" w:rsidRDefault="00493E1A" w:rsidP="00493E1A">
            <w:pPr>
              <w:jc w:val="center"/>
            </w:pPr>
            <w:r w:rsidRPr="0019502F">
              <w:rPr>
                <w:rFonts w:eastAsia="Times New Roman" w:cs="Arial"/>
                <w:lang w:eastAsia="en-GB"/>
              </w:rPr>
              <w:t>Not applicable</w:t>
            </w:r>
          </w:p>
        </w:tc>
        <w:tc>
          <w:tcPr>
            <w:tcW w:w="2200" w:type="dxa"/>
            <w:tcBorders>
              <w:top w:val="single" w:sz="8" w:space="0" w:color="auto"/>
              <w:left w:val="nil"/>
              <w:bottom w:val="single" w:sz="8" w:space="0" w:color="auto"/>
              <w:right w:val="single" w:sz="8" w:space="0" w:color="auto"/>
            </w:tcBorders>
            <w:shd w:val="clear" w:color="auto" w:fill="auto"/>
            <w:noWrap/>
            <w:hideMark/>
          </w:tcPr>
          <w:p w14:paraId="1D458A1E" w14:textId="4036A76E" w:rsidR="00493E1A" w:rsidRPr="00CE57D4" w:rsidRDefault="00493E1A" w:rsidP="00493E1A">
            <w:pPr>
              <w:jc w:val="center"/>
            </w:pPr>
            <w:r w:rsidRPr="008F205D">
              <w:rPr>
                <w:rFonts w:eastAsia="Times New Roman" w:cs="Arial"/>
                <w:lang w:eastAsia="en-GB"/>
              </w:rPr>
              <w:t>Not applicable</w:t>
            </w:r>
          </w:p>
        </w:tc>
        <w:tc>
          <w:tcPr>
            <w:tcW w:w="2200" w:type="dxa"/>
            <w:tcBorders>
              <w:top w:val="single" w:sz="8" w:space="0" w:color="auto"/>
              <w:left w:val="nil"/>
              <w:bottom w:val="single" w:sz="8" w:space="0" w:color="auto"/>
              <w:right w:val="single" w:sz="8" w:space="0" w:color="auto"/>
            </w:tcBorders>
            <w:shd w:val="clear" w:color="auto" w:fill="auto"/>
            <w:noWrap/>
            <w:vAlign w:val="center"/>
          </w:tcPr>
          <w:p w14:paraId="0FD05C78" w14:textId="77777777" w:rsidR="00493E1A" w:rsidRPr="00CE57D4" w:rsidRDefault="00493E1A" w:rsidP="00493E1A">
            <w:pPr>
              <w:jc w:val="center"/>
            </w:pPr>
            <w:r w:rsidRPr="00CE57D4">
              <w:t>14.73</w:t>
            </w:r>
          </w:p>
        </w:tc>
      </w:tr>
    </w:tbl>
    <w:p w14:paraId="00B7E956" w14:textId="77777777" w:rsidR="00261389" w:rsidRDefault="00261389" w:rsidP="005E5C34"/>
    <w:p w14:paraId="134FA0F8" w14:textId="7DC2CD1D" w:rsidR="005E5C34" w:rsidRDefault="00AB0156" w:rsidP="00AB0156">
      <w:pPr>
        <w:pStyle w:val="Heading2"/>
      </w:pPr>
      <w:r w:rsidRPr="00AB0156">
        <w:t xml:space="preserve">Scheme </w:t>
      </w:r>
      <w:r w:rsidR="00F84CA5">
        <w:t>p</w:t>
      </w:r>
      <w:r w:rsidRPr="00AB0156">
        <w:t xml:space="preserve">ays recovery examples </w:t>
      </w:r>
    </w:p>
    <w:p w14:paraId="4AB09D27" w14:textId="77777777" w:rsidR="000F7946" w:rsidRPr="000F7946" w:rsidRDefault="000F7946" w:rsidP="000F7946"/>
    <w:p w14:paraId="024BBC98" w14:textId="77777777" w:rsidR="000F7946" w:rsidRPr="00493E1A" w:rsidRDefault="000F7946" w:rsidP="000F7946">
      <w:pPr>
        <w:pStyle w:val="Heading3"/>
        <w:rPr>
          <w:rFonts w:cs="Arial"/>
        </w:rPr>
      </w:pPr>
      <w:r w:rsidRPr="00493E1A">
        <w:rPr>
          <w:rFonts w:cs="Arial"/>
        </w:rPr>
        <w:t>Example 1: 1995 Section</w:t>
      </w:r>
    </w:p>
    <w:p w14:paraId="2E8ED6CE" w14:textId="77777777" w:rsidR="000F7946" w:rsidRPr="00493E1A" w:rsidRDefault="000F7946" w:rsidP="00493E1A">
      <w:r w:rsidRPr="00493E1A">
        <w:br/>
        <w:t>Helen elected for scheme pays to pay her annual allowance charge of £26,000 and is retiring on her 60</w:t>
      </w:r>
      <w:r w:rsidRPr="00493E1A">
        <w:rPr>
          <w:vertAlign w:val="superscript"/>
        </w:rPr>
        <w:t>th</w:t>
      </w:r>
      <w:r w:rsidRPr="00493E1A">
        <w:t xml:space="preserve"> birthday. With interest her total negative DC account balance at age 60 is £35,200.</w:t>
      </w:r>
    </w:p>
    <w:p w14:paraId="38D37089" w14:textId="77777777" w:rsidR="000F7946" w:rsidRPr="00493E1A" w:rsidRDefault="000F7946" w:rsidP="00493E1A">
      <w:r w:rsidRPr="00493E1A">
        <w:br/>
        <w:t>This means her 1995 Section age pension will be reduced by £1,399.60 (£35,200 / 25.15) and her lump sum by £4,198.80 (£1,339.60 x 3).</w:t>
      </w:r>
    </w:p>
    <w:p w14:paraId="3158AA62" w14:textId="77777777" w:rsidR="00007630" w:rsidRPr="00493E1A" w:rsidRDefault="00007630" w:rsidP="00493E1A">
      <w:pPr>
        <w:rPr>
          <w:b/>
          <w:sz w:val="28"/>
          <w:szCs w:val="28"/>
        </w:rPr>
      </w:pPr>
    </w:p>
    <w:p w14:paraId="37486114" w14:textId="77777777" w:rsidR="000F7946" w:rsidRPr="00493E1A" w:rsidRDefault="000F7946" w:rsidP="000F7946">
      <w:pPr>
        <w:pStyle w:val="Heading3"/>
        <w:rPr>
          <w:rFonts w:cs="Arial"/>
        </w:rPr>
      </w:pPr>
      <w:r w:rsidRPr="00493E1A">
        <w:rPr>
          <w:rFonts w:cs="Arial"/>
        </w:rPr>
        <w:t>Example 2: 2008 Section</w:t>
      </w:r>
    </w:p>
    <w:p w14:paraId="6EC119D9" w14:textId="77777777" w:rsidR="000F7946" w:rsidRPr="00493E1A" w:rsidRDefault="000F7946" w:rsidP="00493E1A">
      <w:r w:rsidRPr="00493E1A">
        <w:br/>
        <w:t>Mark elected for scheme pays to pay his annual allowance charge of £18,000 and is retiring because of ill health on his 53</w:t>
      </w:r>
      <w:r w:rsidRPr="00493E1A">
        <w:rPr>
          <w:vertAlign w:val="superscript"/>
        </w:rPr>
        <w:t>rd</w:t>
      </w:r>
      <w:r w:rsidRPr="00493E1A">
        <w:t xml:space="preserve"> birthday. With interest his total negative DC account balance at age 53 is £20,633.</w:t>
      </w:r>
    </w:p>
    <w:p w14:paraId="01099505" w14:textId="77777777" w:rsidR="000F7946" w:rsidRPr="00493E1A" w:rsidRDefault="000F7946" w:rsidP="00493E1A"/>
    <w:p w14:paraId="67A6859B" w14:textId="77777777" w:rsidR="000F7946" w:rsidRPr="00493E1A" w:rsidRDefault="000F7946" w:rsidP="00493E1A">
      <w:r w:rsidRPr="00493E1A">
        <w:t>This means his 2008 Section ill health pension will be reduced by £950.39 (£20,633 / 21.71). There is no reduction to his lump sum, even if he chose to move from the 1995 Section to the 2008 Section as part of the Choice exercise.</w:t>
      </w:r>
    </w:p>
    <w:p w14:paraId="07F45A67" w14:textId="77777777" w:rsidR="00007630" w:rsidRPr="00493E1A" w:rsidRDefault="00007630" w:rsidP="00493E1A">
      <w:pPr>
        <w:rPr>
          <w:sz w:val="28"/>
          <w:szCs w:val="28"/>
        </w:rPr>
      </w:pPr>
    </w:p>
    <w:p w14:paraId="5666270E" w14:textId="77777777" w:rsidR="000F7946" w:rsidRPr="00493E1A" w:rsidRDefault="000F7946" w:rsidP="000F7946">
      <w:pPr>
        <w:pStyle w:val="Heading3"/>
        <w:rPr>
          <w:rFonts w:cs="Arial"/>
        </w:rPr>
      </w:pPr>
      <w:r w:rsidRPr="00493E1A">
        <w:rPr>
          <w:rFonts w:cs="Arial"/>
        </w:rPr>
        <w:t>Example 3: 2015 Scheme</w:t>
      </w:r>
    </w:p>
    <w:p w14:paraId="27F536BA" w14:textId="77777777" w:rsidR="000F7946" w:rsidRPr="00493E1A" w:rsidRDefault="000F7946" w:rsidP="00493E1A">
      <w:r w:rsidRPr="00493E1A">
        <w:br/>
        <w:t>Paul elected for scheme pays to pay his annual allowance charge of £47,000 and is retiring on his 72</w:t>
      </w:r>
      <w:r w:rsidRPr="00493E1A">
        <w:rPr>
          <w:vertAlign w:val="superscript"/>
        </w:rPr>
        <w:t>nd</w:t>
      </w:r>
      <w:r w:rsidRPr="00493E1A">
        <w:t xml:space="preserve"> birthday. With interest his total negative DC account balance at age 72 is £63,000.</w:t>
      </w:r>
    </w:p>
    <w:p w14:paraId="054153F7" w14:textId="77777777" w:rsidR="000F7946" w:rsidRPr="00493E1A" w:rsidRDefault="000F7946" w:rsidP="00493E1A"/>
    <w:p w14:paraId="363EEEC4" w14:textId="77777777" w:rsidR="000F7946" w:rsidRPr="00493E1A" w:rsidRDefault="000F7946" w:rsidP="00493E1A">
      <w:r w:rsidRPr="00493E1A">
        <w:t>This means his 2015 Scheme late retirement age pension will be reduced by £4,365.90 (£63,000 / 14.43). There is no reduction to his lump sum.</w:t>
      </w:r>
    </w:p>
    <w:p w14:paraId="4821121C" w14:textId="77777777" w:rsidR="00007630" w:rsidRPr="00493E1A" w:rsidRDefault="00007630" w:rsidP="00493E1A">
      <w:pPr>
        <w:rPr>
          <w:b/>
          <w:sz w:val="28"/>
          <w:szCs w:val="28"/>
        </w:rPr>
      </w:pPr>
    </w:p>
    <w:p w14:paraId="1A4C59B3" w14:textId="77777777" w:rsidR="000F7946" w:rsidRPr="00493E1A" w:rsidRDefault="000F7946" w:rsidP="000F7946">
      <w:pPr>
        <w:pStyle w:val="Heading3"/>
        <w:rPr>
          <w:rFonts w:cs="Arial"/>
        </w:rPr>
      </w:pPr>
      <w:r w:rsidRPr="00493E1A">
        <w:rPr>
          <w:rFonts w:cs="Arial"/>
        </w:rPr>
        <w:t>Example 4: Member of both the 1995/2008 and the2015 NHS Pension Schemes</w:t>
      </w:r>
    </w:p>
    <w:p w14:paraId="7E19EAEF" w14:textId="77777777" w:rsidR="000F7946" w:rsidRPr="00493E1A" w:rsidRDefault="000F7946" w:rsidP="00493E1A">
      <w:r w:rsidRPr="00493E1A">
        <w:br/>
        <w:t>Sarah elected for scheme pays to pay her annual allowance charge of £12,500; £10,500 was paid from the 1995/2008 Scheme and £2,000 from the 2015 Scheme. She is retiring from the 1995 Section at age 62 and taking her 2015 Scheme pension early with an actuarial reduction.</w:t>
      </w:r>
    </w:p>
    <w:p w14:paraId="4356DAE5" w14:textId="77777777" w:rsidR="000F7946" w:rsidRPr="00493E1A" w:rsidRDefault="000F7946" w:rsidP="00493E1A"/>
    <w:p w14:paraId="761857A2" w14:textId="77777777" w:rsidR="000F7946" w:rsidRPr="00493E1A" w:rsidRDefault="000F7946" w:rsidP="00493E1A">
      <w:r w:rsidRPr="00493E1A">
        <w:lastRenderedPageBreak/>
        <w:t>With interest her total negative DC account balance at age 62 in the 1995 Section is £12,000. This means her 1995 Section age pension will be reduced by £501.88 (£12,000 / 23.91) and her lump sum by £1,505.64 (£501.88 x 3).</w:t>
      </w:r>
    </w:p>
    <w:p w14:paraId="1EE6D6E4" w14:textId="77777777" w:rsidR="000F7946" w:rsidRPr="00493E1A" w:rsidRDefault="000F7946" w:rsidP="00493E1A"/>
    <w:p w14:paraId="18CEB82E" w14:textId="77777777" w:rsidR="000F7946" w:rsidRDefault="000F7946" w:rsidP="00493E1A">
      <w:r w:rsidRPr="00493E1A">
        <w:t>With interest her total negative DC account balance at age 62 in the 2015 Scheme is £3,000. This means her 2015 Scheme actuarial reduced pension will be reduced by £143.47 (£3,000 /</w:t>
      </w:r>
      <w:r w:rsidRPr="00D3585B">
        <w:t xml:space="preserve"> </w:t>
      </w:r>
      <w:r>
        <w:t>20.91</w:t>
      </w:r>
      <w:r w:rsidRPr="00D3585B">
        <w:t>). There is no reduction to her lump sum.</w:t>
      </w:r>
    </w:p>
    <w:p w14:paraId="113A7094" w14:textId="77777777" w:rsidR="000C2BF6" w:rsidRDefault="000C2BF6" w:rsidP="005E65A0">
      <w:pPr>
        <w:sectPr w:rsidR="000C2BF6" w:rsidSect="0010013D">
          <w:headerReference w:type="default" r:id="rId12"/>
          <w:footerReference w:type="default" r:id="rId13"/>
          <w:footerReference w:type="first" r:id="rId14"/>
          <w:pgSz w:w="11900" w:h="16840"/>
          <w:pgMar w:top="1134" w:right="1134" w:bottom="1077" w:left="1134" w:header="283" w:footer="57" w:gutter="0"/>
          <w:cols w:space="708"/>
          <w:docGrid w:linePitch="326"/>
        </w:sectPr>
      </w:pPr>
    </w:p>
    <w:p w14:paraId="6B91EC4B" w14:textId="559137A2" w:rsidR="00626FEB" w:rsidRPr="00783C0E" w:rsidRDefault="005E5C34" w:rsidP="00626FEB">
      <w:r w:rsidRPr="00862954">
        <w:rPr>
          <w:noProof/>
          <w:color w:val="FFFFFF" w:themeColor="background1"/>
        </w:rPr>
        <w:lastRenderedPageBreak/>
        <mc:AlternateContent>
          <mc:Choice Requires="wps">
            <w:drawing>
              <wp:anchor distT="0" distB="0" distL="114300" distR="114300" simplePos="0" relativeHeight="251638784" behindDoc="1" locked="0" layoutInCell="1" allowOverlap="1" wp14:anchorId="3174CA25" wp14:editId="2ECD3692">
                <wp:simplePos x="0" y="0"/>
                <wp:positionH relativeFrom="page">
                  <wp:posOffset>0</wp:posOffset>
                </wp:positionH>
                <wp:positionV relativeFrom="paragraph">
                  <wp:posOffset>-716280</wp:posOffset>
                </wp:positionV>
                <wp:extent cx="7642225" cy="10257155"/>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025715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2C4F3" id="Rectangle 14" o:spid="_x0000_s1026" alt="&quot;&quot;" style="position:absolute;margin-left:0;margin-top:-56.4pt;width:601.75pt;height:807.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" fillcolor="#005eb8" stroked="f" strokeweight="2pt">
                <w10:wrap anchorx="page"/>
              </v:rect>
            </w:pict>
          </mc:Fallback>
        </mc:AlternateContent>
      </w:r>
    </w:p>
    <w:bookmarkEnd w:id="0"/>
    <w:p w14:paraId="1AC0C9C6" w14:textId="50BCAD56" w:rsidR="00526AE4" w:rsidRPr="00AF2C96" w:rsidRDefault="00526AE4" w:rsidP="00D9282B">
      <w:pPr>
        <w:ind w:left="680"/>
        <w:rPr>
          <w:rFonts w:cs="Arial"/>
        </w:rPr>
      </w:pPr>
    </w:p>
    <w:p w14:paraId="2EE9A428" w14:textId="55C2E88F" w:rsidR="00526AE4" w:rsidRPr="007561AB" w:rsidRDefault="00526AE4" w:rsidP="002E6C6B">
      <w:pPr>
        <w:rPr>
          <w:rFonts w:cs="Arial"/>
          <w:b/>
          <w:bCs/>
          <w:sz w:val="28"/>
          <w:szCs w:val="28"/>
        </w:rPr>
      </w:pPr>
    </w:p>
    <w:p w14:paraId="7B70C759" w14:textId="7A616F6F" w:rsidR="00FE0C28" w:rsidRDefault="00FE0C28" w:rsidP="00C469FD">
      <w:pPr>
        <w:textAlignment w:val="baseline"/>
        <w:rPr>
          <w:rFonts w:cs="Arial"/>
          <w:color w:val="FFFFFF" w:themeColor="background1"/>
        </w:rPr>
      </w:pPr>
    </w:p>
    <w:p w14:paraId="04DF4BA8" w14:textId="564F4219" w:rsidR="00FE0C28" w:rsidRDefault="00FE0C28" w:rsidP="00C469FD">
      <w:pPr>
        <w:textAlignment w:val="baseline"/>
        <w:rPr>
          <w:rFonts w:cs="Arial"/>
          <w:color w:val="FFFFFF" w:themeColor="background1"/>
        </w:rPr>
      </w:pPr>
    </w:p>
    <w:p w14:paraId="3AAB2633" w14:textId="77777777" w:rsidR="00FE0C28" w:rsidRDefault="00FE0C28" w:rsidP="00C469FD">
      <w:pPr>
        <w:textAlignment w:val="baseline"/>
        <w:rPr>
          <w:rFonts w:cs="Arial"/>
          <w:color w:val="FFFFFF" w:themeColor="background1"/>
        </w:rPr>
      </w:pPr>
    </w:p>
    <w:p w14:paraId="414AE859" w14:textId="03B4EB14" w:rsidR="00FE0C28" w:rsidRDefault="00FE0C28" w:rsidP="00C469FD">
      <w:pPr>
        <w:textAlignment w:val="baseline"/>
        <w:rPr>
          <w:rFonts w:cs="Arial"/>
          <w:color w:val="FFFFFF" w:themeColor="background1"/>
        </w:rPr>
      </w:pPr>
    </w:p>
    <w:p w14:paraId="0EDD4A02" w14:textId="71A44ED5" w:rsidR="00FE0C28" w:rsidRDefault="00FE0C28" w:rsidP="00C469FD">
      <w:pPr>
        <w:textAlignment w:val="baseline"/>
        <w:rPr>
          <w:rFonts w:cs="Arial"/>
          <w:b/>
          <w:bCs/>
          <w:color w:val="FFFFFF" w:themeColor="background1"/>
          <w:sz w:val="52"/>
          <w:szCs w:val="52"/>
        </w:rPr>
      </w:pPr>
    </w:p>
    <w:p w14:paraId="1FAA257E" w14:textId="00B3A3B8" w:rsidR="00FE0C28" w:rsidRDefault="00FE0C28" w:rsidP="00C469FD">
      <w:pPr>
        <w:textAlignment w:val="baseline"/>
        <w:rPr>
          <w:rFonts w:cs="Arial"/>
          <w:b/>
          <w:bCs/>
          <w:color w:val="FFFFFF" w:themeColor="background1"/>
          <w:sz w:val="52"/>
          <w:szCs w:val="52"/>
        </w:rPr>
      </w:pPr>
    </w:p>
    <w:p w14:paraId="3F3BA162" w14:textId="6281EFC8" w:rsidR="00FE0C28" w:rsidRDefault="00FE0C28" w:rsidP="00C469FD">
      <w:pPr>
        <w:textAlignment w:val="baseline"/>
        <w:rPr>
          <w:rFonts w:cs="Arial"/>
          <w:b/>
          <w:bCs/>
          <w:color w:val="FFFFFF" w:themeColor="background1"/>
          <w:sz w:val="52"/>
          <w:szCs w:val="52"/>
        </w:rPr>
      </w:pPr>
    </w:p>
    <w:p w14:paraId="525A0ECB" w14:textId="5B7F8265" w:rsidR="00FE0C28" w:rsidRDefault="00FE0C28" w:rsidP="00C469FD">
      <w:pPr>
        <w:textAlignment w:val="baseline"/>
        <w:rPr>
          <w:rFonts w:cs="Arial"/>
          <w:b/>
          <w:bCs/>
          <w:color w:val="FFFFFF" w:themeColor="background1"/>
          <w:sz w:val="52"/>
          <w:szCs w:val="52"/>
        </w:rPr>
      </w:pPr>
    </w:p>
    <w:p w14:paraId="00C7B144" w14:textId="0FEFD76D" w:rsidR="00FE0C28" w:rsidRDefault="00FE0C28" w:rsidP="00C469FD">
      <w:pPr>
        <w:textAlignment w:val="baseline"/>
        <w:rPr>
          <w:rFonts w:cs="Arial"/>
          <w:b/>
          <w:bCs/>
          <w:color w:val="FFFFFF" w:themeColor="background1"/>
          <w:sz w:val="52"/>
          <w:szCs w:val="52"/>
        </w:rPr>
      </w:pPr>
    </w:p>
    <w:p w14:paraId="72C1B739" w14:textId="629EC93E" w:rsidR="00FE0C28" w:rsidRDefault="00FE0C28" w:rsidP="00C469FD">
      <w:pPr>
        <w:textAlignment w:val="baseline"/>
        <w:rPr>
          <w:rFonts w:cs="Arial"/>
          <w:b/>
          <w:bCs/>
          <w:color w:val="FFFFFF" w:themeColor="background1"/>
          <w:sz w:val="52"/>
          <w:szCs w:val="52"/>
        </w:rPr>
      </w:pPr>
    </w:p>
    <w:p w14:paraId="4CCAD0D2" w14:textId="55E0CB61" w:rsidR="00FE0C28" w:rsidRDefault="00FE0C28" w:rsidP="00C469FD">
      <w:pPr>
        <w:textAlignment w:val="baseline"/>
        <w:rPr>
          <w:rFonts w:cs="Arial"/>
          <w:b/>
          <w:bCs/>
          <w:color w:val="FFFFFF" w:themeColor="background1"/>
          <w:sz w:val="52"/>
          <w:szCs w:val="52"/>
        </w:rPr>
      </w:pPr>
    </w:p>
    <w:p w14:paraId="43EB8BC2" w14:textId="08B001D6" w:rsidR="00FE0C28" w:rsidRDefault="00FE0C28" w:rsidP="00C469FD">
      <w:pPr>
        <w:textAlignment w:val="baseline"/>
        <w:rPr>
          <w:rFonts w:cs="Arial"/>
          <w:b/>
          <w:bCs/>
          <w:color w:val="FFFFFF" w:themeColor="background1"/>
          <w:sz w:val="52"/>
          <w:szCs w:val="52"/>
        </w:rPr>
      </w:pPr>
    </w:p>
    <w:p w14:paraId="1F2D4825" w14:textId="39EBBD6D" w:rsidR="00FE0C28" w:rsidRDefault="00FE0C28" w:rsidP="00C469FD">
      <w:pPr>
        <w:textAlignment w:val="baseline"/>
        <w:rPr>
          <w:rFonts w:cs="Arial"/>
          <w:b/>
          <w:bCs/>
          <w:color w:val="FFFFFF" w:themeColor="background1"/>
          <w:sz w:val="52"/>
          <w:szCs w:val="52"/>
        </w:rPr>
      </w:pPr>
    </w:p>
    <w:p w14:paraId="28BBA3AB" w14:textId="77777777" w:rsidR="005A4C4E" w:rsidRDefault="005A4C4E" w:rsidP="00C469FD">
      <w:pPr>
        <w:textAlignment w:val="baseline"/>
        <w:rPr>
          <w:rFonts w:cs="Arial"/>
          <w:b/>
          <w:bCs/>
          <w:color w:val="FFFFFF" w:themeColor="background1"/>
          <w:sz w:val="52"/>
          <w:szCs w:val="52"/>
        </w:rPr>
      </w:pPr>
    </w:p>
    <w:p w14:paraId="4C89AD86" w14:textId="77777777" w:rsidR="005A4C4E" w:rsidRDefault="005A4C4E" w:rsidP="00C469FD">
      <w:pPr>
        <w:textAlignment w:val="baseline"/>
        <w:rPr>
          <w:rFonts w:cs="Arial"/>
          <w:b/>
          <w:bCs/>
          <w:color w:val="FFFFFF" w:themeColor="background1"/>
          <w:sz w:val="52"/>
          <w:szCs w:val="52"/>
        </w:rPr>
      </w:pPr>
    </w:p>
    <w:p w14:paraId="2959C9B2" w14:textId="77777777" w:rsidR="005A4C4E" w:rsidRDefault="005A4C4E" w:rsidP="00C469FD">
      <w:pPr>
        <w:textAlignment w:val="baseline"/>
        <w:rPr>
          <w:rFonts w:cs="Arial"/>
          <w:b/>
          <w:bCs/>
          <w:color w:val="FFFFFF" w:themeColor="background1"/>
          <w:sz w:val="52"/>
          <w:szCs w:val="52"/>
        </w:rPr>
      </w:pPr>
    </w:p>
    <w:p w14:paraId="6E349D31" w14:textId="77777777" w:rsidR="005A4C4E" w:rsidRPr="00B83FFA" w:rsidRDefault="005A4C4E" w:rsidP="00B83FFA">
      <w:pPr>
        <w:pStyle w:val="Heading3"/>
        <w:rPr>
          <w:color w:val="FFFFFF" w:themeColor="background1"/>
          <w:sz w:val="28"/>
          <w:szCs w:val="28"/>
        </w:rPr>
      </w:pPr>
      <w:bookmarkStart w:id="5" w:name="_Hlk163484771"/>
      <w:r w:rsidRPr="00B83FFA">
        <w:rPr>
          <w:color w:val="FFFFFF" w:themeColor="background1"/>
          <w:sz w:val="28"/>
          <w:szCs w:val="28"/>
        </w:rPr>
        <w:t>How we use your information</w:t>
      </w:r>
    </w:p>
    <w:p w14:paraId="36FB06FA" w14:textId="4376B9FA" w:rsidR="00FE0C28" w:rsidRPr="005A4C4E" w:rsidRDefault="005A4C4E" w:rsidP="00C469FD">
      <w:pPr>
        <w:textAlignment w:val="baseline"/>
        <w:rPr>
          <w:rFonts w:cs="Arial"/>
          <w:color w:val="FFFFFF" w:themeColor="background1"/>
        </w:rPr>
      </w:pPr>
      <w:r w:rsidRPr="005A4C4E">
        <w:rPr>
          <w:rFonts w:cs="Arial"/>
          <w:color w:val="FFFFFF" w:themeColor="background1"/>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 For more information about who we share your information with and how long we keep your personal data and your rights, please visit ou</w:t>
      </w:r>
      <w:r w:rsidR="00B83FFA">
        <w:rPr>
          <w:rFonts w:cs="Arial"/>
          <w:color w:val="FFFFFF" w:themeColor="background1"/>
        </w:rPr>
        <w:t>r</w:t>
      </w:r>
      <w:r w:rsidRPr="005A4C4E">
        <w:rPr>
          <w:rFonts w:cs="Arial"/>
          <w:color w:val="FFFFFF" w:themeColor="background1"/>
        </w:rPr>
        <w:t xml:space="preserve"> website at </w:t>
      </w:r>
      <w:hyperlink r:id="rId15" w:history="1">
        <w:r w:rsidRPr="005A4C4E">
          <w:rPr>
            <w:rStyle w:val="Hyperlink"/>
            <w:rFonts w:cs="Arial"/>
            <w:color w:val="FFFFFF" w:themeColor="background1"/>
          </w:rPr>
          <w:t>www.nhsbsa.nhs.uk/yourinformation</w:t>
        </w:r>
      </w:hyperlink>
    </w:p>
    <w:bookmarkEnd w:id="5"/>
    <w:p w14:paraId="69DC0D35" w14:textId="7E472BD7" w:rsidR="00FE0C28" w:rsidRDefault="00FE0C28" w:rsidP="00C469FD">
      <w:pPr>
        <w:textAlignment w:val="baseline"/>
        <w:rPr>
          <w:rFonts w:cs="Arial"/>
          <w:b/>
          <w:bCs/>
          <w:color w:val="FFFFFF" w:themeColor="background1"/>
          <w:sz w:val="52"/>
          <w:szCs w:val="52"/>
        </w:rPr>
      </w:pPr>
    </w:p>
    <w:p w14:paraId="7E5C3256" w14:textId="304D6F72" w:rsidR="00FE0C28" w:rsidRPr="00FE0C28" w:rsidRDefault="00FE0C28" w:rsidP="00C469FD">
      <w:pPr>
        <w:textAlignment w:val="baseline"/>
        <w:rPr>
          <w:rFonts w:cs="Arial"/>
          <w:b/>
          <w:bCs/>
          <w:color w:val="FFFFFF" w:themeColor="background1"/>
          <w:sz w:val="52"/>
          <w:szCs w:val="52"/>
        </w:rPr>
      </w:pPr>
      <w:r w:rsidRPr="00FE0C28">
        <w:rPr>
          <w:rFonts w:cs="Arial"/>
          <w:b/>
          <w:bCs/>
          <w:color w:val="FFFFFF" w:themeColor="background1"/>
          <w:sz w:val="52"/>
          <w:szCs w:val="52"/>
        </w:rPr>
        <w:t>NHS Pensions</w:t>
      </w:r>
    </w:p>
    <w:p w14:paraId="7711238B" w14:textId="3FA6436E" w:rsidR="00827BC3" w:rsidRDefault="00827BC3" w:rsidP="00827BC3">
      <w:pPr>
        <w:textAlignment w:val="baseline"/>
        <w:rPr>
          <w:rFonts w:cs="Arial"/>
          <w:b/>
          <w:bCs/>
          <w:color w:val="FFFFFF" w:themeColor="background1"/>
          <w:sz w:val="28"/>
          <w:szCs w:val="28"/>
        </w:rPr>
      </w:pPr>
      <w:r>
        <w:rPr>
          <w:rFonts w:cs="Arial"/>
          <w:b/>
          <w:bCs/>
          <w:noProof/>
          <w:color w:val="FFFFFF" w:themeColor="background1"/>
          <w:sz w:val="28"/>
          <w:szCs w:val="28"/>
        </w:rPr>
        <mc:AlternateContent>
          <mc:Choice Requires="wps">
            <w:drawing>
              <wp:anchor distT="0" distB="0" distL="114300" distR="114300" simplePos="0" relativeHeight="251665920" behindDoc="1" locked="0" layoutInCell="1" allowOverlap="1" wp14:anchorId="6E19F48E" wp14:editId="6B022590">
                <wp:simplePos x="0" y="0"/>
                <wp:positionH relativeFrom="column">
                  <wp:posOffset>-82137</wp:posOffset>
                </wp:positionH>
                <wp:positionV relativeFrom="paragraph">
                  <wp:posOffset>96786</wp:posOffset>
                </wp:positionV>
                <wp:extent cx="4550735" cy="446405"/>
                <wp:effectExtent l="0" t="0" r="254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50735"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A374E" id="Rectangle 6" o:spid="_x0000_s1026" alt="&quot;&quot;" style="position:absolute;margin-left:-6.45pt;margin-top:7.6pt;width:358.35pt;height:3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" fillcolor="#006747" stroked="f" strokeweight="2pt"/>
            </w:pict>
          </mc:Fallback>
        </mc:AlternateContent>
      </w:r>
    </w:p>
    <w:p w14:paraId="3455388F" w14:textId="180DDB66" w:rsidR="00827BC3" w:rsidRPr="00827BC3" w:rsidRDefault="004D024C" w:rsidP="00827BC3">
      <w:pPr>
        <w:textAlignment w:val="baseline"/>
        <w:rPr>
          <w:rFonts w:cs="Arial"/>
          <w:b/>
          <w:bCs/>
          <w:color w:val="FFFFFF" w:themeColor="background1"/>
          <w:sz w:val="28"/>
          <w:szCs w:val="28"/>
        </w:rPr>
      </w:pPr>
      <w:r w:rsidRPr="004D024C">
        <w:rPr>
          <w:rFonts w:cs="Arial"/>
          <w:b/>
          <w:bCs/>
          <w:color w:val="FFFFFF" w:themeColor="background1"/>
          <w:sz w:val="28"/>
          <w:szCs w:val="28"/>
        </w:rPr>
        <w:t>Annual Allowance-Scheme Pays Recovery Factors</w:t>
      </w:r>
      <w:r w:rsidR="006B2E4F" w:rsidRPr="00827BC3">
        <w:rPr>
          <w:rFonts w:cs="Arial"/>
          <w:b/>
          <w:bCs/>
          <w:color w:val="FFFFFF" w:themeColor="background1"/>
          <w:sz w:val="28"/>
          <w:szCs w:val="28"/>
        </w:rPr>
        <w:t xml:space="preserve">     </w:t>
      </w:r>
      <w:r w:rsidR="00D902BB" w:rsidRPr="00827BC3">
        <w:rPr>
          <w:rFonts w:cs="Arial"/>
          <w:b/>
          <w:bCs/>
          <w:color w:val="FFFFFF" w:themeColor="background1"/>
          <w:sz w:val="28"/>
          <w:szCs w:val="28"/>
        </w:rPr>
        <w:t xml:space="preserve">                                 </w:t>
      </w:r>
    </w:p>
    <w:p w14:paraId="5D2FF439" w14:textId="77777777" w:rsidR="00827BC3" w:rsidRDefault="00827BC3" w:rsidP="00827BC3">
      <w:pPr>
        <w:textAlignment w:val="baseline"/>
        <w:rPr>
          <w:rFonts w:cs="Arial"/>
          <w:b/>
          <w:bCs/>
          <w:color w:val="FFFFFF" w:themeColor="background1"/>
          <w:sz w:val="32"/>
          <w:szCs w:val="32"/>
        </w:rPr>
      </w:pPr>
    </w:p>
    <w:p w14:paraId="5DE927C8" w14:textId="77777777" w:rsidR="00827BC3" w:rsidRDefault="00827BC3" w:rsidP="00827BC3">
      <w:pPr>
        <w:textAlignment w:val="baseline"/>
        <w:rPr>
          <w:rFonts w:cs="Arial"/>
          <w:b/>
          <w:bCs/>
          <w:color w:val="FFFFFF" w:themeColor="background1"/>
        </w:rPr>
      </w:pPr>
    </w:p>
    <w:p w14:paraId="4C295D4B" w14:textId="54A80E6E" w:rsidR="00FE0C28" w:rsidRPr="00D902BB" w:rsidRDefault="006B2E4F" w:rsidP="00827BC3">
      <w:pPr>
        <w:textAlignment w:val="baseline"/>
        <w:rPr>
          <w:rFonts w:cs="Arial"/>
          <w:b/>
          <w:bCs/>
          <w:color w:val="FFFFFF" w:themeColor="background1"/>
          <w:sz w:val="28"/>
          <w:szCs w:val="28"/>
        </w:rPr>
      </w:pPr>
      <w:r w:rsidRPr="006B2E4F">
        <w:rPr>
          <w:rFonts w:cs="Arial"/>
          <w:b/>
          <w:bCs/>
          <w:color w:val="FFFFFF" w:themeColor="background1"/>
        </w:rPr>
        <w:t>www.nhsbsa.nhs.uk/nhs-pensions</w:t>
      </w:r>
    </w:p>
    <w:sectPr w:rsidR="00FE0C28" w:rsidRPr="00D902BB" w:rsidSect="0010013D">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BDF5D" w14:textId="77777777" w:rsidR="00A86114" w:rsidRDefault="00A86114" w:rsidP="00D023EC">
      <w:r>
        <w:separator/>
      </w:r>
    </w:p>
  </w:endnote>
  <w:endnote w:type="continuationSeparator" w:id="0">
    <w:p w14:paraId="6F5B642C" w14:textId="77777777" w:rsidR="00A86114" w:rsidRDefault="00A86114"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8"/>
        <w:szCs w:val="18"/>
      </w:rPr>
      <w:id w:val="1725944937"/>
      <w:docPartObj>
        <w:docPartGallery w:val="Page Numbers (Bottom of Page)"/>
        <w:docPartUnique/>
      </w:docPartObj>
    </w:sdtPr>
    <w:sdtEndPr>
      <w:rPr>
        <w:noProof/>
      </w:rPr>
    </w:sdtEndPr>
    <w:sdtContent>
      <w:p w14:paraId="1C8E9502" w14:textId="77777777"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62336"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4AE62"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7BC05A0F" w:rsidR="00CE1F66" w:rsidRPr="00B021D2" w:rsidRDefault="004D024C" w:rsidP="0010013D">
        <w:pPr>
          <w:pStyle w:val="Footer"/>
          <w:jc w:val="right"/>
          <w:rPr>
            <w:rFonts w:cs="Arial"/>
            <w:sz w:val="18"/>
            <w:szCs w:val="18"/>
          </w:rPr>
        </w:pPr>
        <w:r w:rsidRPr="005E0A65">
          <w:rPr>
            <w:rFonts w:cs="Arial"/>
            <w:sz w:val="18"/>
            <w:szCs w:val="18"/>
          </w:rPr>
          <w:t xml:space="preserve">Annual </w:t>
        </w:r>
        <w:r w:rsidR="00A856F6">
          <w:rPr>
            <w:rFonts w:cs="Arial"/>
            <w:sz w:val="18"/>
            <w:szCs w:val="18"/>
          </w:rPr>
          <w:t>a</w:t>
        </w:r>
        <w:r w:rsidRPr="005E0A65">
          <w:rPr>
            <w:rFonts w:cs="Arial"/>
            <w:sz w:val="18"/>
            <w:szCs w:val="18"/>
          </w:rPr>
          <w:t xml:space="preserve">llowance-Scheme </w:t>
        </w:r>
        <w:r w:rsidR="00A856F6">
          <w:rPr>
            <w:rFonts w:cs="Arial"/>
            <w:sz w:val="18"/>
            <w:szCs w:val="18"/>
          </w:rPr>
          <w:t>p</w:t>
        </w:r>
        <w:r w:rsidRPr="005E0A65">
          <w:rPr>
            <w:rFonts w:cs="Arial"/>
            <w:sz w:val="18"/>
            <w:szCs w:val="18"/>
          </w:rPr>
          <w:t xml:space="preserve">ays </w:t>
        </w:r>
        <w:r w:rsidR="00A856F6">
          <w:rPr>
            <w:rFonts w:cs="Arial"/>
            <w:sz w:val="18"/>
            <w:szCs w:val="18"/>
          </w:rPr>
          <w:t>r</w:t>
        </w:r>
        <w:r w:rsidRPr="005E0A65">
          <w:rPr>
            <w:rFonts w:cs="Arial"/>
            <w:sz w:val="18"/>
            <w:szCs w:val="18"/>
          </w:rPr>
          <w:t xml:space="preserve">ecovery </w:t>
        </w:r>
        <w:r w:rsidR="00A856F6">
          <w:rPr>
            <w:rFonts w:cs="Arial"/>
            <w:sz w:val="18"/>
            <w:szCs w:val="18"/>
          </w:rPr>
          <w:t>f</w:t>
        </w:r>
        <w:r w:rsidRPr="005E0A65">
          <w:rPr>
            <w:rFonts w:cs="Arial"/>
            <w:sz w:val="18"/>
            <w:szCs w:val="18"/>
          </w:rPr>
          <w:t>actors</w:t>
        </w:r>
        <w:r w:rsidR="0010013D" w:rsidRPr="005E0A65">
          <w:rPr>
            <w:rFonts w:cs="Arial"/>
            <w:sz w:val="18"/>
            <w:szCs w:val="18"/>
          </w:rPr>
          <w:t>–</w:t>
        </w:r>
        <w:r w:rsidRPr="005E0A65">
          <w:rPr>
            <w:rFonts w:cs="Arial"/>
            <w:sz w:val="18"/>
            <w:szCs w:val="18"/>
          </w:rPr>
          <w:t>202</w:t>
        </w:r>
        <w:r w:rsidR="00A856F6">
          <w:rPr>
            <w:rFonts w:cs="Arial"/>
            <w:sz w:val="18"/>
            <w:szCs w:val="18"/>
          </w:rPr>
          <w:t>4082</w:t>
        </w:r>
        <w:r w:rsidR="00DA2CA1">
          <w:rPr>
            <w:rFonts w:cs="Arial"/>
            <w:sz w:val="18"/>
            <w:szCs w:val="18"/>
          </w:rPr>
          <w:t>2</w:t>
        </w:r>
        <w:r w:rsidR="006469C4" w:rsidRPr="005E0A65">
          <w:rPr>
            <w:rFonts w:cs="Arial"/>
            <w:sz w:val="18"/>
            <w:szCs w:val="18"/>
          </w:rPr>
          <w:t>-</w:t>
        </w:r>
        <w:r w:rsidR="0010013D" w:rsidRPr="005E0A65">
          <w:rPr>
            <w:rFonts w:cs="Arial"/>
            <w:sz w:val="18"/>
            <w:szCs w:val="18"/>
          </w:rPr>
          <w:t>(V</w:t>
        </w:r>
        <w:r w:rsidR="00A856F6">
          <w:rPr>
            <w:rFonts w:cs="Arial"/>
            <w:sz w:val="18"/>
            <w:szCs w:val="18"/>
          </w:rPr>
          <w:t>6</w:t>
        </w:r>
        <w:r w:rsidR="0010013D" w:rsidRPr="005E0A65">
          <w:rPr>
            <w:rFonts w:cs="Arial"/>
            <w:sz w:val="18"/>
            <w:szCs w:val="18"/>
          </w:rPr>
          <w:t>)</w:t>
        </w:r>
        <w:r w:rsidR="007A5D29" w:rsidRPr="00B021D2">
          <w:rPr>
            <w:rFonts w:cs="Arial"/>
            <w:sz w:val="18"/>
            <w:szCs w:val="18"/>
          </w:rPr>
          <w:t xml:space="preserve">  </w:t>
        </w:r>
        <w:r w:rsidR="00CE1F66" w:rsidRPr="00B021D2">
          <w:rPr>
            <w:sz w:val="18"/>
            <w:szCs w:val="18"/>
          </w:rPr>
          <w:t xml:space="preserve">   </w:t>
        </w:r>
        <w:r w:rsidR="00CE1F66" w:rsidRPr="00B021D2">
          <w:rPr>
            <w:rFonts w:cs="Arial"/>
            <w:sz w:val="18"/>
            <w:szCs w:val="18"/>
          </w:rPr>
          <w:fldChar w:fldCharType="begin"/>
        </w:r>
        <w:r w:rsidR="00CE1F66" w:rsidRPr="00B021D2">
          <w:rPr>
            <w:rFonts w:cs="Arial"/>
            <w:sz w:val="18"/>
            <w:szCs w:val="18"/>
          </w:rPr>
          <w:instrText xml:space="preserve"> PAGE   \* MERGEFORMAT </w:instrText>
        </w:r>
        <w:r w:rsidR="00CE1F66" w:rsidRPr="00B021D2">
          <w:rPr>
            <w:rFonts w:cs="Arial"/>
            <w:sz w:val="18"/>
            <w:szCs w:val="18"/>
          </w:rPr>
          <w:fldChar w:fldCharType="separate"/>
        </w:r>
        <w:r w:rsidR="00CE1F66" w:rsidRPr="00B021D2">
          <w:rPr>
            <w:rFonts w:cs="Arial"/>
            <w:sz w:val="18"/>
            <w:szCs w:val="18"/>
          </w:rPr>
          <w:t>1</w:t>
        </w:r>
        <w:r w:rsidR="00CE1F66" w:rsidRPr="00B021D2">
          <w:rPr>
            <w:rFonts w:cs="Arial"/>
            <w:noProof/>
            <w:sz w:val="18"/>
            <w:szCs w:val="18"/>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0288"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C1245"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827BC3">
      <w:rPr>
        <w:rFonts w:cs="Arial"/>
        <w:color w:val="A6A6A6" w:themeColor="background1" w:themeShade="A6"/>
        <w:sz w:val="18"/>
        <w:szCs w:val="18"/>
      </w:rPr>
      <w:t xml:space="preserve">Factsheet name - Date (V1)     </w:t>
    </w:r>
    <w:r w:rsidR="00827BC3" w:rsidRPr="00827BC3">
      <w:rPr>
        <w:rFonts w:cs="Arial"/>
        <w:color w:val="A6A6A6" w:themeColor="background1" w:themeShade="A6"/>
        <w:sz w:val="18"/>
        <w:szCs w:val="18"/>
      </w:rPr>
      <w:fldChar w:fldCharType="begin"/>
    </w:r>
    <w:r w:rsidR="00827BC3" w:rsidRPr="00827BC3">
      <w:rPr>
        <w:rFonts w:cs="Arial"/>
        <w:color w:val="A6A6A6" w:themeColor="background1" w:themeShade="A6"/>
        <w:sz w:val="18"/>
        <w:szCs w:val="18"/>
      </w:rPr>
      <w:instrText xml:space="preserve"> PAGE   \* MERGEFORMAT </w:instrText>
    </w:r>
    <w:r w:rsidR="00827BC3" w:rsidRPr="00827BC3">
      <w:rPr>
        <w:rFonts w:cs="Arial"/>
        <w:color w:val="A6A6A6" w:themeColor="background1" w:themeShade="A6"/>
        <w:sz w:val="18"/>
        <w:szCs w:val="18"/>
      </w:rPr>
      <w:fldChar w:fldCharType="separate"/>
    </w:r>
    <w:r w:rsidR="00827BC3" w:rsidRPr="00827BC3">
      <w:rPr>
        <w:rFonts w:cs="Arial"/>
        <w:color w:val="A6A6A6" w:themeColor="background1" w:themeShade="A6"/>
        <w:sz w:val="18"/>
        <w:szCs w:val="18"/>
      </w:rPr>
      <w:t>1</w:t>
    </w:r>
    <w:r w:rsidR="00827BC3" w:rsidRPr="00827BC3">
      <w:rPr>
        <w:rFonts w:cs="Arial"/>
        <w:color w:val="A6A6A6" w:themeColor="background1" w:themeShade="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15880" w14:textId="77777777" w:rsidR="00A86114" w:rsidRDefault="00A86114" w:rsidP="00D023EC">
      <w:r>
        <w:separator/>
      </w:r>
    </w:p>
  </w:footnote>
  <w:footnote w:type="continuationSeparator" w:id="0">
    <w:p w14:paraId="13A63DAE" w14:textId="77777777" w:rsidR="00A86114" w:rsidRDefault="00A86114"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5"/>
  </w:num>
  <w:num w:numId="2" w16cid:durableId="1277449050">
    <w:abstractNumId w:val="15"/>
  </w:num>
  <w:num w:numId="3" w16cid:durableId="406804780">
    <w:abstractNumId w:val="6"/>
  </w:num>
  <w:num w:numId="4" w16cid:durableId="514464793">
    <w:abstractNumId w:val="12"/>
  </w:num>
  <w:num w:numId="5" w16cid:durableId="417019885">
    <w:abstractNumId w:val="2"/>
  </w:num>
  <w:num w:numId="6" w16cid:durableId="1795634554">
    <w:abstractNumId w:val="16"/>
  </w:num>
  <w:num w:numId="7" w16cid:durableId="2086681520">
    <w:abstractNumId w:val="0"/>
  </w:num>
  <w:num w:numId="8" w16cid:durableId="263807197">
    <w:abstractNumId w:val="1"/>
  </w:num>
  <w:num w:numId="9" w16cid:durableId="1644433188">
    <w:abstractNumId w:val="11"/>
  </w:num>
  <w:num w:numId="10" w16cid:durableId="1173569333">
    <w:abstractNumId w:val="3"/>
  </w:num>
  <w:num w:numId="11" w16cid:durableId="646282171">
    <w:abstractNumId w:val="13"/>
  </w:num>
  <w:num w:numId="12" w16cid:durableId="362485997">
    <w:abstractNumId w:val="17"/>
  </w:num>
  <w:num w:numId="13" w16cid:durableId="211692240">
    <w:abstractNumId w:val="4"/>
  </w:num>
  <w:num w:numId="14" w16cid:durableId="309946236">
    <w:abstractNumId w:val="7"/>
  </w:num>
  <w:num w:numId="15" w16cid:durableId="992637131">
    <w:abstractNumId w:val="14"/>
  </w:num>
  <w:num w:numId="16" w16cid:durableId="1976594794">
    <w:abstractNumId w:val="8"/>
  </w:num>
  <w:num w:numId="17" w16cid:durableId="325715937">
    <w:abstractNumId w:val="9"/>
  </w:num>
  <w:num w:numId="18" w16cid:durableId="1852597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07630"/>
    <w:rsid w:val="00011238"/>
    <w:rsid w:val="00012431"/>
    <w:rsid w:val="00014BE4"/>
    <w:rsid w:val="0002552F"/>
    <w:rsid w:val="00027EE8"/>
    <w:rsid w:val="000333F4"/>
    <w:rsid w:val="0003418B"/>
    <w:rsid w:val="000365DB"/>
    <w:rsid w:val="00041460"/>
    <w:rsid w:val="00046CF7"/>
    <w:rsid w:val="00052FEC"/>
    <w:rsid w:val="00055308"/>
    <w:rsid w:val="000602DB"/>
    <w:rsid w:val="00061888"/>
    <w:rsid w:val="00061FB8"/>
    <w:rsid w:val="00062CF5"/>
    <w:rsid w:val="000723FC"/>
    <w:rsid w:val="000778B8"/>
    <w:rsid w:val="00080904"/>
    <w:rsid w:val="000823F3"/>
    <w:rsid w:val="00092F04"/>
    <w:rsid w:val="00096734"/>
    <w:rsid w:val="00096D09"/>
    <w:rsid w:val="000A1C68"/>
    <w:rsid w:val="000A249D"/>
    <w:rsid w:val="000B4E09"/>
    <w:rsid w:val="000B6F2A"/>
    <w:rsid w:val="000B7A05"/>
    <w:rsid w:val="000B7DD1"/>
    <w:rsid w:val="000C2BF6"/>
    <w:rsid w:val="000C69E6"/>
    <w:rsid w:val="000D1003"/>
    <w:rsid w:val="000D24BE"/>
    <w:rsid w:val="000D6CD7"/>
    <w:rsid w:val="000D7320"/>
    <w:rsid w:val="000E0830"/>
    <w:rsid w:val="000E096F"/>
    <w:rsid w:val="000E26C7"/>
    <w:rsid w:val="000F3973"/>
    <w:rsid w:val="000F7946"/>
    <w:rsid w:val="0010013D"/>
    <w:rsid w:val="00102BB9"/>
    <w:rsid w:val="00102EA7"/>
    <w:rsid w:val="001056AB"/>
    <w:rsid w:val="001072E2"/>
    <w:rsid w:val="00107F7E"/>
    <w:rsid w:val="001129FE"/>
    <w:rsid w:val="00115A8A"/>
    <w:rsid w:val="00120B4E"/>
    <w:rsid w:val="00122D1C"/>
    <w:rsid w:val="00123B29"/>
    <w:rsid w:val="00124222"/>
    <w:rsid w:val="001249B0"/>
    <w:rsid w:val="001251CC"/>
    <w:rsid w:val="00131002"/>
    <w:rsid w:val="00136D79"/>
    <w:rsid w:val="00143684"/>
    <w:rsid w:val="00152427"/>
    <w:rsid w:val="0015548B"/>
    <w:rsid w:val="001558AF"/>
    <w:rsid w:val="001658E3"/>
    <w:rsid w:val="0016671F"/>
    <w:rsid w:val="00166C5E"/>
    <w:rsid w:val="001673AE"/>
    <w:rsid w:val="001710C3"/>
    <w:rsid w:val="001727E9"/>
    <w:rsid w:val="00175E7E"/>
    <w:rsid w:val="001841DE"/>
    <w:rsid w:val="001A098F"/>
    <w:rsid w:val="001A1447"/>
    <w:rsid w:val="001B228D"/>
    <w:rsid w:val="001B7A12"/>
    <w:rsid w:val="001D1DCE"/>
    <w:rsid w:val="001D3319"/>
    <w:rsid w:val="001D3D76"/>
    <w:rsid w:val="001D4AA7"/>
    <w:rsid w:val="001E0412"/>
    <w:rsid w:val="001F2FBF"/>
    <w:rsid w:val="00203963"/>
    <w:rsid w:val="002058F1"/>
    <w:rsid w:val="00206BE8"/>
    <w:rsid w:val="00211601"/>
    <w:rsid w:val="002131AA"/>
    <w:rsid w:val="00220B66"/>
    <w:rsid w:val="002344A6"/>
    <w:rsid w:val="00234755"/>
    <w:rsid w:val="00234C02"/>
    <w:rsid w:val="0024717C"/>
    <w:rsid w:val="00250101"/>
    <w:rsid w:val="0025460F"/>
    <w:rsid w:val="00256590"/>
    <w:rsid w:val="00261389"/>
    <w:rsid w:val="00263A68"/>
    <w:rsid w:val="0026548F"/>
    <w:rsid w:val="00265788"/>
    <w:rsid w:val="002730B9"/>
    <w:rsid w:val="0028443C"/>
    <w:rsid w:val="00284DD3"/>
    <w:rsid w:val="00285533"/>
    <w:rsid w:val="00291983"/>
    <w:rsid w:val="002A5083"/>
    <w:rsid w:val="002B0B1B"/>
    <w:rsid w:val="002B1FDF"/>
    <w:rsid w:val="002B5692"/>
    <w:rsid w:val="002C17A8"/>
    <w:rsid w:val="002D0D78"/>
    <w:rsid w:val="002D1110"/>
    <w:rsid w:val="002D4682"/>
    <w:rsid w:val="002D50D0"/>
    <w:rsid w:val="002D6BAB"/>
    <w:rsid w:val="002E101F"/>
    <w:rsid w:val="002E62E8"/>
    <w:rsid w:val="002E6C6B"/>
    <w:rsid w:val="002F1095"/>
    <w:rsid w:val="002F3E6F"/>
    <w:rsid w:val="00300E02"/>
    <w:rsid w:val="00305C26"/>
    <w:rsid w:val="003060A2"/>
    <w:rsid w:val="00306F47"/>
    <w:rsid w:val="00312B4B"/>
    <w:rsid w:val="00322B63"/>
    <w:rsid w:val="00323489"/>
    <w:rsid w:val="00331C31"/>
    <w:rsid w:val="00337CD3"/>
    <w:rsid w:val="00340461"/>
    <w:rsid w:val="00341C52"/>
    <w:rsid w:val="00350100"/>
    <w:rsid w:val="0035784D"/>
    <w:rsid w:val="0036023B"/>
    <w:rsid w:val="00362B1F"/>
    <w:rsid w:val="003637DE"/>
    <w:rsid w:val="00377D98"/>
    <w:rsid w:val="0038677B"/>
    <w:rsid w:val="00386F12"/>
    <w:rsid w:val="00387AFF"/>
    <w:rsid w:val="00391C0B"/>
    <w:rsid w:val="00391EE2"/>
    <w:rsid w:val="003A49D5"/>
    <w:rsid w:val="003A66AB"/>
    <w:rsid w:val="003A6B98"/>
    <w:rsid w:val="003B14D6"/>
    <w:rsid w:val="003B1B63"/>
    <w:rsid w:val="003B4560"/>
    <w:rsid w:val="003B788F"/>
    <w:rsid w:val="003C2BA5"/>
    <w:rsid w:val="003C6BE8"/>
    <w:rsid w:val="003D414D"/>
    <w:rsid w:val="003D5D43"/>
    <w:rsid w:val="003E16EC"/>
    <w:rsid w:val="003E7045"/>
    <w:rsid w:val="003F13AC"/>
    <w:rsid w:val="003F4851"/>
    <w:rsid w:val="004035A4"/>
    <w:rsid w:val="00405FFD"/>
    <w:rsid w:val="00406EBA"/>
    <w:rsid w:val="00406ED9"/>
    <w:rsid w:val="004074DA"/>
    <w:rsid w:val="004102C1"/>
    <w:rsid w:val="00421222"/>
    <w:rsid w:val="00421EAA"/>
    <w:rsid w:val="00426648"/>
    <w:rsid w:val="004340D4"/>
    <w:rsid w:val="004359DD"/>
    <w:rsid w:val="004375C5"/>
    <w:rsid w:val="00437723"/>
    <w:rsid w:val="00437B3C"/>
    <w:rsid w:val="00443C26"/>
    <w:rsid w:val="00447208"/>
    <w:rsid w:val="00461716"/>
    <w:rsid w:val="004619D2"/>
    <w:rsid w:val="00465B8A"/>
    <w:rsid w:val="00474227"/>
    <w:rsid w:val="00480706"/>
    <w:rsid w:val="00491E0A"/>
    <w:rsid w:val="00493E1A"/>
    <w:rsid w:val="004A234B"/>
    <w:rsid w:val="004A5843"/>
    <w:rsid w:val="004D024C"/>
    <w:rsid w:val="004D1566"/>
    <w:rsid w:val="004D357E"/>
    <w:rsid w:val="004D486D"/>
    <w:rsid w:val="004D653F"/>
    <w:rsid w:val="004D6939"/>
    <w:rsid w:val="004E4751"/>
    <w:rsid w:val="004E5545"/>
    <w:rsid w:val="004E7707"/>
    <w:rsid w:val="004F4291"/>
    <w:rsid w:val="004F7882"/>
    <w:rsid w:val="00505F40"/>
    <w:rsid w:val="00507F2B"/>
    <w:rsid w:val="00511284"/>
    <w:rsid w:val="005132CA"/>
    <w:rsid w:val="00513351"/>
    <w:rsid w:val="00515760"/>
    <w:rsid w:val="005209BC"/>
    <w:rsid w:val="00522E90"/>
    <w:rsid w:val="00523CD5"/>
    <w:rsid w:val="00526AE4"/>
    <w:rsid w:val="00527F40"/>
    <w:rsid w:val="005440A2"/>
    <w:rsid w:val="0054760F"/>
    <w:rsid w:val="0055363D"/>
    <w:rsid w:val="00555AC0"/>
    <w:rsid w:val="00563B98"/>
    <w:rsid w:val="00567EF9"/>
    <w:rsid w:val="0057696F"/>
    <w:rsid w:val="00580C9D"/>
    <w:rsid w:val="00580CCC"/>
    <w:rsid w:val="0058499C"/>
    <w:rsid w:val="005856C3"/>
    <w:rsid w:val="00587A35"/>
    <w:rsid w:val="0059241C"/>
    <w:rsid w:val="00593715"/>
    <w:rsid w:val="005939AB"/>
    <w:rsid w:val="00595A75"/>
    <w:rsid w:val="005A0ADD"/>
    <w:rsid w:val="005A2462"/>
    <w:rsid w:val="005A4C4E"/>
    <w:rsid w:val="005B3272"/>
    <w:rsid w:val="005B5DF7"/>
    <w:rsid w:val="005B63C5"/>
    <w:rsid w:val="005B6CC1"/>
    <w:rsid w:val="005C213F"/>
    <w:rsid w:val="005C63E1"/>
    <w:rsid w:val="005D03FC"/>
    <w:rsid w:val="005D710D"/>
    <w:rsid w:val="005D7C53"/>
    <w:rsid w:val="005E0A65"/>
    <w:rsid w:val="005E1C82"/>
    <w:rsid w:val="005E1D02"/>
    <w:rsid w:val="005E1EC6"/>
    <w:rsid w:val="005E5C34"/>
    <w:rsid w:val="005E65A0"/>
    <w:rsid w:val="005F43BB"/>
    <w:rsid w:val="006016EB"/>
    <w:rsid w:val="00605393"/>
    <w:rsid w:val="00605DB4"/>
    <w:rsid w:val="00606890"/>
    <w:rsid w:val="00607236"/>
    <w:rsid w:val="00612AC6"/>
    <w:rsid w:val="006212A1"/>
    <w:rsid w:val="00621535"/>
    <w:rsid w:val="0062409B"/>
    <w:rsid w:val="00626FEB"/>
    <w:rsid w:val="0062784B"/>
    <w:rsid w:val="00627A65"/>
    <w:rsid w:val="00631557"/>
    <w:rsid w:val="0063158C"/>
    <w:rsid w:val="00632440"/>
    <w:rsid w:val="0063459D"/>
    <w:rsid w:val="00636FB9"/>
    <w:rsid w:val="00640525"/>
    <w:rsid w:val="00643DEF"/>
    <w:rsid w:val="006469C4"/>
    <w:rsid w:val="0065035D"/>
    <w:rsid w:val="006725BC"/>
    <w:rsid w:val="006749B6"/>
    <w:rsid w:val="00680598"/>
    <w:rsid w:val="00692C61"/>
    <w:rsid w:val="006939E9"/>
    <w:rsid w:val="00694EE0"/>
    <w:rsid w:val="006A38DD"/>
    <w:rsid w:val="006A404E"/>
    <w:rsid w:val="006A4779"/>
    <w:rsid w:val="006A5C1A"/>
    <w:rsid w:val="006A73A5"/>
    <w:rsid w:val="006A7CEF"/>
    <w:rsid w:val="006B2E4F"/>
    <w:rsid w:val="006C4110"/>
    <w:rsid w:val="006D1015"/>
    <w:rsid w:val="006D14F5"/>
    <w:rsid w:val="006D15CD"/>
    <w:rsid w:val="006D194E"/>
    <w:rsid w:val="006D4193"/>
    <w:rsid w:val="006D43C7"/>
    <w:rsid w:val="006E087E"/>
    <w:rsid w:val="006E66FC"/>
    <w:rsid w:val="006F0DAC"/>
    <w:rsid w:val="0070180D"/>
    <w:rsid w:val="00702E66"/>
    <w:rsid w:val="00707697"/>
    <w:rsid w:val="00713ABB"/>
    <w:rsid w:val="00724F46"/>
    <w:rsid w:val="00732043"/>
    <w:rsid w:val="007325D5"/>
    <w:rsid w:val="007327D2"/>
    <w:rsid w:val="00733C22"/>
    <w:rsid w:val="00736D3B"/>
    <w:rsid w:val="007377DD"/>
    <w:rsid w:val="00740227"/>
    <w:rsid w:val="00745534"/>
    <w:rsid w:val="007466DC"/>
    <w:rsid w:val="007561AB"/>
    <w:rsid w:val="00761C10"/>
    <w:rsid w:val="00764412"/>
    <w:rsid w:val="00781589"/>
    <w:rsid w:val="00796384"/>
    <w:rsid w:val="007A02D8"/>
    <w:rsid w:val="007A030E"/>
    <w:rsid w:val="007A2028"/>
    <w:rsid w:val="007A2E5D"/>
    <w:rsid w:val="007A3565"/>
    <w:rsid w:val="007A5688"/>
    <w:rsid w:val="007A5D29"/>
    <w:rsid w:val="007A6444"/>
    <w:rsid w:val="007A700D"/>
    <w:rsid w:val="007A7958"/>
    <w:rsid w:val="007B413B"/>
    <w:rsid w:val="007C2A93"/>
    <w:rsid w:val="007D54A9"/>
    <w:rsid w:val="007D642C"/>
    <w:rsid w:val="007D6D36"/>
    <w:rsid w:val="007E54B4"/>
    <w:rsid w:val="007E77A0"/>
    <w:rsid w:val="00806602"/>
    <w:rsid w:val="00806E49"/>
    <w:rsid w:val="00807CD8"/>
    <w:rsid w:val="00812999"/>
    <w:rsid w:val="00813180"/>
    <w:rsid w:val="0081456F"/>
    <w:rsid w:val="00816A83"/>
    <w:rsid w:val="008221CC"/>
    <w:rsid w:val="00826385"/>
    <w:rsid w:val="00827BC3"/>
    <w:rsid w:val="00827E80"/>
    <w:rsid w:val="008304CD"/>
    <w:rsid w:val="0084691B"/>
    <w:rsid w:val="00850307"/>
    <w:rsid w:val="00857465"/>
    <w:rsid w:val="008626E4"/>
    <w:rsid w:val="00862954"/>
    <w:rsid w:val="00864164"/>
    <w:rsid w:val="008674C6"/>
    <w:rsid w:val="00875284"/>
    <w:rsid w:val="00876FEA"/>
    <w:rsid w:val="00883651"/>
    <w:rsid w:val="0088621E"/>
    <w:rsid w:val="0088664D"/>
    <w:rsid w:val="00893173"/>
    <w:rsid w:val="00893312"/>
    <w:rsid w:val="008A4F37"/>
    <w:rsid w:val="008A6CBF"/>
    <w:rsid w:val="008C3303"/>
    <w:rsid w:val="008C36B1"/>
    <w:rsid w:val="008C67C2"/>
    <w:rsid w:val="008C7713"/>
    <w:rsid w:val="008D065E"/>
    <w:rsid w:val="008D30C5"/>
    <w:rsid w:val="008D7E7C"/>
    <w:rsid w:val="008E26CB"/>
    <w:rsid w:val="008E64B0"/>
    <w:rsid w:val="008F5838"/>
    <w:rsid w:val="008F5CB3"/>
    <w:rsid w:val="00901BBA"/>
    <w:rsid w:val="00902F19"/>
    <w:rsid w:val="00910691"/>
    <w:rsid w:val="00910718"/>
    <w:rsid w:val="00912ED9"/>
    <w:rsid w:val="00913EB8"/>
    <w:rsid w:val="00914626"/>
    <w:rsid w:val="009239F7"/>
    <w:rsid w:val="00927214"/>
    <w:rsid w:val="00933DE2"/>
    <w:rsid w:val="00933FDD"/>
    <w:rsid w:val="00935379"/>
    <w:rsid w:val="00935DEA"/>
    <w:rsid w:val="009367A3"/>
    <w:rsid w:val="00950492"/>
    <w:rsid w:val="00950A21"/>
    <w:rsid w:val="00954CE1"/>
    <w:rsid w:val="009562C7"/>
    <w:rsid w:val="00957895"/>
    <w:rsid w:val="00957ABB"/>
    <w:rsid w:val="00961477"/>
    <w:rsid w:val="009619F4"/>
    <w:rsid w:val="00964A9F"/>
    <w:rsid w:val="0097280F"/>
    <w:rsid w:val="00982437"/>
    <w:rsid w:val="0098546E"/>
    <w:rsid w:val="009875B3"/>
    <w:rsid w:val="009966B6"/>
    <w:rsid w:val="009A1EEE"/>
    <w:rsid w:val="009A5A5A"/>
    <w:rsid w:val="009B1108"/>
    <w:rsid w:val="009B22A7"/>
    <w:rsid w:val="009B4093"/>
    <w:rsid w:val="009B4C79"/>
    <w:rsid w:val="009C2FF1"/>
    <w:rsid w:val="009C37BD"/>
    <w:rsid w:val="009D0309"/>
    <w:rsid w:val="009D0665"/>
    <w:rsid w:val="009D3035"/>
    <w:rsid w:val="009D36DD"/>
    <w:rsid w:val="009E2B80"/>
    <w:rsid w:val="009E4AFC"/>
    <w:rsid w:val="009E6BBF"/>
    <w:rsid w:val="009F1AC1"/>
    <w:rsid w:val="009F6080"/>
    <w:rsid w:val="00A00383"/>
    <w:rsid w:val="00A135A7"/>
    <w:rsid w:val="00A173BC"/>
    <w:rsid w:val="00A2272D"/>
    <w:rsid w:val="00A22D8F"/>
    <w:rsid w:val="00A26892"/>
    <w:rsid w:val="00A2796B"/>
    <w:rsid w:val="00A310C3"/>
    <w:rsid w:val="00A35F91"/>
    <w:rsid w:val="00A41D48"/>
    <w:rsid w:val="00A42AA5"/>
    <w:rsid w:val="00A51ACF"/>
    <w:rsid w:val="00A52954"/>
    <w:rsid w:val="00A73C3E"/>
    <w:rsid w:val="00A82201"/>
    <w:rsid w:val="00A83315"/>
    <w:rsid w:val="00A856F6"/>
    <w:rsid w:val="00A86114"/>
    <w:rsid w:val="00A87769"/>
    <w:rsid w:val="00AA3459"/>
    <w:rsid w:val="00AB0156"/>
    <w:rsid w:val="00AB424F"/>
    <w:rsid w:val="00AB6DD2"/>
    <w:rsid w:val="00AC018D"/>
    <w:rsid w:val="00AC46E4"/>
    <w:rsid w:val="00AD1B42"/>
    <w:rsid w:val="00AD2917"/>
    <w:rsid w:val="00AD7499"/>
    <w:rsid w:val="00AD7A3C"/>
    <w:rsid w:val="00AE1D77"/>
    <w:rsid w:val="00AE2B1C"/>
    <w:rsid w:val="00AE4DEA"/>
    <w:rsid w:val="00AF1611"/>
    <w:rsid w:val="00AF2C96"/>
    <w:rsid w:val="00AF354F"/>
    <w:rsid w:val="00AF5E9D"/>
    <w:rsid w:val="00AF5EC2"/>
    <w:rsid w:val="00AF694A"/>
    <w:rsid w:val="00B00215"/>
    <w:rsid w:val="00B01E33"/>
    <w:rsid w:val="00B021D2"/>
    <w:rsid w:val="00B043F5"/>
    <w:rsid w:val="00B12F3E"/>
    <w:rsid w:val="00B16CC7"/>
    <w:rsid w:val="00B17589"/>
    <w:rsid w:val="00B24953"/>
    <w:rsid w:val="00B52AC1"/>
    <w:rsid w:val="00B5647E"/>
    <w:rsid w:val="00B6018A"/>
    <w:rsid w:val="00B62AD2"/>
    <w:rsid w:val="00B67C44"/>
    <w:rsid w:val="00B71180"/>
    <w:rsid w:val="00B74BAF"/>
    <w:rsid w:val="00B76958"/>
    <w:rsid w:val="00B83FFA"/>
    <w:rsid w:val="00B84129"/>
    <w:rsid w:val="00B91483"/>
    <w:rsid w:val="00B96D4D"/>
    <w:rsid w:val="00BA3718"/>
    <w:rsid w:val="00BA3DB0"/>
    <w:rsid w:val="00BB37CC"/>
    <w:rsid w:val="00BC1057"/>
    <w:rsid w:val="00BC335E"/>
    <w:rsid w:val="00BD5FF9"/>
    <w:rsid w:val="00BD6F1B"/>
    <w:rsid w:val="00BE34BC"/>
    <w:rsid w:val="00BE734C"/>
    <w:rsid w:val="00BF0B37"/>
    <w:rsid w:val="00BF1A55"/>
    <w:rsid w:val="00BF49A5"/>
    <w:rsid w:val="00C018AC"/>
    <w:rsid w:val="00C019BD"/>
    <w:rsid w:val="00C06015"/>
    <w:rsid w:val="00C14651"/>
    <w:rsid w:val="00C14F2A"/>
    <w:rsid w:val="00C151BB"/>
    <w:rsid w:val="00C15435"/>
    <w:rsid w:val="00C160D6"/>
    <w:rsid w:val="00C33941"/>
    <w:rsid w:val="00C46460"/>
    <w:rsid w:val="00C469FD"/>
    <w:rsid w:val="00C50AEE"/>
    <w:rsid w:val="00C62D62"/>
    <w:rsid w:val="00C65736"/>
    <w:rsid w:val="00C66B75"/>
    <w:rsid w:val="00C816F8"/>
    <w:rsid w:val="00C8443B"/>
    <w:rsid w:val="00C85E3F"/>
    <w:rsid w:val="00C90E59"/>
    <w:rsid w:val="00C92680"/>
    <w:rsid w:val="00CB01C1"/>
    <w:rsid w:val="00CB4291"/>
    <w:rsid w:val="00CC2969"/>
    <w:rsid w:val="00CD244F"/>
    <w:rsid w:val="00CD321E"/>
    <w:rsid w:val="00CD4D9B"/>
    <w:rsid w:val="00CD5A2D"/>
    <w:rsid w:val="00CD7B20"/>
    <w:rsid w:val="00CE1F66"/>
    <w:rsid w:val="00CE2144"/>
    <w:rsid w:val="00CE2A2F"/>
    <w:rsid w:val="00CE39DE"/>
    <w:rsid w:val="00CE516C"/>
    <w:rsid w:val="00CE57D4"/>
    <w:rsid w:val="00CE687A"/>
    <w:rsid w:val="00CF0A89"/>
    <w:rsid w:val="00CF0FD0"/>
    <w:rsid w:val="00CF2C5D"/>
    <w:rsid w:val="00CF4F77"/>
    <w:rsid w:val="00CF6062"/>
    <w:rsid w:val="00D023EC"/>
    <w:rsid w:val="00D06521"/>
    <w:rsid w:val="00D07561"/>
    <w:rsid w:val="00D075FE"/>
    <w:rsid w:val="00D1318B"/>
    <w:rsid w:val="00D236E9"/>
    <w:rsid w:val="00D26DC9"/>
    <w:rsid w:val="00D3584F"/>
    <w:rsid w:val="00D36932"/>
    <w:rsid w:val="00D42241"/>
    <w:rsid w:val="00D53B17"/>
    <w:rsid w:val="00D546AC"/>
    <w:rsid w:val="00D6478F"/>
    <w:rsid w:val="00D71197"/>
    <w:rsid w:val="00D7297A"/>
    <w:rsid w:val="00D771B3"/>
    <w:rsid w:val="00D902BB"/>
    <w:rsid w:val="00D90868"/>
    <w:rsid w:val="00D9282B"/>
    <w:rsid w:val="00D971E7"/>
    <w:rsid w:val="00DA0B96"/>
    <w:rsid w:val="00DA2BBD"/>
    <w:rsid w:val="00DA2CA1"/>
    <w:rsid w:val="00DB36B7"/>
    <w:rsid w:val="00DB3E61"/>
    <w:rsid w:val="00DD0255"/>
    <w:rsid w:val="00DD6403"/>
    <w:rsid w:val="00DE354F"/>
    <w:rsid w:val="00DE5AB1"/>
    <w:rsid w:val="00DF0559"/>
    <w:rsid w:val="00DF59EE"/>
    <w:rsid w:val="00E15860"/>
    <w:rsid w:val="00E17064"/>
    <w:rsid w:val="00E17602"/>
    <w:rsid w:val="00E21177"/>
    <w:rsid w:val="00E23569"/>
    <w:rsid w:val="00E30D4B"/>
    <w:rsid w:val="00E3626B"/>
    <w:rsid w:val="00E42CF2"/>
    <w:rsid w:val="00E43517"/>
    <w:rsid w:val="00E44BF7"/>
    <w:rsid w:val="00E5616B"/>
    <w:rsid w:val="00E56AF2"/>
    <w:rsid w:val="00E602DA"/>
    <w:rsid w:val="00E61D3E"/>
    <w:rsid w:val="00E63945"/>
    <w:rsid w:val="00E71FFB"/>
    <w:rsid w:val="00E74936"/>
    <w:rsid w:val="00E804EC"/>
    <w:rsid w:val="00E85294"/>
    <w:rsid w:val="00E86C53"/>
    <w:rsid w:val="00E87C09"/>
    <w:rsid w:val="00E87F9F"/>
    <w:rsid w:val="00E9044F"/>
    <w:rsid w:val="00E92238"/>
    <w:rsid w:val="00E93D71"/>
    <w:rsid w:val="00E967CC"/>
    <w:rsid w:val="00EA5D2A"/>
    <w:rsid w:val="00EA777B"/>
    <w:rsid w:val="00EB0386"/>
    <w:rsid w:val="00EB3B5C"/>
    <w:rsid w:val="00EB42A2"/>
    <w:rsid w:val="00EC1A28"/>
    <w:rsid w:val="00EC41A9"/>
    <w:rsid w:val="00EC6742"/>
    <w:rsid w:val="00EE2F31"/>
    <w:rsid w:val="00EE57C3"/>
    <w:rsid w:val="00EE6EBA"/>
    <w:rsid w:val="00EE73FC"/>
    <w:rsid w:val="00EE7FA0"/>
    <w:rsid w:val="00EF7BA3"/>
    <w:rsid w:val="00F05A73"/>
    <w:rsid w:val="00F11975"/>
    <w:rsid w:val="00F17384"/>
    <w:rsid w:val="00F24933"/>
    <w:rsid w:val="00F25892"/>
    <w:rsid w:val="00F31F0B"/>
    <w:rsid w:val="00F344A3"/>
    <w:rsid w:val="00F451BD"/>
    <w:rsid w:val="00F46D92"/>
    <w:rsid w:val="00F52206"/>
    <w:rsid w:val="00F5622C"/>
    <w:rsid w:val="00F65DFB"/>
    <w:rsid w:val="00F73C66"/>
    <w:rsid w:val="00F75387"/>
    <w:rsid w:val="00F80AAF"/>
    <w:rsid w:val="00F80D2E"/>
    <w:rsid w:val="00F84CA5"/>
    <w:rsid w:val="00F91878"/>
    <w:rsid w:val="00F93F3D"/>
    <w:rsid w:val="00FA4CB1"/>
    <w:rsid w:val="00FB25C0"/>
    <w:rsid w:val="00FB364E"/>
    <w:rsid w:val="00FB48CD"/>
    <w:rsid w:val="00FC2584"/>
    <w:rsid w:val="00FC2966"/>
    <w:rsid w:val="00FC5091"/>
    <w:rsid w:val="00FD2E19"/>
    <w:rsid w:val="00FD4C60"/>
    <w:rsid w:val="00FE06E7"/>
    <w:rsid w:val="00FE0C28"/>
    <w:rsid w:val="00FE170F"/>
    <w:rsid w:val="00FE3604"/>
    <w:rsid w:val="00FE3C39"/>
    <w:rsid w:val="00FE765B"/>
    <w:rsid w:val="00FF604F"/>
    <w:rsid w:val="00FF6886"/>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AB"/>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nhsbsa.nhs.uk/your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61b3ab-b3d1-46c8-a887-3b9479cd4a48" xsi:nil="true"/>
    <lcf76f155ced4ddcb4097134ff3c332f xmlns="194a0e0a-d31d-42d0-b4b2-bb38509666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9E4A-BDCA-4668-9822-625EA575BD5B}">
  <ds:schemaRefs>
    <ds:schemaRef ds:uri="http://schemas.microsoft.com/office/2006/metadata/properties"/>
    <ds:schemaRef ds:uri="http://schemas.microsoft.com/office/infopath/2007/PartnerControls"/>
    <ds:schemaRef ds:uri="ea61b3ab-b3d1-46c8-a887-3b9479cd4a48"/>
    <ds:schemaRef ds:uri="194a0e0a-d31d-42d0-b4b2-bb38509666a7"/>
  </ds:schemaRefs>
</ds:datastoreItem>
</file>

<file path=customXml/itemProps2.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3.xml><?xml version="1.0" encoding="utf-8"?>
<ds:datastoreItem xmlns:ds="http://schemas.openxmlformats.org/officeDocument/2006/customXml" ds:itemID="{C7A5698E-28CE-452D-9ED1-4B9DFAD48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814</Words>
  <Characters>4642</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Partial Retirement Member Factsheet</vt:lpstr>
    </vt:vector>
  </TitlesOfParts>
  <Company>CDS</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Anderson</dc:creator>
  <cp:keywords/>
  <cp:lastModifiedBy>Holly Cleveland</cp:lastModifiedBy>
  <cp:revision>32</cp:revision>
  <cp:lastPrinted>2023-08-14T17:47:00Z</cp:lastPrinted>
  <dcterms:created xsi:type="dcterms:W3CDTF">2024-07-30T10:01:00Z</dcterms:created>
  <dcterms:modified xsi:type="dcterms:W3CDTF">2024-08-22T10:29:00Z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0x0101005413D27842228B40B769D2118F89A6B9</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ies>
</file>