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DC02" w14:textId="43F681CA" w:rsidR="00032A7E" w:rsidRDefault="00032A7E" w:rsidP="00032A7E">
      <w:pPr>
        <w:pStyle w:val="Heading1"/>
      </w:pPr>
      <w:bookmarkStart w:id="0" w:name="_Toc180155072"/>
      <w:r>
        <w:rPr>
          <w:noProof/>
        </w:rPr>
        <w:drawing>
          <wp:anchor distT="0" distB="0" distL="114300" distR="114300" simplePos="0" relativeHeight="251658240" behindDoc="1" locked="0" layoutInCell="1" allowOverlap="1" wp14:anchorId="62DDF10E" wp14:editId="40A2ED9F">
            <wp:simplePos x="0" y="0"/>
            <wp:positionH relativeFrom="page">
              <wp:align>left</wp:align>
            </wp:positionH>
            <wp:positionV relativeFrom="paragraph">
              <wp:posOffset>-723966</wp:posOffset>
            </wp:positionV>
            <wp:extent cx="7560000" cy="1700569"/>
            <wp:effectExtent l="0" t="0" r="3175" b="0"/>
            <wp:wrapNone/>
            <wp:docPr id="177725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p>
    <w:p w14:paraId="449FDD38" w14:textId="77777777" w:rsidR="00032A7E" w:rsidRDefault="00032A7E" w:rsidP="00032A7E">
      <w:pPr>
        <w:pStyle w:val="Heading1"/>
      </w:pPr>
    </w:p>
    <w:p w14:paraId="6CFEC1D0" w14:textId="77777777" w:rsidR="00032A7E" w:rsidRDefault="00032A7E" w:rsidP="00032A7E">
      <w:pPr>
        <w:pStyle w:val="Heading1"/>
      </w:pPr>
    </w:p>
    <w:p w14:paraId="2FBE5D17" w14:textId="77777777" w:rsidR="00032A7E" w:rsidRDefault="00032A7E" w:rsidP="00032A7E">
      <w:pPr>
        <w:pStyle w:val="Heading1"/>
      </w:pPr>
    </w:p>
    <w:p w14:paraId="67CA5602" w14:textId="77777777" w:rsidR="001E18BB" w:rsidRDefault="001E18BB" w:rsidP="00032A7E">
      <w:pPr>
        <w:pStyle w:val="Heading1"/>
      </w:pPr>
    </w:p>
    <w:p w14:paraId="6F8F1650" w14:textId="77777777" w:rsidR="001E18BB" w:rsidRDefault="001E18BB" w:rsidP="00032A7E">
      <w:pPr>
        <w:pStyle w:val="Heading1"/>
      </w:pPr>
    </w:p>
    <w:bookmarkStart w:id="1" w:name="_Toc180155073"/>
    <w:p w14:paraId="43262AD5" w14:textId="58527CEB" w:rsidR="00032A7E" w:rsidRDefault="003F1138"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58241" behindDoc="1" locked="0" layoutInCell="1" allowOverlap="1" wp14:anchorId="54E2A10E" wp14:editId="397BA878">
                <wp:simplePos x="0" y="0"/>
                <wp:positionH relativeFrom="margin">
                  <wp:align>left</wp:align>
                </wp:positionH>
                <wp:positionV relativeFrom="paragraph">
                  <wp:posOffset>204502</wp:posOffset>
                </wp:positionV>
                <wp:extent cx="2615879" cy="520081"/>
                <wp:effectExtent l="0" t="0" r="0" b="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879" cy="520081"/>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6DA5" id="Rectangle 1" o:spid="_x0000_s1026" alt="&quot;&quot;" style="position:absolute;margin-left:0;margin-top:16.1pt;width:205.95pt;height:40.9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" fillcolor="#005eb8" stroked="f" strokeweight="1pt">
                <w10:wrap anchorx="margin"/>
              </v:rect>
            </w:pict>
          </mc:Fallback>
        </mc:AlternateContent>
      </w:r>
      <w:bookmarkEnd w:id="1"/>
    </w:p>
    <w:p w14:paraId="3F44B2AE" w14:textId="57FAD317" w:rsidR="007E6E4E" w:rsidRPr="008B7D44" w:rsidRDefault="003F1138" w:rsidP="00032A7E">
      <w:pPr>
        <w:pStyle w:val="Heading1"/>
        <w:rPr>
          <w:color w:val="FFFFFF" w:themeColor="background1"/>
          <w:sz w:val="56"/>
          <w:szCs w:val="56"/>
        </w:rPr>
      </w:pPr>
      <w:r>
        <w:rPr>
          <w:color w:val="FFFFFF" w:themeColor="background1"/>
          <w:sz w:val="56"/>
          <w:szCs w:val="56"/>
        </w:rPr>
        <w:t xml:space="preserve"> </w:t>
      </w:r>
      <w:bookmarkStart w:id="2" w:name="_Toc180155074"/>
      <w:r w:rsidR="007E6E4E" w:rsidRPr="008B7D44">
        <w:rPr>
          <w:color w:val="FFFFFF" w:themeColor="background1"/>
          <w:sz w:val="56"/>
          <w:szCs w:val="56"/>
        </w:rPr>
        <w:t>NHS Pensions</w:t>
      </w:r>
      <w:bookmarkEnd w:id="2"/>
    </w:p>
    <w:p w14:paraId="74067BF4" w14:textId="77777777" w:rsidR="00797EF7" w:rsidRDefault="00797EF7" w:rsidP="00797EF7"/>
    <w:p w14:paraId="3CAF54A4" w14:textId="77777777" w:rsidR="003F1138" w:rsidRDefault="003F1138" w:rsidP="003F1138">
      <w:pPr>
        <w:pStyle w:val="Heading1"/>
      </w:pPr>
    </w:p>
    <w:p w14:paraId="2D3FC41A" w14:textId="53E6148D" w:rsidR="00032A7E" w:rsidRPr="00A13DEE" w:rsidRDefault="00CE7BA8" w:rsidP="003F1138">
      <w:pPr>
        <w:pStyle w:val="Heading1"/>
        <w:rPr>
          <w:sz w:val="56"/>
          <w:szCs w:val="96"/>
        </w:rPr>
      </w:pPr>
      <w:bookmarkStart w:id="3" w:name="_Toc180155075"/>
      <w:r w:rsidRPr="00A13DEE">
        <w:rPr>
          <w:sz w:val="56"/>
          <w:szCs w:val="96"/>
        </w:rPr>
        <w:t>Out of Hours providers</w:t>
      </w:r>
      <w:bookmarkEnd w:id="3"/>
    </w:p>
    <w:p w14:paraId="78DD602A" w14:textId="77777777" w:rsidR="00CE7BA8" w:rsidRDefault="00CE7BA8" w:rsidP="00CE7BA8"/>
    <w:p w14:paraId="4C6866F1" w14:textId="77777777" w:rsidR="003F1138" w:rsidRDefault="003F1138" w:rsidP="009E1762">
      <w:pPr>
        <w:pStyle w:val="Heading2"/>
      </w:pPr>
      <w:bookmarkStart w:id="4" w:name="_Toc180155076"/>
      <w:r>
        <w:t>A</w:t>
      </w:r>
      <w:r>
        <w:rPr>
          <w:spacing w:val="-25"/>
        </w:rPr>
        <w:t xml:space="preserve"> </w:t>
      </w:r>
      <w:r>
        <w:t>guide</w:t>
      </w:r>
      <w:r>
        <w:rPr>
          <w:spacing w:val="-12"/>
        </w:rPr>
        <w:t xml:space="preserve"> </w:t>
      </w:r>
      <w:r>
        <w:t>to administering the</w:t>
      </w:r>
      <w:r>
        <w:rPr>
          <w:spacing w:val="-15"/>
        </w:rPr>
        <w:t xml:space="preserve"> </w:t>
      </w:r>
      <w:r>
        <w:t>NHS Pension</w:t>
      </w:r>
      <w:r>
        <w:rPr>
          <w:spacing w:val="-12"/>
        </w:rPr>
        <w:t xml:space="preserve"> </w:t>
      </w:r>
      <w:r>
        <w:t>Scheme</w:t>
      </w:r>
      <w:bookmarkEnd w:id="4"/>
    </w:p>
    <w:p w14:paraId="42F62AFF" w14:textId="77777777" w:rsidR="00CE7BA8" w:rsidRPr="00CE7BA8" w:rsidRDefault="00CE7BA8" w:rsidP="00CE7BA8"/>
    <w:p w14:paraId="79EC7FD4" w14:textId="77777777" w:rsidR="001C0891" w:rsidRDefault="001C0891" w:rsidP="001C0891"/>
    <w:p w14:paraId="125DBAB2" w14:textId="77777777" w:rsidR="00C33618" w:rsidRDefault="00C33618" w:rsidP="001C0891">
      <w:pPr>
        <w:rPr>
          <w:b/>
          <w:bCs/>
          <w:sz w:val="40"/>
          <w:szCs w:val="40"/>
        </w:rPr>
      </w:pPr>
    </w:p>
    <w:p w14:paraId="352A1982" w14:textId="77777777" w:rsidR="00C33618" w:rsidRDefault="00C33618" w:rsidP="001C0891">
      <w:pPr>
        <w:rPr>
          <w:b/>
          <w:bCs/>
          <w:sz w:val="40"/>
          <w:szCs w:val="40"/>
        </w:rPr>
      </w:pPr>
    </w:p>
    <w:p w14:paraId="7C9DDA9F" w14:textId="225A9D03" w:rsidR="00C33618" w:rsidRPr="001C0891" w:rsidRDefault="00C33618" w:rsidP="001C0891">
      <w:pPr>
        <w:rPr>
          <w:b/>
          <w:bCs/>
          <w:sz w:val="40"/>
          <w:szCs w:val="40"/>
        </w:rPr>
        <w:sectPr w:rsidR="00C33618" w:rsidRPr="001C0891" w:rsidSect="002E2A7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pPr>
    </w:p>
    <w:p w14:paraId="30A1FD89" w14:textId="77777777" w:rsidR="00044A35" w:rsidRPr="00C2215F" w:rsidRDefault="00044A35" w:rsidP="00FE1988">
      <w:pPr>
        <w:pStyle w:val="Heading1"/>
      </w:pPr>
      <w:bookmarkStart w:id="5" w:name="_Toc180155077"/>
      <w:r w:rsidRPr="00C2215F">
        <w:lastRenderedPageBreak/>
        <w:t>Disclaimer</w:t>
      </w:r>
      <w:bookmarkEnd w:id="5"/>
    </w:p>
    <w:p w14:paraId="518835B4" w14:textId="77777777" w:rsidR="00044A35" w:rsidRPr="00C2215F" w:rsidRDefault="00044A35" w:rsidP="00044A35">
      <w:pPr>
        <w:pStyle w:val="BodyText"/>
        <w:rPr>
          <w:bCs/>
        </w:rPr>
      </w:pPr>
    </w:p>
    <w:p w14:paraId="7181186C" w14:textId="77777777" w:rsidR="00044A35" w:rsidRPr="00133A9B" w:rsidRDefault="00044A35" w:rsidP="00044A35">
      <w:pPr>
        <w:pStyle w:val="BodyText"/>
        <w:rPr>
          <w:b/>
          <w:bCs/>
        </w:rPr>
      </w:pPr>
      <w:r w:rsidRPr="00133A9B">
        <w:t>The information contained in this guide has been prepared by the Stakeholder Engagement Team (SET) of the National Health Service Business Services Authority (NHSBSA).</w:t>
      </w:r>
    </w:p>
    <w:p w14:paraId="0092E5DE" w14:textId="77777777" w:rsidR="00044A35" w:rsidRPr="00133A9B" w:rsidRDefault="00044A35" w:rsidP="00044A35">
      <w:pPr>
        <w:pStyle w:val="BodyText"/>
        <w:rPr>
          <w:b/>
          <w:bCs/>
        </w:rPr>
      </w:pPr>
    </w:p>
    <w:p w14:paraId="1E89283A" w14:textId="77777777" w:rsidR="00044A35" w:rsidRPr="00133A9B" w:rsidRDefault="00044A35" w:rsidP="00044A35">
      <w:pPr>
        <w:pStyle w:val="BodyText"/>
        <w:rPr>
          <w:b/>
          <w:bCs/>
        </w:rPr>
      </w:pPr>
      <w:r w:rsidRPr="00133A9B">
        <w:t>It represents the relevant National Health Service Pension Scheme regulations and should not be treated as a complete and authoritative statement of law.</w:t>
      </w:r>
    </w:p>
    <w:p w14:paraId="0ED903DA" w14:textId="77777777" w:rsidR="00044A35" w:rsidRPr="00133A9B" w:rsidRDefault="00044A35" w:rsidP="00044A35">
      <w:pPr>
        <w:pStyle w:val="BodyText"/>
        <w:rPr>
          <w:b/>
          <w:bCs/>
        </w:rPr>
      </w:pPr>
    </w:p>
    <w:p w14:paraId="36758BD0" w14:textId="77777777" w:rsidR="00044A35" w:rsidRPr="00133A9B" w:rsidRDefault="00044A35" w:rsidP="00044A35">
      <w:pPr>
        <w:pStyle w:val="BodyText"/>
        <w:rPr>
          <w:b/>
          <w:bCs/>
        </w:rPr>
      </w:pPr>
      <w:r w:rsidRPr="00133A9B">
        <w:t>No responsibility whatsoever will be assumed by the NHSBSA for any direct or consequential loss, financial or otherwise, damage or inconvenience, or any other obligation or liability incurred by readers relying on information contained in this guide.</w:t>
      </w:r>
    </w:p>
    <w:p w14:paraId="568182F0" w14:textId="77777777" w:rsidR="00044A35" w:rsidRPr="00133A9B" w:rsidRDefault="00044A35" w:rsidP="00044A35">
      <w:pPr>
        <w:pStyle w:val="BodyText"/>
        <w:rPr>
          <w:b/>
          <w:bCs/>
        </w:rPr>
      </w:pPr>
    </w:p>
    <w:p w14:paraId="41892793" w14:textId="40DDC07E" w:rsidR="00044A35" w:rsidRDefault="00044A35" w:rsidP="00044A35">
      <w:pPr>
        <w:pStyle w:val="BodyText"/>
        <w:rPr>
          <w:b/>
          <w:bCs/>
        </w:rPr>
      </w:pPr>
      <w:r w:rsidRPr="00133A9B">
        <w:t>Whilst every attempt is made to ensure the accuracy of this guide, it would be helpful if employers could bring to our attention any perceived errors or omissions using the Stakeholder Engagement email address at</w:t>
      </w:r>
      <w:r>
        <w:t xml:space="preserve"> </w:t>
      </w:r>
      <w:hyperlink r:id="rId18" w:history="1">
        <w:r w:rsidRPr="00207D79">
          <w:rPr>
            <w:rStyle w:val="Hyperlink"/>
            <w:rFonts w:cs="Arial"/>
            <w:color w:val="0070C0"/>
          </w:rPr>
          <w:t>stakeholderengagement@nhsbsa.nhs.uk</w:t>
        </w:r>
      </w:hyperlink>
      <w:r w:rsidRPr="00133A9B">
        <w:t>.</w:t>
      </w:r>
    </w:p>
    <w:p w14:paraId="45C00BF1" w14:textId="77777777" w:rsidR="00044A35" w:rsidRDefault="00044A35" w:rsidP="00044A35">
      <w:pPr>
        <w:pStyle w:val="BodyText"/>
      </w:pPr>
    </w:p>
    <w:p w14:paraId="7396F8B6" w14:textId="77777777" w:rsidR="00044A35" w:rsidRDefault="00044A35" w:rsidP="00044A35">
      <w:pPr>
        <w:pStyle w:val="BodyText"/>
      </w:pPr>
    </w:p>
    <w:p w14:paraId="01D047FF" w14:textId="77777777" w:rsidR="00044A35" w:rsidRPr="00C2215F" w:rsidRDefault="00044A35" w:rsidP="00FE1988">
      <w:pPr>
        <w:pStyle w:val="Heading1"/>
      </w:pPr>
      <w:bookmarkStart w:id="6" w:name="_Toc499279757"/>
      <w:bookmarkStart w:id="7" w:name="_Toc504403115"/>
      <w:bookmarkStart w:id="8" w:name="_Toc505240699"/>
      <w:bookmarkStart w:id="9" w:name="_Toc505240748"/>
      <w:bookmarkStart w:id="10" w:name="_Toc508801086"/>
      <w:bookmarkStart w:id="11" w:name="_Toc56592950"/>
      <w:bookmarkStart w:id="12" w:name="_Toc155951456"/>
      <w:bookmarkStart w:id="13" w:name="_Toc180155078"/>
      <w:r w:rsidRPr="00C2215F">
        <w:t>Contact details</w:t>
      </w:r>
      <w:bookmarkEnd w:id="6"/>
      <w:bookmarkEnd w:id="7"/>
      <w:bookmarkEnd w:id="8"/>
      <w:bookmarkEnd w:id="9"/>
      <w:bookmarkEnd w:id="10"/>
      <w:bookmarkEnd w:id="11"/>
      <w:bookmarkEnd w:id="12"/>
      <w:bookmarkEnd w:id="13"/>
    </w:p>
    <w:p w14:paraId="2E66A814" w14:textId="77777777" w:rsidR="00044A35" w:rsidRPr="009B2EF6" w:rsidRDefault="00044A35" w:rsidP="00044A35">
      <w:pPr>
        <w:pStyle w:val="BodyText"/>
      </w:pPr>
    </w:p>
    <w:p w14:paraId="334AC1B7" w14:textId="77777777" w:rsidR="00044A35" w:rsidRPr="009B2EF6" w:rsidRDefault="00044A35" w:rsidP="00044A35">
      <w:pPr>
        <w:pStyle w:val="BodyText"/>
      </w:pPr>
      <w:r w:rsidRPr="009B2EF6">
        <w:t xml:space="preserve">You can contact us by calling: </w:t>
      </w:r>
    </w:p>
    <w:p w14:paraId="55F647AC" w14:textId="77777777" w:rsidR="00044A35" w:rsidRPr="009B2EF6" w:rsidRDefault="00044A35" w:rsidP="00044A35">
      <w:pPr>
        <w:pStyle w:val="BodyText"/>
      </w:pPr>
    </w:p>
    <w:p w14:paraId="6428622E" w14:textId="77777777" w:rsidR="00044A35" w:rsidRPr="009B2EF6" w:rsidRDefault="00044A35" w:rsidP="00044A35">
      <w:pPr>
        <w:pStyle w:val="BodyText"/>
      </w:pPr>
      <w:r w:rsidRPr="009B2EF6">
        <w:t>Member helpline: 0300 330 1346</w:t>
      </w:r>
    </w:p>
    <w:p w14:paraId="7C4B7099" w14:textId="77777777" w:rsidR="00044A35" w:rsidRPr="009B2EF6" w:rsidRDefault="00044A35" w:rsidP="00044A35">
      <w:pPr>
        <w:pStyle w:val="BodyText"/>
      </w:pPr>
      <w:r w:rsidRPr="009B2EF6">
        <w:t>Employer helpline: 0300 330 1353</w:t>
      </w:r>
    </w:p>
    <w:p w14:paraId="752BA161" w14:textId="77777777" w:rsidR="00044A35" w:rsidRPr="009B2EF6" w:rsidRDefault="00044A35" w:rsidP="00044A35">
      <w:pPr>
        <w:pStyle w:val="BodyText"/>
      </w:pPr>
    </w:p>
    <w:p w14:paraId="25DAF390" w14:textId="77777777" w:rsidR="00044A35" w:rsidRPr="009B2EF6" w:rsidRDefault="00044A35" w:rsidP="00044A35">
      <w:pPr>
        <w:pStyle w:val="BodyText"/>
      </w:pPr>
      <w:r w:rsidRPr="009B2EF6">
        <w:t>Opening times: 08:00 to 18:00 – Monday to Friday</w:t>
      </w:r>
    </w:p>
    <w:p w14:paraId="5BBE8F63" w14:textId="77777777" w:rsidR="00044A35" w:rsidRPr="009B2EF6" w:rsidRDefault="00044A35" w:rsidP="00044A35">
      <w:pPr>
        <w:pStyle w:val="BodyText"/>
      </w:pPr>
    </w:p>
    <w:p w14:paraId="388FAC05" w14:textId="77777777" w:rsidR="00044A35" w:rsidRPr="00FE1988" w:rsidRDefault="00044A35" w:rsidP="00044A35">
      <w:pPr>
        <w:pStyle w:val="BodyText"/>
        <w:rPr>
          <w:b/>
          <w:bCs/>
        </w:rPr>
      </w:pPr>
      <w:r w:rsidRPr="00FE1988">
        <w:rPr>
          <w:b/>
          <w:bCs/>
        </w:rPr>
        <w:t>Postal address:</w:t>
      </w:r>
    </w:p>
    <w:p w14:paraId="7AC71A99" w14:textId="77777777" w:rsidR="00044A35" w:rsidRPr="009B2EF6" w:rsidRDefault="00044A35" w:rsidP="00044A35">
      <w:pPr>
        <w:pStyle w:val="BodyText"/>
      </w:pPr>
    </w:p>
    <w:p w14:paraId="4354572B" w14:textId="77777777" w:rsidR="00044A35" w:rsidRPr="00A93717" w:rsidRDefault="00044A35" w:rsidP="00044A35">
      <w:pPr>
        <w:pStyle w:val="BodyText"/>
      </w:pPr>
      <w:r w:rsidRPr="00A93717">
        <w:t xml:space="preserve">NHS Pensions </w:t>
      </w:r>
    </w:p>
    <w:p w14:paraId="15A0E291" w14:textId="77777777" w:rsidR="00044A35" w:rsidRDefault="00044A35" w:rsidP="00044A35">
      <w:pPr>
        <w:pStyle w:val="BodyText"/>
      </w:pPr>
      <w:r w:rsidRPr="006337C9">
        <w:t>PO Box 683</w:t>
      </w:r>
    </w:p>
    <w:p w14:paraId="58209543" w14:textId="77777777" w:rsidR="00044A35" w:rsidRPr="006337C9" w:rsidRDefault="00044A35" w:rsidP="00044A35">
      <w:pPr>
        <w:pStyle w:val="BodyText"/>
      </w:pPr>
      <w:r w:rsidRPr="006337C9">
        <w:t>Unit 5</w:t>
      </w:r>
    </w:p>
    <w:p w14:paraId="750B1B34" w14:textId="77777777" w:rsidR="00044A35" w:rsidRPr="006337C9" w:rsidRDefault="00044A35" w:rsidP="00044A35">
      <w:pPr>
        <w:pStyle w:val="BodyText"/>
      </w:pPr>
      <w:r>
        <w:t>Newcastle Upon Tyne</w:t>
      </w:r>
    </w:p>
    <w:p w14:paraId="461FA15C" w14:textId="77777777" w:rsidR="00044A35" w:rsidRPr="006337C9" w:rsidRDefault="00044A35" w:rsidP="00044A35">
      <w:pPr>
        <w:pStyle w:val="BodyText"/>
      </w:pPr>
      <w:r w:rsidRPr="006337C9">
        <w:t>NE5 9EE</w:t>
      </w:r>
    </w:p>
    <w:p w14:paraId="467E2FD9" w14:textId="77777777" w:rsidR="00044A35" w:rsidRPr="009B2EF6" w:rsidRDefault="00044A35" w:rsidP="00044A35">
      <w:pPr>
        <w:pStyle w:val="BodyText"/>
      </w:pPr>
    </w:p>
    <w:p w14:paraId="71FE611C" w14:textId="77777777" w:rsidR="00044A35" w:rsidRPr="009B2EF6" w:rsidRDefault="00044A35" w:rsidP="00044A35">
      <w:pPr>
        <w:pStyle w:val="BodyText"/>
      </w:pPr>
    </w:p>
    <w:p w14:paraId="46E061BD" w14:textId="77777777" w:rsidR="00044A35" w:rsidRPr="009B2EF6" w:rsidRDefault="00044A35" w:rsidP="00044A35">
      <w:pPr>
        <w:pStyle w:val="BodyText"/>
      </w:pPr>
      <w:r w:rsidRPr="009B2EF6">
        <w:t>All</w:t>
      </w:r>
      <w:r>
        <w:t xml:space="preserve"> </w:t>
      </w:r>
      <w:hyperlink r:id="rId19" w:history="1">
        <w:r w:rsidRPr="00207D79">
          <w:rPr>
            <w:rStyle w:val="Hyperlink"/>
            <w:color w:val="0070C0"/>
          </w:rPr>
          <w:t>contact information</w:t>
        </w:r>
      </w:hyperlink>
      <w:r w:rsidRPr="009B2EF6">
        <w:t xml:space="preserve"> can also be located on our website.</w:t>
      </w:r>
    </w:p>
    <w:p w14:paraId="1BC00BF7" w14:textId="77777777" w:rsidR="00013DDC" w:rsidRDefault="00013DDC" w:rsidP="00044A35">
      <w:pPr>
        <w:pStyle w:val="BodyText"/>
      </w:pPr>
    </w:p>
    <w:p w14:paraId="27F5F5BC"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sdt>
      <w:sdtPr>
        <w:rPr>
          <w:rFonts w:ascii="Arial" w:eastAsia="Arial" w:hAnsi="Arial" w:cs="Arial"/>
          <w:color w:val="auto"/>
          <w:sz w:val="24"/>
          <w:szCs w:val="22"/>
          <w:lang w:eastAsia="en-US"/>
        </w:rPr>
        <w:id w:val="1016888709"/>
        <w:docPartObj>
          <w:docPartGallery w:val="Table of Contents"/>
          <w:docPartUnique/>
        </w:docPartObj>
      </w:sdtPr>
      <w:sdtEndPr>
        <w:rPr>
          <w:b/>
          <w:bCs/>
        </w:rPr>
      </w:sdtEndPr>
      <w:sdtContent>
        <w:p w14:paraId="7BBF7702" w14:textId="46BB663F" w:rsidR="004F535B" w:rsidRPr="00F41914" w:rsidRDefault="004F535B">
          <w:pPr>
            <w:pStyle w:val="TOCHeading"/>
            <w:rPr>
              <w:rStyle w:val="Heading1Char"/>
            </w:rPr>
          </w:pPr>
          <w:r w:rsidRPr="00F41914">
            <w:rPr>
              <w:rStyle w:val="Heading1Char"/>
            </w:rPr>
            <w:t>Contents</w:t>
          </w:r>
        </w:p>
        <w:p w14:paraId="30A1C03F" w14:textId="2E7DD357" w:rsidR="004F535B" w:rsidRDefault="004F535B" w:rsidP="00F41914">
          <w:pPr>
            <w:pStyle w:val="TOC1"/>
            <w:tabs>
              <w:tab w:val="right" w:leader="dot" w:pos="9628"/>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p>
        <w:p w14:paraId="4BAFD55C" w14:textId="1E39A5CB" w:rsidR="004F535B" w:rsidRDefault="00F049FF">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79" w:history="1">
            <w:r w:rsidR="004F535B" w:rsidRPr="002347CE">
              <w:rPr>
                <w:rStyle w:val="Hyperlink"/>
                <w:noProof/>
              </w:rPr>
              <w:t>The</w:t>
            </w:r>
            <w:r w:rsidR="004F535B" w:rsidRPr="002347CE">
              <w:rPr>
                <w:rStyle w:val="Hyperlink"/>
                <w:noProof/>
                <w:spacing w:val="-9"/>
              </w:rPr>
              <w:t xml:space="preserve"> </w:t>
            </w:r>
            <w:r w:rsidR="004F535B" w:rsidRPr="002347CE">
              <w:rPr>
                <w:rStyle w:val="Hyperlink"/>
                <w:noProof/>
              </w:rPr>
              <w:t>NHS</w:t>
            </w:r>
            <w:r w:rsidR="004F535B" w:rsidRPr="002347CE">
              <w:rPr>
                <w:rStyle w:val="Hyperlink"/>
                <w:noProof/>
                <w:spacing w:val="-8"/>
              </w:rPr>
              <w:t xml:space="preserve"> </w:t>
            </w:r>
            <w:r w:rsidR="004F535B" w:rsidRPr="002347CE">
              <w:rPr>
                <w:rStyle w:val="Hyperlink"/>
                <w:noProof/>
              </w:rPr>
              <w:t>Pension</w:t>
            </w:r>
            <w:r w:rsidR="004F535B" w:rsidRPr="002347CE">
              <w:rPr>
                <w:rStyle w:val="Hyperlink"/>
                <w:noProof/>
                <w:spacing w:val="-10"/>
              </w:rPr>
              <w:t xml:space="preserve"> </w:t>
            </w:r>
            <w:r w:rsidR="004F535B" w:rsidRPr="002347CE">
              <w:rPr>
                <w:rStyle w:val="Hyperlink"/>
                <w:noProof/>
              </w:rPr>
              <w:t>Scheme</w:t>
            </w:r>
            <w:r w:rsidR="004F535B" w:rsidRPr="002347CE">
              <w:rPr>
                <w:rStyle w:val="Hyperlink"/>
                <w:noProof/>
                <w:spacing w:val="-7"/>
              </w:rPr>
              <w:t xml:space="preserve"> </w:t>
            </w:r>
            <w:r w:rsidR="004F535B" w:rsidRPr="002347CE">
              <w:rPr>
                <w:rStyle w:val="Hyperlink"/>
                <w:noProof/>
              </w:rPr>
              <w:t>and</w:t>
            </w:r>
            <w:r w:rsidR="004F535B" w:rsidRPr="002347CE">
              <w:rPr>
                <w:rStyle w:val="Hyperlink"/>
                <w:noProof/>
                <w:spacing w:val="-5"/>
              </w:rPr>
              <w:t xml:space="preserve"> </w:t>
            </w:r>
            <w:r w:rsidR="004F535B" w:rsidRPr="002347CE">
              <w:rPr>
                <w:rStyle w:val="Hyperlink"/>
                <w:noProof/>
              </w:rPr>
              <w:t>Out</w:t>
            </w:r>
            <w:r w:rsidR="004F535B" w:rsidRPr="002347CE">
              <w:rPr>
                <w:rStyle w:val="Hyperlink"/>
                <w:noProof/>
                <w:spacing w:val="-6"/>
              </w:rPr>
              <w:t xml:space="preserve"> </w:t>
            </w:r>
            <w:r w:rsidR="004F535B" w:rsidRPr="002347CE">
              <w:rPr>
                <w:rStyle w:val="Hyperlink"/>
                <w:noProof/>
              </w:rPr>
              <w:t>of</w:t>
            </w:r>
            <w:r w:rsidR="004F535B" w:rsidRPr="002347CE">
              <w:rPr>
                <w:rStyle w:val="Hyperlink"/>
                <w:noProof/>
                <w:spacing w:val="-7"/>
              </w:rPr>
              <w:t xml:space="preserve"> </w:t>
            </w:r>
            <w:r w:rsidR="004F535B" w:rsidRPr="002347CE">
              <w:rPr>
                <w:rStyle w:val="Hyperlink"/>
                <w:noProof/>
              </w:rPr>
              <w:t>Hours</w:t>
            </w:r>
            <w:r w:rsidR="004F535B" w:rsidRPr="002347CE">
              <w:rPr>
                <w:rStyle w:val="Hyperlink"/>
                <w:noProof/>
                <w:spacing w:val="-8"/>
              </w:rPr>
              <w:t xml:space="preserve"> </w:t>
            </w:r>
            <w:r w:rsidR="004F535B" w:rsidRPr="002347CE">
              <w:rPr>
                <w:rStyle w:val="Hyperlink"/>
                <w:noProof/>
                <w:spacing w:val="-2"/>
              </w:rPr>
              <w:t>providers</w:t>
            </w:r>
            <w:r w:rsidR="004F535B">
              <w:rPr>
                <w:noProof/>
                <w:webHidden/>
              </w:rPr>
              <w:tab/>
            </w:r>
            <w:r w:rsidR="004F535B">
              <w:rPr>
                <w:noProof/>
                <w:webHidden/>
              </w:rPr>
              <w:fldChar w:fldCharType="begin"/>
            </w:r>
            <w:r w:rsidR="004F535B">
              <w:rPr>
                <w:noProof/>
                <w:webHidden/>
              </w:rPr>
              <w:instrText xml:space="preserve"> PAGEREF _Toc180155079 \h </w:instrText>
            </w:r>
            <w:r w:rsidR="004F535B">
              <w:rPr>
                <w:noProof/>
                <w:webHidden/>
              </w:rPr>
            </w:r>
            <w:r w:rsidR="004F535B">
              <w:rPr>
                <w:noProof/>
                <w:webHidden/>
              </w:rPr>
              <w:fldChar w:fldCharType="separate"/>
            </w:r>
            <w:r w:rsidR="004F535B">
              <w:rPr>
                <w:noProof/>
                <w:webHidden/>
              </w:rPr>
              <w:t>4</w:t>
            </w:r>
            <w:r w:rsidR="004F535B">
              <w:rPr>
                <w:noProof/>
                <w:webHidden/>
              </w:rPr>
              <w:fldChar w:fldCharType="end"/>
            </w:r>
          </w:hyperlink>
        </w:p>
        <w:p w14:paraId="3398F5CD" w14:textId="3F21CACE"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0" w:history="1">
            <w:r w:rsidR="004F535B" w:rsidRPr="002347CE">
              <w:rPr>
                <w:rStyle w:val="Hyperlink"/>
                <w:noProof/>
              </w:rPr>
              <w:t>How</w:t>
            </w:r>
            <w:r w:rsidR="004F535B" w:rsidRPr="002347CE">
              <w:rPr>
                <w:rStyle w:val="Hyperlink"/>
                <w:noProof/>
                <w:spacing w:val="-7"/>
              </w:rPr>
              <w:t xml:space="preserve"> </w:t>
            </w:r>
            <w:r w:rsidR="004F535B" w:rsidRPr="002347CE">
              <w:rPr>
                <w:rStyle w:val="Hyperlink"/>
                <w:noProof/>
              </w:rPr>
              <w:t>to</w:t>
            </w:r>
            <w:r w:rsidR="004F535B" w:rsidRPr="002347CE">
              <w:rPr>
                <w:rStyle w:val="Hyperlink"/>
                <w:noProof/>
                <w:spacing w:val="-6"/>
              </w:rPr>
              <w:t xml:space="preserve"> </w:t>
            </w:r>
            <w:r w:rsidR="004F535B" w:rsidRPr="002347CE">
              <w:rPr>
                <w:rStyle w:val="Hyperlink"/>
                <w:noProof/>
              </w:rPr>
              <w:t>become</w:t>
            </w:r>
            <w:r w:rsidR="004F535B" w:rsidRPr="002347CE">
              <w:rPr>
                <w:rStyle w:val="Hyperlink"/>
                <w:noProof/>
                <w:spacing w:val="-7"/>
              </w:rPr>
              <w:t xml:space="preserve"> </w:t>
            </w:r>
            <w:r w:rsidR="004F535B" w:rsidRPr="002347CE">
              <w:rPr>
                <w:rStyle w:val="Hyperlink"/>
                <w:noProof/>
              </w:rPr>
              <w:t>an</w:t>
            </w:r>
            <w:r w:rsidR="004F535B" w:rsidRPr="002347CE">
              <w:rPr>
                <w:rStyle w:val="Hyperlink"/>
                <w:noProof/>
                <w:spacing w:val="-6"/>
              </w:rPr>
              <w:t xml:space="preserve"> </w:t>
            </w:r>
            <w:r w:rsidR="004F535B" w:rsidRPr="002347CE">
              <w:rPr>
                <w:rStyle w:val="Hyperlink"/>
                <w:noProof/>
              </w:rPr>
              <w:t>NHS</w:t>
            </w:r>
            <w:r w:rsidR="004F535B" w:rsidRPr="002347CE">
              <w:rPr>
                <w:rStyle w:val="Hyperlink"/>
                <w:noProof/>
                <w:spacing w:val="-7"/>
              </w:rPr>
              <w:t xml:space="preserve"> </w:t>
            </w:r>
            <w:r w:rsidR="004F535B" w:rsidRPr="002347CE">
              <w:rPr>
                <w:rStyle w:val="Hyperlink"/>
                <w:noProof/>
              </w:rPr>
              <w:t>Pension</w:t>
            </w:r>
            <w:r w:rsidR="004F535B" w:rsidRPr="002347CE">
              <w:rPr>
                <w:rStyle w:val="Hyperlink"/>
                <w:noProof/>
                <w:spacing w:val="-4"/>
              </w:rPr>
              <w:t xml:space="preserve"> </w:t>
            </w:r>
            <w:r w:rsidR="004F535B" w:rsidRPr="002347CE">
              <w:rPr>
                <w:rStyle w:val="Hyperlink"/>
                <w:noProof/>
              </w:rPr>
              <w:t>Scheme</w:t>
            </w:r>
            <w:r w:rsidR="004F535B" w:rsidRPr="002347CE">
              <w:rPr>
                <w:rStyle w:val="Hyperlink"/>
                <w:noProof/>
                <w:spacing w:val="-7"/>
              </w:rPr>
              <w:t xml:space="preserve"> </w:t>
            </w:r>
            <w:r w:rsidR="004F535B" w:rsidRPr="002347CE">
              <w:rPr>
                <w:rStyle w:val="Hyperlink"/>
                <w:noProof/>
              </w:rPr>
              <w:t>employing</w:t>
            </w:r>
            <w:r w:rsidR="004F535B" w:rsidRPr="002347CE">
              <w:rPr>
                <w:rStyle w:val="Hyperlink"/>
                <w:noProof/>
                <w:spacing w:val="-5"/>
              </w:rPr>
              <w:t xml:space="preserve"> </w:t>
            </w:r>
            <w:r w:rsidR="004F535B" w:rsidRPr="002347CE">
              <w:rPr>
                <w:rStyle w:val="Hyperlink"/>
                <w:noProof/>
                <w:spacing w:val="-2"/>
              </w:rPr>
              <w:t>authority</w:t>
            </w:r>
            <w:r w:rsidR="004F535B">
              <w:rPr>
                <w:noProof/>
                <w:webHidden/>
              </w:rPr>
              <w:tab/>
            </w:r>
            <w:r w:rsidR="004F535B">
              <w:rPr>
                <w:noProof/>
                <w:webHidden/>
              </w:rPr>
              <w:fldChar w:fldCharType="begin"/>
            </w:r>
            <w:r w:rsidR="004F535B">
              <w:rPr>
                <w:noProof/>
                <w:webHidden/>
              </w:rPr>
              <w:instrText xml:space="preserve"> PAGEREF _Toc180155080 \h </w:instrText>
            </w:r>
            <w:r w:rsidR="004F535B">
              <w:rPr>
                <w:noProof/>
                <w:webHidden/>
              </w:rPr>
            </w:r>
            <w:r w:rsidR="004F535B">
              <w:rPr>
                <w:noProof/>
                <w:webHidden/>
              </w:rPr>
              <w:fldChar w:fldCharType="separate"/>
            </w:r>
            <w:r w:rsidR="004F535B">
              <w:rPr>
                <w:noProof/>
                <w:webHidden/>
              </w:rPr>
              <w:t>4</w:t>
            </w:r>
            <w:r w:rsidR="004F535B">
              <w:rPr>
                <w:noProof/>
                <w:webHidden/>
              </w:rPr>
              <w:fldChar w:fldCharType="end"/>
            </w:r>
          </w:hyperlink>
        </w:p>
        <w:p w14:paraId="0E1A88FA" w14:textId="7CC16F85"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1" w:history="1">
            <w:r w:rsidR="004F535B" w:rsidRPr="002347CE">
              <w:rPr>
                <w:rStyle w:val="Hyperlink"/>
                <w:noProof/>
              </w:rPr>
              <w:t>OOHs</w:t>
            </w:r>
            <w:r w:rsidR="004F535B" w:rsidRPr="002347CE">
              <w:rPr>
                <w:rStyle w:val="Hyperlink"/>
                <w:noProof/>
                <w:spacing w:val="-8"/>
              </w:rPr>
              <w:t xml:space="preserve"> </w:t>
            </w:r>
            <w:r w:rsidR="004F535B" w:rsidRPr="002347CE">
              <w:rPr>
                <w:rStyle w:val="Hyperlink"/>
                <w:noProof/>
              </w:rPr>
              <w:t>providers</w:t>
            </w:r>
            <w:r w:rsidR="004F535B" w:rsidRPr="002347CE">
              <w:rPr>
                <w:rStyle w:val="Hyperlink"/>
                <w:noProof/>
                <w:spacing w:val="-6"/>
              </w:rPr>
              <w:t xml:space="preserve"> </w:t>
            </w:r>
            <w:r w:rsidR="004F535B" w:rsidRPr="002347CE">
              <w:rPr>
                <w:rStyle w:val="Hyperlink"/>
                <w:noProof/>
              </w:rPr>
              <w:t>responsibilities</w:t>
            </w:r>
            <w:r w:rsidR="004F535B">
              <w:rPr>
                <w:noProof/>
                <w:webHidden/>
              </w:rPr>
              <w:tab/>
            </w:r>
            <w:r w:rsidR="004F535B">
              <w:rPr>
                <w:noProof/>
                <w:webHidden/>
              </w:rPr>
              <w:fldChar w:fldCharType="begin"/>
            </w:r>
            <w:r w:rsidR="004F535B">
              <w:rPr>
                <w:noProof/>
                <w:webHidden/>
              </w:rPr>
              <w:instrText xml:space="preserve"> PAGEREF _Toc180155081 \h </w:instrText>
            </w:r>
            <w:r w:rsidR="004F535B">
              <w:rPr>
                <w:noProof/>
                <w:webHidden/>
              </w:rPr>
            </w:r>
            <w:r w:rsidR="004F535B">
              <w:rPr>
                <w:noProof/>
                <w:webHidden/>
              </w:rPr>
              <w:fldChar w:fldCharType="separate"/>
            </w:r>
            <w:r w:rsidR="004F535B">
              <w:rPr>
                <w:noProof/>
                <w:webHidden/>
              </w:rPr>
              <w:t>5</w:t>
            </w:r>
            <w:r w:rsidR="004F535B">
              <w:rPr>
                <w:noProof/>
                <w:webHidden/>
              </w:rPr>
              <w:fldChar w:fldCharType="end"/>
            </w:r>
          </w:hyperlink>
        </w:p>
        <w:p w14:paraId="2B058795" w14:textId="7E966151" w:rsidR="004F535B" w:rsidRDefault="00F049FF">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2" w:history="1">
            <w:r w:rsidR="004F535B" w:rsidRPr="002347CE">
              <w:rPr>
                <w:rStyle w:val="Hyperlink"/>
                <w:noProof/>
              </w:rPr>
              <w:t>OOHs</w:t>
            </w:r>
            <w:r w:rsidR="004F535B" w:rsidRPr="002347CE">
              <w:rPr>
                <w:rStyle w:val="Hyperlink"/>
                <w:noProof/>
                <w:spacing w:val="-14"/>
              </w:rPr>
              <w:t xml:space="preserve"> </w:t>
            </w:r>
            <w:r w:rsidR="004F535B" w:rsidRPr="002347CE">
              <w:rPr>
                <w:rStyle w:val="Hyperlink"/>
                <w:noProof/>
              </w:rPr>
              <w:t>Practice</w:t>
            </w:r>
            <w:r w:rsidR="004F535B" w:rsidRPr="002347CE">
              <w:rPr>
                <w:rStyle w:val="Hyperlink"/>
                <w:noProof/>
                <w:spacing w:val="-12"/>
              </w:rPr>
              <w:t xml:space="preserve"> </w:t>
            </w:r>
            <w:r w:rsidR="004F535B" w:rsidRPr="002347CE">
              <w:rPr>
                <w:rStyle w:val="Hyperlink"/>
                <w:noProof/>
                <w:spacing w:val="-2"/>
              </w:rPr>
              <w:t>Staff</w:t>
            </w:r>
            <w:r w:rsidR="004F535B">
              <w:rPr>
                <w:noProof/>
                <w:webHidden/>
              </w:rPr>
              <w:tab/>
            </w:r>
            <w:r w:rsidR="004F535B">
              <w:rPr>
                <w:noProof/>
                <w:webHidden/>
              </w:rPr>
              <w:fldChar w:fldCharType="begin"/>
            </w:r>
            <w:r w:rsidR="004F535B">
              <w:rPr>
                <w:noProof/>
                <w:webHidden/>
              </w:rPr>
              <w:instrText xml:space="preserve"> PAGEREF _Toc180155082 \h </w:instrText>
            </w:r>
            <w:r w:rsidR="004F535B">
              <w:rPr>
                <w:noProof/>
                <w:webHidden/>
              </w:rPr>
            </w:r>
            <w:r w:rsidR="004F535B">
              <w:rPr>
                <w:noProof/>
                <w:webHidden/>
              </w:rPr>
              <w:fldChar w:fldCharType="separate"/>
            </w:r>
            <w:r w:rsidR="004F535B">
              <w:rPr>
                <w:noProof/>
                <w:webHidden/>
              </w:rPr>
              <w:t>7</w:t>
            </w:r>
            <w:r w:rsidR="004F535B">
              <w:rPr>
                <w:noProof/>
                <w:webHidden/>
              </w:rPr>
              <w:fldChar w:fldCharType="end"/>
            </w:r>
          </w:hyperlink>
        </w:p>
        <w:p w14:paraId="0E2F31C7" w14:textId="133510F5"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3" w:history="1">
            <w:r w:rsidR="004F535B" w:rsidRPr="002347CE">
              <w:rPr>
                <w:rStyle w:val="Hyperlink"/>
                <w:noProof/>
              </w:rPr>
              <w:t>Overview</w:t>
            </w:r>
            <w:r w:rsidR="004F535B">
              <w:rPr>
                <w:noProof/>
                <w:webHidden/>
              </w:rPr>
              <w:tab/>
            </w:r>
            <w:r w:rsidR="004F535B">
              <w:rPr>
                <w:noProof/>
                <w:webHidden/>
              </w:rPr>
              <w:fldChar w:fldCharType="begin"/>
            </w:r>
            <w:r w:rsidR="004F535B">
              <w:rPr>
                <w:noProof/>
                <w:webHidden/>
              </w:rPr>
              <w:instrText xml:space="preserve"> PAGEREF _Toc180155083 \h </w:instrText>
            </w:r>
            <w:r w:rsidR="004F535B">
              <w:rPr>
                <w:noProof/>
                <w:webHidden/>
              </w:rPr>
            </w:r>
            <w:r w:rsidR="004F535B">
              <w:rPr>
                <w:noProof/>
                <w:webHidden/>
              </w:rPr>
              <w:fldChar w:fldCharType="separate"/>
            </w:r>
            <w:r w:rsidR="004F535B">
              <w:rPr>
                <w:noProof/>
                <w:webHidden/>
              </w:rPr>
              <w:t>7</w:t>
            </w:r>
            <w:r w:rsidR="004F535B">
              <w:rPr>
                <w:noProof/>
                <w:webHidden/>
              </w:rPr>
              <w:fldChar w:fldCharType="end"/>
            </w:r>
          </w:hyperlink>
        </w:p>
        <w:p w14:paraId="4395602E" w14:textId="7E10E96B"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4" w:history="1">
            <w:r w:rsidR="004F535B" w:rsidRPr="002347CE">
              <w:rPr>
                <w:rStyle w:val="Hyperlink"/>
                <w:noProof/>
              </w:rPr>
              <w:t>Record</w:t>
            </w:r>
            <w:r w:rsidR="004F535B" w:rsidRPr="002347CE">
              <w:rPr>
                <w:rStyle w:val="Hyperlink"/>
                <w:noProof/>
                <w:spacing w:val="-6"/>
              </w:rPr>
              <w:t xml:space="preserve"> </w:t>
            </w:r>
            <w:r w:rsidR="004F535B" w:rsidRPr="002347CE">
              <w:rPr>
                <w:rStyle w:val="Hyperlink"/>
                <w:noProof/>
              </w:rPr>
              <w:t>keeping</w:t>
            </w:r>
            <w:r w:rsidR="004F535B" w:rsidRPr="002347CE">
              <w:rPr>
                <w:rStyle w:val="Hyperlink"/>
                <w:noProof/>
                <w:spacing w:val="-5"/>
              </w:rPr>
              <w:t xml:space="preserve"> </w:t>
            </w:r>
            <w:r w:rsidR="004F535B" w:rsidRPr="002347CE">
              <w:rPr>
                <w:rStyle w:val="Hyperlink"/>
                <w:noProof/>
              </w:rPr>
              <w:t>and</w:t>
            </w:r>
            <w:r w:rsidR="004F535B" w:rsidRPr="002347CE">
              <w:rPr>
                <w:rStyle w:val="Hyperlink"/>
                <w:noProof/>
                <w:spacing w:val="-5"/>
              </w:rPr>
              <w:t xml:space="preserve"> </w:t>
            </w:r>
            <w:r w:rsidR="004F535B" w:rsidRPr="002347CE">
              <w:rPr>
                <w:rStyle w:val="Hyperlink"/>
                <w:noProof/>
                <w:spacing w:val="-2"/>
              </w:rPr>
              <w:t>contributions</w:t>
            </w:r>
            <w:r w:rsidR="004F535B">
              <w:rPr>
                <w:noProof/>
                <w:webHidden/>
              </w:rPr>
              <w:tab/>
            </w:r>
            <w:r w:rsidR="004F535B">
              <w:rPr>
                <w:noProof/>
                <w:webHidden/>
              </w:rPr>
              <w:fldChar w:fldCharType="begin"/>
            </w:r>
            <w:r w:rsidR="004F535B">
              <w:rPr>
                <w:noProof/>
                <w:webHidden/>
              </w:rPr>
              <w:instrText xml:space="preserve"> PAGEREF _Toc180155084 \h </w:instrText>
            </w:r>
            <w:r w:rsidR="004F535B">
              <w:rPr>
                <w:noProof/>
                <w:webHidden/>
              </w:rPr>
            </w:r>
            <w:r w:rsidR="004F535B">
              <w:rPr>
                <w:noProof/>
                <w:webHidden/>
              </w:rPr>
              <w:fldChar w:fldCharType="separate"/>
            </w:r>
            <w:r w:rsidR="004F535B">
              <w:rPr>
                <w:noProof/>
                <w:webHidden/>
              </w:rPr>
              <w:t>7</w:t>
            </w:r>
            <w:r w:rsidR="004F535B">
              <w:rPr>
                <w:noProof/>
                <w:webHidden/>
              </w:rPr>
              <w:fldChar w:fldCharType="end"/>
            </w:r>
          </w:hyperlink>
        </w:p>
        <w:p w14:paraId="5497AA17" w14:textId="6A85A936" w:rsidR="004F535B" w:rsidRDefault="00F049FF">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5" w:history="1">
            <w:r w:rsidR="004F535B" w:rsidRPr="002347CE">
              <w:rPr>
                <w:rStyle w:val="Hyperlink"/>
                <w:noProof/>
              </w:rPr>
              <w:t>OOHs GPs</w:t>
            </w:r>
            <w:r w:rsidR="004F535B">
              <w:rPr>
                <w:noProof/>
                <w:webHidden/>
              </w:rPr>
              <w:tab/>
            </w:r>
            <w:r w:rsidR="004F535B">
              <w:rPr>
                <w:noProof/>
                <w:webHidden/>
              </w:rPr>
              <w:fldChar w:fldCharType="begin"/>
            </w:r>
            <w:r w:rsidR="004F535B">
              <w:rPr>
                <w:noProof/>
                <w:webHidden/>
              </w:rPr>
              <w:instrText xml:space="preserve"> PAGEREF _Toc180155085 \h </w:instrText>
            </w:r>
            <w:r w:rsidR="004F535B">
              <w:rPr>
                <w:noProof/>
                <w:webHidden/>
              </w:rPr>
            </w:r>
            <w:r w:rsidR="004F535B">
              <w:rPr>
                <w:noProof/>
                <w:webHidden/>
              </w:rPr>
              <w:fldChar w:fldCharType="separate"/>
            </w:r>
            <w:r w:rsidR="004F535B">
              <w:rPr>
                <w:noProof/>
                <w:webHidden/>
              </w:rPr>
              <w:t>9</w:t>
            </w:r>
            <w:r w:rsidR="004F535B">
              <w:rPr>
                <w:noProof/>
                <w:webHidden/>
              </w:rPr>
              <w:fldChar w:fldCharType="end"/>
            </w:r>
          </w:hyperlink>
        </w:p>
        <w:p w14:paraId="596504FA" w14:textId="14EEB617"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6" w:history="1">
            <w:r w:rsidR="004F535B" w:rsidRPr="002347CE">
              <w:rPr>
                <w:rStyle w:val="Hyperlink"/>
                <w:noProof/>
              </w:rPr>
              <w:t>Overview</w:t>
            </w:r>
            <w:r w:rsidR="004F535B">
              <w:rPr>
                <w:noProof/>
                <w:webHidden/>
              </w:rPr>
              <w:tab/>
            </w:r>
            <w:r w:rsidR="004F535B">
              <w:rPr>
                <w:noProof/>
                <w:webHidden/>
              </w:rPr>
              <w:fldChar w:fldCharType="begin"/>
            </w:r>
            <w:r w:rsidR="004F535B">
              <w:rPr>
                <w:noProof/>
                <w:webHidden/>
              </w:rPr>
              <w:instrText xml:space="preserve"> PAGEREF _Toc180155086 \h </w:instrText>
            </w:r>
            <w:r w:rsidR="004F535B">
              <w:rPr>
                <w:noProof/>
                <w:webHidden/>
              </w:rPr>
            </w:r>
            <w:r w:rsidR="004F535B">
              <w:rPr>
                <w:noProof/>
                <w:webHidden/>
              </w:rPr>
              <w:fldChar w:fldCharType="separate"/>
            </w:r>
            <w:r w:rsidR="004F535B">
              <w:rPr>
                <w:noProof/>
                <w:webHidden/>
              </w:rPr>
              <w:t>9</w:t>
            </w:r>
            <w:r w:rsidR="004F535B">
              <w:rPr>
                <w:noProof/>
                <w:webHidden/>
              </w:rPr>
              <w:fldChar w:fldCharType="end"/>
            </w:r>
          </w:hyperlink>
        </w:p>
        <w:p w14:paraId="137CD5BF" w14:textId="5E5314AF"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7" w:history="1">
            <w:r w:rsidR="004F535B" w:rsidRPr="002347CE">
              <w:rPr>
                <w:rStyle w:val="Hyperlink"/>
                <w:noProof/>
              </w:rPr>
              <w:t>Practice based GP providers or salaried GPs working for an OOHs provider</w:t>
            </w:r>
            <w:r w:rsidR="004F535B">
              <w:rPr>
                <w:noProof/>
                <w:webHidden/>
              </w:rPr>
              <w:tab/>
            </w:r>
            <w:r w:rsidR="004F535B">
              <w:rPr>
                <w:noProof/>
                <w:webHidden/>
              </w:rPr>
              <w:fldChar w:fldCharType="begin"/>
            </w:r>
            <w:r w:rsidR="004F535B">
              <w:rPr>
                <w:noProof/>
                <w:webHidden/>
              </w:rPr>
              <w:instrText xml:space="preserve"> PAGEREF _Toc180155087 \h </w:instrText>
            </w:r>
            <w:r w:rsidR="004F535B">
              <w:rPr>
                <w:noProof/>
                <w:webHidden/>
              </w:rPr>
            </w:r>
            <w:r w:rsidR="004F535B">
              <w:rPr>
                <w:noProof/>
                <w:webHidden/>
              </w:rPr>
              <w:fldChar w:fldCharType="separate"/>
            </w:r>
            <w:r w:rsidR="004F535B">
              <w:rPr>
                <w:noProof/>
                <w:webHidden/>
              </w:rPr>
              <w:t>11</w:t>
            </w:r>
            <w:r w:rsidR="004F535B">
              <w:rPr>
                <w:noProof/>
                <w:webHidden/>
              </w:rPr>
              <w:fldChar w:fldCharType="end"/>
            </w:r>
          </w:hyperlink>
        </w:p>
        <w:p w14:paraId="3720BB95" w14:textId="4179DAE2"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8" w:history="1">
            <w:r w:rsidR="004F535B" w:rsidRPr="002347CE">
              <w:rPr>
                <w:rStyle w:val="Hyperlink"/>
                <w:noProof/>
              </w:rPr>
              <w:t>GPs</w:t>
            </w:r>
            <w:r w:rsidR="004F535B" w:rsidRPr="002347CE">
              <w:rPr>
                <w:rStyle w:val="Hyperlink"/>
                <w:noProof/>
                <w:spacing w:val="-4"/>
              </w:rPr>
              <w:t xml:space="preserve"> </w:t>
            </w:r>
            <w:r w:rsidR="004F535B" w:rsidRPr="002347CE">
              <w:rPr>
                <w:rStyle w:val="Hyperlink"/>
                <w:noProof/>
              </w:rPr>
              <w:t>who</w:t>
            </w:r>
            <w:r w:rsidR="004F535B" w:rsidRPr="002347CE">
              <w:rPr>
                <w:rStyle w:val="Hyperlink"/>
                <w:noProof/>
                <w:spacing w:val="-3"/>
              </w:rPr>
              <w:t xml:space="preserve"> </w:t>
            </w:r>
            <w:r w:rsidR="004F535B" w:rsidRPr="002347CE">
              <w:rPr>
                <w:rStyle w:val="Hyperlink"/>
                <w:noProof/>
              </w:rPr>
              <w:t>are</w:t>
            </w:r>
            <w:r w:rsidR="004F535B" w:rsidRPr="002347CE">
              <w:rPr>
                <w:rStyle w:val="Hyperlink"/>
                <w:noProof/>
                <w:spacing w:val="-6"/>
              </w:rPr>
              <w:t xml:space="preserve"> </w:t>
            </w:r>
            <w:r w:rsidR="004F535B" w:rsidRPr="002347CE">
              <w:rPr>
                <w:rStyle w:val="Hyperlink"/>
                <w:noProof/>
              </w:rPr>
              <w:t>solely</w:t>
            </w:r>
            <w:r w:rsidR="004F535B" w:rsidRPr="002347CE">
              <w:rPr>
                <w:rStyle w:val="Hyperlink"/>
                <w:noProof/>
                <w:spacing w:val="-2"/>
              </w:rPr>
              <w:t xml:space="preserve"> </w:t>
            </w:r>
            <w:r w:rsidR="004F535B" w:rsidRPr="002347CE">
              <w:rPr>
                <w:rStyle w:val="Hyperlink"/>
                <w:noProof/>
              </w:rPr>
              <w:t>OOHs</w:t>
            </w:r>
            <w:r w:rsidR="004F535B" w:rsidRPr="002347CE">
              <w:rPr>
                <w:rStyle w:val="Hyperlink"/>
                <w:noProof/>
                <w:spacing w:val="-5"/>
              </w:rPr>
              <w:t xml:space="preserve"> GPs</w:t>
            </w:r>
            <w:r w:rsidR="004F535B">
              <w:rPr>
                <w:noProof/>
                <w:webHidden/>
              </w:rPr>
              <w:tab/>
            </w:r>
            <w:r w:rsidR="004F535B">
              <w:rPr>
                <w:noProof/>
                <w:webHidden/>
              </w:rPr>
              <w:fldChar w:fldCharType="begin"/>
            </w:r>
            <w:r w:rsidR="004F535B">
              <w:rPr>
                <w:noProof/>
                <w:webHidden/>
              </w:rPr>
              <w:instrText xml:space="preserve"> PAGEREF _Toc180155088 \h </w:instrText>
            </w:r>
            <w:r w:rsidR="004F535B">
              <w:rPr>
                <w:noProof/>
                <w:webHidden/>
              </w:rPr>
            </w:r>
            <w:r w:rsidR="004F535B">
              <w:rPr>
                <w:noProof/>
                <w:webHidden/>
              </w:rPr>
              <w:fldChar w:fldCharType="separate"/>
            </w:r>
            <w:r w:rsidR="004F535B">
              <w:rPr>
                <w:noProof/>
                <w:webHidden/>
              </w:rPr>
              <w:t>12</w:t>
            </w:r>
            <w:r w:rsidR="004F535B">
              <w:rPr>
                <w:noProof/>
                <w:webHidden/>
              </w:rPr>
              <w:fldChar w:fldCharType="end"/>
            </w:r>
          </w:hyperlink>
        </w:p>
        <w:p w14:paraId="7DC909A2" w14:textId="215CFBE1"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89" w:history="1">
            <w:r w:rsidR="004F535B" w:rsidRPr="002347CE">
              <w:rPr>
                <w:rStyle w:val="Hyperlink"/>
                <w:noProof/>
              </w:rPr>
              <w:t>Freelance</w:t>
            </w:r>
            <w:r w:rsidR="004F535B" w:rsidRPr="002347CE">
              <w:rPr>
                <w:rStyle w:val="Hyperlink"/>
                <w:noProof/>
                <w:spacing w:val="-10"/>
              </w:rPr>
              <w:t xml:space="preserve"> </w:t>
            </w:r>
            <w:r w:rsidR="004F535B" w:rsidRPr="002347CE">
              <w:rPr>
                <w:rStyle w:val="Hyperlink"/>
                <w:noProof/>
              </w:rPr>
              <w:t>GP</w:t>
            </w:r>
            <w:r w:rsidR="004F535B" w:rsidRPr="002347CE">
              <w:rPr>
                <w:rStyle w:val="Hyperlink"/>
                <w:noProof/>
                <w:spacing w:val="-7"/>
              </w:rPr>
              <w:t xml:space="preserve"> </w:t>
            </w:r>
            <w:r w:rsidR="004F535B" w:rsidRPr="002347CE">
              <w:rPr>
                <w:rStyle w:val="Hyperlink"/>
                <w:noProof/>
              </w:rPr>
              <w:t>Locums</w:t>
            </w:r>
            <w:r w:rsidR="004F535B" w:rsidRPr="002347CE">
              <w:rPr>
                <w:rStyle w:val="Hyperlink"/>
                <w:noProof/>
                <w:spacing w:val="-1"/>
              </w:rPr>
              <w:t xml:space="preserve"> </w:t>
            </w:r>
            <w:r w:rsidR="004F535B" w:rsidRPr="002347CE">
              <w:rPr>
                <w:rStyle w:val="Hyperlink"/>
                <w:noProof/>
              </w:rPr>
              <w:t>working</w:t>
            </w:r>
            <w:r w:rsidR="004F535B" w:rsidRPr="002347CE">
              <w:rPr>
                <w:rStyle w:val="Hyperlink"/>
                <w:noProof/>
                <w:spacing w:val="-4"/>
              </w:rPr>
              <w:t xml:space="preserve"> </w:t>
            </w:r>
            <w:r w:rsidR="004F535B" w:rsidRPr="002347CE">
              <w:rPr>
                <w:rStyle w:val="Hyperlink"/>
                <w:noProof/>
              </w:rPr>
              <w:t>for</w:t>
            </w:r>
            <w:r w:rsidR="004F535B" w:rsidRPr="002347CE">
              <w:rPr>
                <w:rStyle w:val="Hyperlink"/>
                <w:noProof/>
                <w:spacing w:val="-4"/>
              </w:rPr>
              <w:t xml:space="preserve"> </w:t>
            </w:r>
            <w:r w:rsidR="004F535B" w:rsidRPr="002347CE">
              <w:rPr>
                <w:rStyle w:val="Hyperlink"/>
                <w:noProof/>
              </w:rPr>
              <w:t>an</w:t>
            </w:r>
            <w:r w:rsidR="004F535B" w:rsidRPr="002347CE">
              <w:rPr>
                <w:rStyle w:val="Hyperlink"/>
                <w:noProof/>
                <w:spacing w:val="-4"/>
              </w:rPr>
              <w:t xml:space="preserve"> </w:t>
            </w:r>
            <w:r w:rsidR="004F535B" w:rsidRPr="002347CE">
              <w:rPr>
                <w:rStyle w:val="Hyperlink"/>
                <w:noProof/>
              </w:rPr>
              <w:t>OOHs</w:t>
            </w:r>
            <w:r w:rsidR="004F535B" w:rsidRPr="002347CE">
              <w:rPr>
                <w:rStyle w:val="Hyperlink"/>
                <w:noProof/>
                <w:spacing w:val="-7"/>
              </w:rPr>
              <w:t xml:space="preserve"> </w:t>
            </w:r>
            <w:r w:rsidR="004F535B" w:rsidRPr="002347CE">
              <w:rPr>
                <w:rStyle w:val="Hyperlink"/>
                <w:noProof/>
                <w:spacing w:val="-2"/>
              </w:rPr>
              <w:t>provider</w:t>
            </w:r>
            <w:r w:rsidR="004F535B">
              <w:rPr>
                <w:noProof/>
                <w:webHidden/>
              </w:rPr>
              <w:tab/>
            </w:r>
            <w:r w:rsidR="004F535B">
              <w:rPr>
                <w:noProof/>
                <w:webHidden/>
              </w:rPr>
              <w:fldChar w:fldCharType="begin"/>
            </w:r>
            <w:r w:rsidR="004F535B">
              <w:rPr>
                <w:noProof/>
                <w:webHidden/>
              </w:rPr>
              <w:instrText xml:space="preserve"> PAGEREF _Toc180155089 \h </w:instrText>
            </w:r>
            <w:r w:rsidR="004F535B">
              <w:rPr>
                <w:noProof/>
                <w:webHidden/>
              </w:rPr>
            </w:r>
            <w:r w:rsidR="004F535B">
              <w:rPr>
                <w:noProof/>
                <w:webHidden/>
              </w:rPr>
              <w:fldChar w:fldCharType="separate"/>
            </w:r>
            <w:r w:rsidR="004F535B">
              <w:rPr>
                <w:noProof/>
                <w:webHidden/>
              </w:rPr>
              <w:t>13</w:t>
            </w:r>
            <w:r w:rsidR="004F535B">
              <w:rPr>
                <w:noProof/>
                <w:webHidden/>
              </w:rPr>
              <w:fldChar w:fldCharType="end"/>
            </w:r>
          </w:hyperlink>
        </w:p>
        <w:p w14:paraId="24838922" w14:textId="349874D3" w:rsidR="004F535B" w:rsidRDefault="00F049FF">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0" w:history="1">
            <w:r w:rsidR="004F535B" w:rsidRPr="002347CE">
              <w:rPr>
                <w:rStyle w:val="Hyperlink"/>
                <w:noProof/>
              </w:rPr>
              <w:t>OOH GPs working for ICBs</w:t>
            </w:r>
            <w:r w:rsidR="004F535B">
              <w:rPr>
                <w:noProof/>
                <w:webHidden/>
              </w:rPr>
              <w:tab/>
            </w:r>
            <w:r w:rsidR="004F535B">
              <w:rPr>
                <w:noProof/>
                <w:webHidden/>
              </w:rPr>
              <w:fldChar w:fldCharType="begin"/>
            </w:r>
            <w:r w:rsidR="004F535B">
              <w:rPr>
                <w:noProof/>
                <w:webHidden/>
              </w:rPr>
              <w:instrText xml:space="preserve"> PAGEREF _Toc180155090 \h </w:instrText>
            </w:r>
            <w:r w:rsidR="004F535B">
              <w:rPr>
                <w:noProof/>
                <w:webHidden/>
              </w:rPr>
            </w:r>
            <w:r w:rsidR="004F535B">
              <w:rPr>
                <w:noProof/>
                <w:webHidden/>
              </w:rPr>
              <w:fldChar w:fldCharType="separate"/>
            </w:r>
            <w:r w:rsidR="004F535B">
              <w:rPr>
                <w:noProof/>
                <w:webHidden/>
              </w:rPr>
              <w:t>13</w:t>
            </w:r>
            <w:r w:rsidR="004F535B">
              <w:rPr>
                <w:noProof/>
                <w:webHidden/>
              </w:rPr>
              <w:fldChar w:fldCharType="end"/>
            </w:r>
          </w:hyperlink>
        </w:p>
        <w:p w14:paraId="6530ABCD" w14:textId="2ABEB563"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1" w:history="1">
            <w:r w:rsidR="004F535B" w:rsidRPr="002347CE">
              <w:rPr>
                <w:rStyle w:val="Hyperlink"/>
                <w:noProof/>
              </w:rPr>
              <w:t>Self-employed GP board members and clinical leads</w:t>
            </w:r>
            <w:r w:rsidR="004F535B">
              <w:rPr>
                <w:noProof/>
                <w:webHidden/>
              </w:rPr>
              <w:tab/>
            </w:r>
            <w:r w:rsidR="004F535B">
              <w:rPr>
                <w:noProof/>
                <w:webHidden/>
              </w:rPr>
              <w:fldChar w:fldCharType="begin"/>
            </w:r>
            <w:r w:rsidR="004F535B">
              <w:rPr>
                <w:noProof/>
                <w:webHidden/>
              </w:rPr>
              <w:instrText xml:space="preserve"> PAGEREF _Toc180155091 \h </w:instrText>
            </w:r>
            <w:r w:rsidR="004F535B">
              <w:rPr>
                <w:noProof/>
                <w:webHidden/>
              </w:rPr>
            </w:r>
            <w:r w:rsidR="004F535B">
              <w:rPr>
                <w:noProof/>
                <w:webHidden/>
              </w:rPr>
              <w:fldChar w:fldCharType="separate"/>
            </w:r>
            <w:r w:rsidR="004F535B">
              <w:rPr>
                <w:noProof/>
                <w:webHidden/>
              </w:rPr>
              <w:t>13</w:t>
            </w:r>
            <w:r w:rsidR="004F535B">
              <w:rPr>
                <w:noProof/>
                <w:webHidden/>
              </w:rPr>
              <w:fldChar w:fldCharType="end"/>
            </w:r>
          </w:hyperlink>
        </w:p>
        <w:p w14:paraId="173BB822" w14:textId="64772B8F"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2" w:history="1">
            <w:r w:rsidR="004F535B" w:rsidRPr="002347CE">
              <w:rPr>
                <w:rStyle w:val="Hyperlink"/>
                <w:noProof/>
              </w:rPr>
              <w:t>Self-employed GP board members and clinical leads</w:t>
            </w:r>
            <w:r w:rsidR="004F535B">
              <w:rPr>
                <w:noProof/>
                <w:webHidden/>
              </w:rPr>
              <w:tab/>
            </w:r>
            <w:r w:rsidR="004F535B">
              <w:rPr>
                <w:noProof/>
                <w:webHidden/>
              </w:rPr>
              <w:fldChar w:fldCharType="begin"/>
            </w:r>
            <w:r w:rsidR="004F535B">
              <w:rPr>
                <w:noProof/>
                <w:webHidden/>
              </w:rPr>
              <w:instrText xml:space="preserve"> PAGEREF _Toc180155092 \h </w:instrText>
            </w:r>
            <w:r w:rsidR="004F535B">
              <w:rPr>
                <w:noProof/>
                <w:webHidden/>
              </w:rPr>
            </w:r>
            <w:r w:rsidR="004F535B">
              <w:rPr>
                <w:noProof/>
                <w:webHidden/>
              </w:rPr>
              <w:fldChar w:fldCharType="separate"/>
            </w:r>
            <w:r w:rsidR="004F535B">
              <w:rPr>
                <w:noProof/>
                <w:webHidden/>
              </w:rPr>
              <w:t>13</w:t>
            </w:r>
            <w:r w:rsidR="004F535B">
              <w:rPr>
                <w:noProof/>
                <w:webHidden/>
              </w:rPr>
              <w:fldChar w:fldCharType="end"/>
            </w:r>
          </w:hyperlink>
        </w:p>
        <w:p w14:paraId="6913AFF7" w14:textId="29B3DA0F" w:rsidR="004F535B" w:rsidRDefault="00F049FF">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3" w:history="1">
            <w:r w:rsidR="004F535B" w:rsidRPr="002347CE">
              <w:rPr>
                <w:rStyle w:val="Hyperlink"/>
                <w:noProof/>
              </w:rPr>
              <w:t>Additional information</w:t>
            </w:r>
            <w:r w:rsidR="004F535B">
              <w:rPr>
                <w:noProof/>
                <w:webHidden/>
              </w:rPr>
              <w:tab/>
            </w:r>
            <w:r w:rsidR="004F535B">
              <w:rPr>
                <w:noProof/>
                <w:webHidden/>
              </w:rPr>
              <w:fldChar w:fldCharType="begin"/>
            </w:r>
            <w:r w:rsidR="004F535B">
              <w:rPr>
                <w:noProof/>
                <w:webHidden/>
              </w:rPr>
              <w:instrText xml:space="preserve"> PAGEREF _Toc180155093 \h </w:instrText>
            </w:r>
            <w:r w:rsidR="004F535B">
              <w:rPr>
                <w:noProof/>
                <w:webHidden/>
              </w:rPr>
            </w:r>
            <w:r w:rsidR="004F535B">
              <w:rPr>
                <w:noProof/>
                <w:webHidden/>
              </w:rPr>
              <w:fldChar w:fldCharType="separate"/>
            </w:r>
            <w:r w:rsidR="004F535B">
              <w:rPr>
                <w:noProof/>
                <w:webHidden/>
              </w:rPr>
              <w:t>14</w:t>
            </w:r>
            <w:r w:rsidR="004F535B">
              <w:rPr>
                <w:noProof/>
                <w:webHidden/>
              </w:rPr>
              <w:fldChar w:fldCharType="end"/>
            </w:r>
          </w:hyperlink>
        </w:p>
        <w:p w14:paraId="335278BD" w14:textId="0C3E17CD"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4" w:history="1">
            <w:r w:rsidR="004F535B" w:rsidRPr="002347CE">
              <w:rPr>
                <w:rStyle w:val="Hyperlink"/>
                <w:noProof/>
              </w:rPr>
              <w:t>Death</w:t>
            </w:r>
            <w:r w:rsidR="004F535B" w:rsidRPr="002347CE">
              <w:rPr>
                <w:rStyle w:val="Hyperlink"/>
                <w:noProof/>
                <w:spacing w:val="-3"/>
              </w:rPr>
              <w:t xml:space="preserve"> </w:t>
            </w:r>
            <w:r w:rsidR="004F535B" w:rsidRPr="002347CE">
              <w:rPr>
                <w:rStyle w:val="Hyperlink"/>
                <w:noProof/>
              </w:rPr>
              <w:t>in</w:t>
            </w:r>
            <w:r w:rsidR="004F535B" w:rsidRPr="002347CE">
              <w:rPr>
                <w:rStyle w:val="Hyperlink"/>
                <w:noProof/>
                <w:spacing w:val="-1"/>
              </w:rPr>
              <w:t xml:space="preserve"> </w:t>
            </w:r>
            <w:r w:rsidR="004F535B" w:rsidRPr="002347CE">
              <w:rPr>
                <w:rStyle w:val="Hyperlink"/>
                <w:noProof/>
              </w:rPr>
              <w:t>Service</w:t>
            </w:r>
            <w:r w:rsidR="004F535B">
              <w:rPr>
                <w:noProof/>
                <w:webHidden/>
              </w:rPr>
              <w:tab/>
            </w:r>
            <w:r w:rsidR="004F535B">
              <w:rPr>
                <w:noProof/>
                <w:webHidden/>
              </w:rPr>
              <w:fldChar w:fldCharType="begin"/>
            </w:r>
            <w:r w:rsidR="004F535B">
              <w:rPr>
                <w:noProof/>
                <w:webHidden/>
              </w:rPr>
              <w:instrText xml:space="preserve"> PAGEREF _Toc180155094 \h </w:instrText>
            </w:r>
            <w:r w:rsidR="004F535B">
              <w:rPr>
                <w:noProof/>
                <w:webHidden/>
              </w:rPr>
            </w:r>
            <w:r w:rsidR="004F535B">
              <w:rPr>
                <w:noProof/>
                <w:webHidden/>
              </w:rPr>
              <w:fldChar w:fldCharType="separate"/>
            </w:r>
            <w:r w:rsidR="004F535B">
              <w:rPr>
                <w:noProof/>
                <w:webHidden/>
              </w:rPr>
              <w:t>14</w:t>
            </w:r>
            <w:r w:rsidR="004F535B">
              <w:rPr>
                <w:noProof/>
                <w:webHidden/>
              </w:rPr>
              <w:fldChar w:fldCharType="end"/>
            </w:r>
          </w:hyperlink>
        </w:p>
        <w:p w14:paraId="7DEEB49C" w14:textId="46706649"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5" w:history="1">
            <w:r w:rsidR="004F535B" w:rsidRPr="002347CE">
              <w:rPr>
                <w:rStyle w:val="Hyperlink"/>
                <w:noProof/>
              </w:rPr>
              <w:t>Tax</w:t>
            </w:r>
            <w:r w:rsidR="004F535B" w:rsidRPr="002347CE">
              <w:rPr>
                <w:rStyle w:val="Hyperlink"/>
                <w:noProof/>
                <w:spacing w:val="-7"/>
              </w:rPr>
              <w:t xml:space="preserve"> </w:t>
            </w:r>
            <w:r w:rsidR="004F535B" w:rsidRPr="002347CE">
              <w:rPr>
                <w:rStyle w:val="Hyperlink"/>
                <w:noProof/>
              </w:rPr>
              <w:t>related</w:t>
            </w:r>
            <w:r w:rsidR="004F535B" w:rsidRPr="002347CE">
              <w:rPr>
                <w:rStyle w:val="Hyperlink"/>
                <w:noProof/>
                <w:spacing w:val="-4"/>
              </w:rPr>
              <w:t xml:space="preserve"> </w:t>
            </w:r>
            <w:r w:rsidR="004F535B" w:rsidRPr="002347CE">
              <w:rPr>
                <w:rStyle w:val="Hyperlink"/>
                <w:noProof/>
              </w:rPr>
              <w:t>information</w:t>
            </w:r>
            <w:r w:rsidR="004F535B">
              <w:rPr>
                <w:noProof/>
                <w:webHidden/>
              </w:rPr>
              <w:tab/>
            </w:r>
            <w:r w:rsidR="004F535B">
              <w:rPr>
                <w:noProof/>
                <w:webHidden/>
              </w:rPr>
              <w:fldChar w:fldCharType="begin"/>
            </w:r>
            <w:r w:rsidR="004F535B">
              <w:rPr>
                <w:noProof/>
                <w:webHidden/>
              </w:rPr>
              <w:instrText xml:space="preserve"> PAGEREF _Toc180155095 \h </w:instrText>
            </w:r>
            <w:r w:rsidR="004F535B">
              <w:rPr>
                <w:noProof/>
                <w:webHidden/>
              </w:rPr>
            </w:r>
            <w:r w:rsidR="004F535B">
              <w:rPr>
                <w:noProof/>
                <w:webHidden/>
              </w:rPr>
              <w:fldChar w:fldCharType="separate"/>
            </w:r>
            <w:r w:rsidR="004F535B">
              <w:rPr>
                <w:noProof/>
                <w:webHidden/>
              </w:rPr>
              <w:t>14</w:t>
            </w:r>
            <w:r w:rsidR="004F535B">
              <w:rPr>
                <w:noProof/>
                <w:webHidden/>
              </w:rPr>
              <w:fldChar w:fldCharType="end"/>
            </w:r>
          </w:hyperlink>
        </w:p>
        <w:p w14:paraId="4993CF97" w14:textId="22D3E01C"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6" w:history="1">
            <w:r w:rsidR="004F535B" w:rsidRPr="002347CE">
              <w:rPr>
                <w:rStyle w:val="Hyperlink"/>
                <w:noProof/>
              </w:rPr>
              <w:t>Opting out</w:t>
            </w:r>
            <w:r w:rsidR="004F535B" w:rsidRPr="002347CE">
              <w:rPr>
                <w:rStyle w:val="Hyperlink"/>
                <w:noProof/>
                <w:spacing w:val="-7"/>
              </w:rPr>
              <w:t xml:space="preserve"> </w:t>
            </w:r>
            <w:r w:rsidR="004F535B" w:rsidRPr="002347CE">
              <w:rPr>
                <w:rStyle w:val="Hyperlink"/>
                <w:noProof/>
              </w:rPr>
              <w:t>of</w:t>
            </w:r>
            <w:r w:rsidR="004F535B" w:rsidRPr="002347CE">
              <w:rPr>
                <w:rStyle w:val="Hyperlink"/>
                <w:noProof/>
                <w:spacing w:val="-4"/>
              </w:rPr>
              <w:t xml:space="preserve"> </w:t>
            </w:r>
            <w:r w:rsidR="004F535B" w:rsidRPr="002347CE">
              <w:rPr>
                <w:rStyle w:val="Hyperlink"/>
                <w:noProof/>
              </w:rPr>
              <w:t>the</w:t>
            </w:r>
            <w:r w:rsidR="004F535B" w:rsidRPr="002347CE">
              <w:rPr>
                <w:rStyle w:val="Hyperlink"/>
                <w:noProof/>
                <w:spacing w:val="-7"/>
              </w:rPr>
              <w:t xml:space="preserve"> </w:t>
            </w:r>
            <w:r w:rsidR="004F535B" w:rsidRPr="002347CE">
              <w:rPr>
                <w:rStyle w:val="Hyperlink"/>
                <w:noProof/>
              </w:rPr>
              <w:t>NHS Pension Scheme</w:t>
            </w:r>
            <w:r w:rsidR="004F535B">
              <w:rPr>
                <w:noProof/>
                <w:webHidden/>
              </w:rPr>
              <w:tab/>
            </w:r>
            <w:r w:rsidR="004F535B">
              <w:rPr>
                <w:noProof/>
                <w:webHidden/>
              </w:rPr>
              <w:fldChar w:fldCharType="begin"/>
            </w:r>
            <w:r w:rsidR="004F535B">
              <w:rPr>
                <w:noProof/>
                <w:webHidden/>
              </w:rPr>
              <w:instrText xml:space="preserve"> PAGEREF _Toc180155096 \h </w:instrText>
            </w:r>
            <w:r w:rsidR="004F535B">
              <w:rPr>
                <w:noProof/>
                <w:webHidden/>
              </w:rPr>
            </w:r>
            <w:r w:rsidR="004F535B">
              <w:rPr>
                <w:noProof/>
                <w:webHidden/>
              </w:rPr>
              <w:fldChar w:fldCharType="separate"/>
            </w:r>
            <w:r w:rsidR="004F535B">
              <w:rPr>
                <w:noProof/>
                <w:webHidden/>
              </w:rPr>
              <w:t>14</w:t>
            </w:r>
            <w:r w:rsidR="004F535B">
              <w:rPr>
                <w:noProof/>
                <w:webHidden/>
              </w:rPr>
              <w:fldChar w:fldCharType="end"/>
            </w:r>
          </w:hyperlink>
        </w:p>
        <w:p w14:paraId="468FA4B4" w14:textId="69CF1829"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7" w:history="1">
            <w:r w:rsidR="004F535B" w:rsidRPr="002347CE">
              <w:rPr>
                <w:rStyle w:val="Hyperlink"/>
                <w:noProof/>
              </w:rPr>
              <w:t>Locum A and B forms</w:t>
            </w:r>
            <w:r w:rsidR="004F535B">
              <w:rPr>
                <w:noProof/>
                <w:webHidden/>
              </w:rPr>
              <w:tab/>
            </w:r>
            <w:r w:rsidR="004F535B">
              <w:rPr>
                <w:noProof/>
                <w:webHidden/>
              </w:rPr>
              <w:fldChar w:fldCharType="begin"/>
            </w:r>
            <w:r w:rsidR="004F535B">
              <w:rPr>
                <w:noProof/>
                <w:webHidden/>
              </w:rPr>
              <w:instrText xml:space="preserve"> PAGEREF _Toc180155097 \h </w:instrText>
            </w:r>
            <w:r w:rsidR="004F535B">
              <w:rPr>
                <w:noProof/>
                <w:webHidden/>
              </w:rPr>
            </w:r>
            <w:r w:rsidR="004F535B">
              <w:rPr>
                <w:noProof/>
                <w:webHidden/>
              </w:rPr>
              <w:fldChar w:fldCharType="separate"/>
            </w:r>
            <w:r w:rsidR="004F535B">
              <w:rPr>
                <w:noProof/>
                <w:webHidden/>
              </w:rPr>
              <w:t>14</w:t>
            </w:r>
            <w:r w:rsidR="004F535B">
              <w:rPr>
                <w:noProof/>
                <w:webHidden/>
              </w:rPr>
              <w:fldChar w:fldCharType="end"/>
            </w:r>
          </w:hyperlink>
        </w:p>
        <w:p w14:paraId="0FAE66DC" w14:textId="74F30338"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8" w:history="1">
            <w:r w:rsidR="004F535B" w:rsidRPr="002347CE">
              <w:rPr>
                <w:rStyle w:val="Hyperlink"/>
                <w:noProof/>
              </w:rPr>
              <w:t>Added</w:t>
            </w:r>
            <w:r w:rsidR="004F535B" w:rsidRPr="002347CE">
              <w:rPr>
                <w:rStyle w:val="Hyperlink"/>
                <w:noProof/>
                <w:spacing w:val="-5"/>
              </w:rPr>
              <w:t xml:space="preserve"> </w:t>
            </w:r>
            <w:r w:rsidR="004F535B" w:rsidRPr="002347CE">
              <w:rPr>
                <w:rStyle w:val="Hyperlink"/>
                <w:noProof/>
              </w:rPr>
              <w:t>Years</w:t>
            </w:r>
            <w:r w:rsidR="004F535B">
              <w:rPr>
                <w:noProof/>
                <w:webHidden/>
              </w:rPr>
              <w:tab/>
            </w:r>
            <w:r w:rsidR="004F535B">
              <w:rPr>
                <w:noProof/>
                <w:webHidden/>
              </w:rPr>
              <w:fldChar w:fldCharType="begin"/>
            </w:r>
            <w:r w:rsidR="004F535B">
              <w:rPr>
                <w:noProof/>
                <w:webHidden/>
              </w:rPr>
              <w:instrText xml:space="preserve"> PAGEREF _Toc180155098 \h </w:instrText>
            </w:r>
            <w:r w:rsidR="004F535B">
              <w:rPr>
                <w:noProof/>
                <w:webHidden/>
              </w:rPr>
            </w:r>
            <w:r w:rsidR="004F535B">
              <w:rPr>
                <w:noProof/>
                <w:webHidden/>
              </w:rPr>
              <w:fldChar w:fldCharType="separate"/>
            </w:r>
            <w:r w:rsidR="004F535B">
              <w:rPr>
                <w:noProof/>
                <w:webHidden/>
              </w:rPr>
              <w:t>14</w:t>
            </w:r>
            <w:r w:rsidR="004F535B">
              <w:rPr>
                <w:noProof/>
                <w:webHidden/>
              </w:rPr>
              <w:fldChar w:fldCharType="end"/>
            </w:r>
          </w:hyperlink>
        </w:p>
        <w:p w14:paraId="30ACB4C1" w14:textId="1A0C9816"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099" w:history="1">
            <w:r w:rsidR="004F535B" w:rsidRPr="002347CE">
              <w:rPr>
                <w:rStyle w:val="Hyperlink"/>
                <w:noProof/>
              </w:rPr>
              <w:t>Additional Pension</w:t>
            </w:r>
            <w:r w:rsidR="004F535B">
              <w:rPr>
                <w:noProof/>
                <w:webHidden/>
              </w:rPr>
              <w:tab/>
            </w:r>
            <w:r w:rsidR="004F535B">
              <w:rPr>
                <w:noProof/>
                <w:webHidden/>
              </w:rPr>
              <w:fldChar w:fldCharType="begin"/>
            </w:r>
            <w:r w:rsidR="004F535B">
              <w:rPr>
                <w:noProof/>
                <w:webHidden/>
              </w:rPr>
              <w:instrText xml:space="preserve"> PAGEREF _Toc180155099 \h </w:instrText>
            </w:r>
            <w:r w:rsidR="004F535B">
              <w:rPr>
                <w:noProof/>
                <w:webHidden/>
              </w:rPr>
            </w:r>
            <w:r w:rsidR="004F535B">
              <w:rPr>
                <w:noProof/>
                <w:webHidden/>
              </w:rPr>
              <w:fldChar w:fldCharType="separate"/>
            </w:r>
            <w:r w:rsidR="004F535B">
              <w:rPr>
                <w:noProof/>
                <w:webHidden/>
              </w:rPr>
              <w:t>15</w:t>
            </w:r>
            <w:r w:rsidR="004F535B">
              <w:rPr>
                <w:noProof/>
                <w:webHidden/>
              </w:rPr>
              <w:fldChar w:fldCharType="end"/>
            </w:r>
          </w:hyperlink>
        </w:p>
        <w:p w14:paraId="6C9F17BE" w14:textId="199685D3"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100" w:history="1">
            <w:r w:rsidR="004F535B" w:rsidRPr="002347CE">
              <w:rPr>
                <w:rStyle w:val="Hyperlink"/>
                <w:noProof/>
              </w:rPr>
              <w:t>Maternity, paternity, shared parental and adoption leave</w:t>
            </w:r>
            <w:r w:rsidR="004F535B">
              <w:rPr>
                <w:noProof/>
                <w:webHidden/>
              </w:rPr>
              <w:tab/>
            </w:r>
            <w:r w:rsidR="004F535B">
              <w:rPr>
                <w:noProof/>
                <w:webHidden/>
              </w:rPr>
              <w:fldChar w:fldCharType="begin"/>
            </w:r>
            <w:r w:rsidR="004F535B">
              <w:rPr>
                <w:noProof/>
                <w:webHidden/>
              </w:rPr>
              <w:instrText xml:space="preserve"> PAGEREF _Toc180155100 \h </w:instrText>
            </w:r>
            <w:r w:rsidR="004F535B">
              <w:rPr>
                <w:noProof/>
                <w:webHidden/>
              </w:rPr>
            </w:r>
            <w:r w:rsidR="004F535B">
              <w:rPr>
                <w:noProof/>
                <w:webHidden/>
              </w:rPr>
              <w:fldChar w:fldCharType="separate"/>
            </w:r>
            <w:r w:rsidR="004F535B">
              <w:rPr>
                <w:noProof/>
                <w:webHidden/>
              </w:rPr>
              <w:t>15</w:t>
            </w:r>
            <w:r w:rsidR="004F535B">
              <w:rPr>
                <w:noProof/>
                <w:webHidden/>
              </w:rPr>
              <w:fldChar w:fldCharType="end"/>
            </w:r>
          </w:hyperlink>
        </w:p>
        <w:p w14:paraId="2E5EC6BD" w14:textId="3C06DE38"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101" w:history="1">
            <w:r w:rsidR="004F535B" w:rsidRPr="002347CE">
              <w:rPr>
                <w:rStyle w:val="Hyperlink"/>
                <w:noProof/>
              </w:rPr>
              <w:t>Refunds of employee contributions</w:t>
            </w:r>
            <w:r w:rsidR="004F535B">
              <w:rPr>
                <w:noProof/>
                <w:webHidden/>
              </w:rPr>
              <w:tab/>
            </w:r>
            <w:r w:rsidR="004F535B">
              <w:rPr>
                <w:noProof/>
                <w:webHidden/>
              </w:rPr>
              <w:fldChar w:fldCharType="begin"/>
            </w:r>
            <w:r w:rsidR="004F535B">
              <w:rPr>
                <w:noProof/>
                <w:webHidden/>
              </w:rPr>
              <w:instrText xml:space="preserve"> PAGEREF _Toc180155101 \h </w:instrText>
            </w:r>
            <w:r w:rsidR="004F535B">
              <w:rPr>
                <w:noProof/>
                <w:webHidden/>
              </w:rPr>
            </w:r>
            <w:r w:rsidR="004F535B">
              <w:rPr>
                <w:noProof/>
                <w:webHidden/>
              </w:rPr>
              <w:fldChar w:fldCharType="separate"/>
            </w:r>
            <w:r w:rsidR="004F535B">
              <w:rPr>
                <w:noProof/>
                <w:webHidden/>
              </w:rPr>
              <w:t>15</w:t>
            </w:r>
            <w:r w:rsidR="004F535B">
              <w:rPr>
                <w:noProof/>
                <w:webHidden/>
              </w:rPr>
              <w:fldChar w:fldCharType="end"/>
            </w:r>
          </w:hyperlink>
        </w:p>
        <w:p w14:paraId="04FB1E1A" w14:textId="5D01DACF"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102" w:history="1">
            <w:r w:rsidR="004F535B" w:rsidRPr="002347CE">
              <w:rPr>
                <w:rStyle w:val="Hyperlink"/>
                <w:noProof/>
              </w:rPr>
              <w:t>Sick leave</w:t>
            </w:r>
            <w:r w:rsidR="004F535B">
              <w:rPr>
                <w:noProof/>
                <w:webHidden/>
              </w:rPr>
              <w:tab/>
            </w:r>
            <w:r w:rsidR="004F535B">
              <w:rPr>
                <w:noProof/>
                <w:webHidden/>
              </w:rPr>
              <w:fldChar w:fldCharType="begin"/>
            </w:r>
            <w:r w:rsidR="004F535B">
              <w:rPr>
                <w:noProof/>
                <w:webHidden/>
              </w:rPr>
              <w:instrText xml:space="preserve"> PAGEREF _Toc180155102 \h </w:instrText>
            </w:r>
            <w:r w:rsidR="004F535B">
              <w:rPr>
                <w:noProof/>
                <w:webHidden/>
              </w:rPr>
            </w:r>
            <w:r w:rsidR="004F535B">
              <w:rPr>
                <w:noProof/>
                <w:webHidden/>
              </w:rPr>
              <w:fldChar w:fldCharType="separate"/>
            </w:r>
            <w:r w:rsidR="004F535B">
              <w:rPr>
                <w:noProof/>
                <w:webHidden/>
              </w:rPr>
              <w:t>15</w:t>
            </w:r>
            <w:r w:rsidR="004F535B">
              <w:rPr>
                <w:noProof/>
                <w:webHidden/>
              </w:rPr>
              <w:fldChar w:fldCharType="end"/>
            </w:r>
          </w:hyperlink>
        </w:p>
        <w:p w14:paraId="30BE6BF7" w14:textId="0925D6BA" w:rsidR="004F535B" w:rsidRDefault="00F049F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80155103" w:history="1">
            <w:r w:rsidR="004F535B" w:rsidRPr="002347CE">
              <w:rPr>
                <w:rStyle w:val="Hyperlink"/>
                <w:noProof/>
              </w:rPr>
              <w:t>Transfers in or out of the NHS Pension Scheme</w:t>
            </w:r>
            <w:r w:rsidR="004F535B">
              <w:rPr>
                <w:noProof/>
                <w:webHidden/>
              </w:rPr>
              <w:tab/>
            </w:r>
            <w:r w:rsidR="004F535B">
              <w:rPr>
                <w:noProof/>
                <w:webHidden/>
              </w:rPr>
              <w:fldChar w:fldCharType="begin"/>
            </w:r>
            <w:r w:rsidR="004F535B">
              <w:rPr>
                <w:noProof/>
                <w:webHidden/>
              </w:rPr>
              <w:instrText xml:space="preserve"> PAGEREF _Toc180155103 \h </w:instrText>
            </w:r>
            <w:r w:rsidR="004F535B">
              <w:rPr>
                <w:noProof/>
                <w:webHidden/>
              </w:rPr>
            </w:r>
            <w:r w:rsidR="004F535B">
              <w:rPr>
                <w:noProof/>
                <w:webHidden/>
              </w:rPr>
              <w:fldChar w:fldCharType="separate"/>
            </w:r>
            <w:r w:rsidR="004F535B">
              <w:rPr>
                <w:noProof/>
                <w:webHidden/>
              </w:rPr>
              <w:t>16</w:t>
            </w:r>
            <w:r w:rsidR="004F535B">
              <w:rPr>
                <w:noProof/>
                <w:webHidden/>
              </w:rPr>
              <w:fldChar w:fldCharType="end"/>
            </w:r>
          </w:hyperlink>
        </w:p>
        <w:p w14:paraId="7B458288" w14:textId="0BAB53D2" w:rsidR="004F535B" w:rsidRDefault="004F535B">
          <w:r>
            <w:rPr>
              <w:b/>
              <w:bCs/>
            </w:rPr>
            <w:fldChar w:fldCharType="end"/>
          </w:r>
        </w:p>
      </w:sdtContent>
    </w:sdt>
    <w:p w14:paraId="4BBCD65C" w14:textId="77777777" w:rsidR="00013DDC" w:rsidRDefault="00013DDC" w:rsidP="00032A7E">
      <w:pPr>
        <w:pStyle w:val="Heading1"/>
      </w:pPr>
    </w:p>
    <w:p w14:paraId="730FDAD2"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0440C909" w14:textId="77777777" w:rsidR="00456F37" w:rsidRDefault="00456F37" w:rsidP="00456F37">
      <w:pPr>
        <w:pStyle w:val="Heading1"/>
        <w:rPr>
          <w:spacing w:val="-2"/>
        </w:rPr>
      </w:pPr>
      <w:bookmarkStart w:id="14" w:name="_Toc180155079"/>
      <w:bookmarkStart w:id="15" w:name="_Hlk168561130"/>
      <w:r w:rsidRPr="009E5A6A">
        <w:lastRenderedPageBreak/>
        <w:t>The</w:t>
      </w:r>
      <w:r w:rsidRPr="009E5A6A">
        <w:rPr>
          <w:spacing w:val="-9"/>
        </w:rPr>
        <w:t xml:space="preserve"> </w:t>
      </w:r>
      <w:r w:rsidRPr="009E5A6A">
        <w:t>NHS</w:t>
      </w:r>
      <w:r w:rsidRPr="009E5A6A">
        <w:rPr>
          <w:spacing w:val="-8"/>
        </w:rPr>
        <w:t xml:space="preserve"> </w:t>
      </w:r>
      <w:r w:rsidRPr="009E5A6A">
        <w:t>Pension</w:t>
      </w:r>
      <w:r w:rsidRPr="009E5A6A">
        <w:rPr>
          <w:spacing w:val="-10"/>
        </w:rPr>
        <w:t xml:space="preserve"> </w:t>
      </w:r>
      <w:r w:rsidRPr="009E5A6A">
        <w:t>Scheme</w:t>
      </w:r>
      <w:r w:rsidRPr="009E5A6A">
        <w:rPr>
          <w:spacing w:val="-7"/>
        </w:rPr>
        <w:t xml:space="preserve"> </w:t>
      </w:r>
      <w:r w:rsidRPr="009E5A6A">
        <w:t>and</w:t>
      </w:r>
      <w:r w:rsidRPr="009E5A6A">
        <w:rPr>
          <w:spacing w:val="-5"/>
        </w:rPr>
        <w:t xml:space="preserve"> </w:t>
      </w:r>
      <w:r w:rsidRPr="009E5A6A">
        <w:t>Out</w:t>
      </w:r>
      <w:r w:rsidRPr="009E5A6A">
        <w:rPr>
          <w:spacing w:val="-6"/>
        </w:rPr>
        <w:t xml:space="preserve"> </w:t>
      </w:r>
      <w:r w:rsidRPr="009E5A6A">
        <w:t>of</w:t>
      </w:r>
      <w:r w:rsidRPr="009E5A6A">
        <w:rPr>
          <w:spacing w:val="-7"/>
        </w:rPr>
        <w:t xml:space="preserve"> </w:t>
      </w:r>
      <w:r w:rsidRPr="009E5A6A">
        <w:t>Hours</w:t>
      </w:r>
      <w:r w:rsidRPr="009E5A6A">
        <w:rPr>
          <w:spacing w:val="-8"/>
        </w:rPr>
        <w:t xml:space="preserve"> </w:t>
      </w:r>
      <w:r w:rsidRPr="009E5A6A">
        <w:rPr>
          <w:spacing w:val="-2"/>
        </w:rPr>
        <w:t>providers</w:t>
      </w:r>
      <w:bookmarkEnd w:id="14"/>
    </w:p>
    <w:p w14:paraId="446D09CE" w14:textId="77777777" w:rsidR="00456F37" w:rsidRPr="00EA6D64" w:rsidRDefault="00456F37" w:rsidP="00456F37">
      <w:pPr>
        <w:pStyle w:val="BodyText"/>
      </w:pPr>
    </w:p>
    <w:p w14:paraId="64EAA66D" w14:textId="77777777" w:rsidR="00456F37" w:rsidRDefault="00456F37" w:rsidP="00456F37">
      <w:pPr>
        <w:pStyle w:val="BodyText"/>
      </w:pPr>
      <w:bookmarkStart w:id="16" w:name="_bookmark1"/>
      <w:bookmarkEnd w:id="16"/>
      <w:r>
        <w:t>This</w:t>
      </w:r>
      <w:r>
        <w:rPr>
          <w:spacing w:val="-4"/>
        </w:rPr>
        <w:t xml:space="preserve"> </w:t>
      </w:r>
      <w:r>
        <w:t>guide</w:t>
      </w:r>
      <w:r>
        <w:rPr>
          <w:spacing w:val="-3"/>
        </w:rPr>
        <w:t xml:space="preserve"> </w:t>
      </w:r>
      <w:r>
        <w:t>provides</w:t>
      </w:r>
      <w:r>
        <w:rPr>
          <w:spacing w:val="-3"/>
        </w:rPr>
        <w:t xml:space="preserve"> </w:t>
      </w:r>
      <w:r>
        <w:t>guidance</w:t>
      </w:r>
      <w:r>
        <w:rPr>
          <w:spacing w:val="-5"/>
        </w:rPr>
        <w:t xml:space="preserve"> </w:t>
      </w:r>
      <w:r>
        <w:t>for</w:t>
      </w:r>
      <w:r>
        <w:rPr>
          <w:spacing w:val="-3"/>
        </w:rPr>
        <w:t xml:space="preserve"> </w:t>
      </w:r>
      <w:r>
        <w:t>Out</w:t>
      </w:r>
      <w:r>
        <w:rPr>
          <w:spacing w:val="-3"/>
        </w:rPr>
        <w:t xml:space="preserve"> </w:t>
      </w:r>
      <w:r>
        <w:t>of</w:t>
      </w:r>
      <w:r>
        <w:rPr>
          <w:spacing w:val="-3"/>
        </w:rPr>
        <w:t xml:space="preserve"> </w:t>
      </w:r>
      <w:r>
        <w:t>Hours</w:t>
      </w:r>
      <w:r>
        <w:rPr>
          <w:spacing w:val="-3"/>
        </w:rPr>
        <w:t xml:space="preserve"> </w:t>
      </w:r>
      <w:r>
        <w:t>providers</w:t>
      </w:r>
      <w:r>
        <w:rPr>
          <w:spacing w:val="-3"/>
        </w:rPr>
        <w:t xml:space="preserve"> </w:t>
      </w:r>
      <w:r>
        <w:t>(OOH)</w:t>
      </w:r>
      <w:r>
        <w:rPr>
          <w:spacing w:val="-5"/>
        </w:rPr>
        <w:t xml:space="preserve"> </w:t>
      </w:r>
      <w:r>
        <w:t>that</w:t>
      </w:r>
      <w:r>
        <w:rPr>
          <w:spacing w:val="-5"/>
        </w:rPr>
        <w:t xml:space="preserve"> </w:t>
      </w:r>
      <w:r>
        <w:t>are</w:t>
      </w:r>
      <w:r>
        <w:rPr>
          <w:spacing w:val="-3"/>
        </w:rPr>
        <w:t xml:space="preserve"> </w:t>
      </w:r>
      <w:r>
        <w:t>NHS Pension Scheme employing authorities. This includes a hospital Trust that is the local OOHs provider. This guide is divided into several chapters covering different aspects of NHS Pension Scheme administration.</w:t>
      </w:r>
    </w:p>
    <w:p w14:paraId="18FF96D7" w14:textId="77777777" w:rsidR="00456F37" w:rsidRPr="009E5A6A" w:rsidRDefault="00456F37" w:rsidP="00456F37">
      <w:pPr>
        <w:pStyle w:val="BodyText"/>
        <w:rPr>
          <w:sz w:val="27"/>
        </w:rPr>
      </w:pPr>
      <w:bookmarkStart w:id="17" w:name="_Hlk168560338"/>
      <w:bookmarkEnd w:id="15"/>
    </w:p>
    <w:p w14:paraId="204A7785" w14:textId="77777777" w:rsidR="00456F37" w:rsidRDefault="00456F37" w:rsidP="00456F37">
      <w:pPr>
        <w:pStyle w:val="BodyText"/>
      </w:pPr>
      <w:r>
        <w:t>The NHS Pension Scheme for England &amp; Wales is jointly administered by the NHS Business</w:t>
      </w:r>
      <w:r>
        <w:rPr>
          <w:spacing w:val="-6"/>
        </w:rPr>
        <w:t xml:space="preserve"> </w:t>
      </w:r>
      <w:r>
        <w:t>Services</w:t>
      </w:r>
      <w:r>
        <w:rPr>
          <w:spacing w:val="-4"/>
        </w:rPr>
        <w:t xml:space="preserve"> </w:t>
      </w:r>
      <w:r>
        <w:t>Authority/NHS</w:t>
      </w:r>
      <w:r>
        <w:rPr>
          <w:spacing w:val="-4"/>
        </w:rPr>
        <w:t xml:space="preserve"> </w:t>
      </w:r>
      <w:r>
        <w:t>Pensions</w:t>
      </w:r>
      <w:r>
        <w:rPr>
          <w:spacing w:val="-7"/>
        </w:rPr>
        <w:t xml:space="preserve"> </w:t>
      </w:r>
      <w:r>
        <w:t>(‘NHS</w:t>
      </w:r>
      <w:r>
        <w:rPr>
          <w:spacing w:val="-4"/>
        </w:rPr>
        <w:t xml:space="preserve"> </w:t>
      </w:r>
      <w:r>
        <w:t>Pensions’)</w:t>
      </w:r>
      <w:r>
        <w:rPr>
          <w:spacing w:val="-6"/>
        </w:rPr>
        <w:t xml:space="preserve"> </w:t>
      </w:r>
      <w:r>
        <w:t>and</w:t>
      </w:r>
      <w:r>
        <w:rPr>
          <w:spacing w:val="-1"/>
        </w:rPr>
        <w:t xml:space="preserve"> </w:t>
      </w:r>
      <w:r>
        <w:t>employing</w:t>
      </w:r>
      <w:r>
        <w:rPr>
          <w:spacing w:val="-4"/>
        </w:rPr>
        <w:t xml:space="preserve"> </w:t>
      </w:r>
      <w:r>
        <w:t>authorities.</w:t>
      </w:r>
    </w:p>
    <w:p w14:paraId="63D7F2BF" w14:textId="77777777" w:rsidR="00456F37" w:rsidRDefault="00456F37" w:rsidP="00456F37">
      <w:pPr>
        <w:pStyle w:val="BodyText"/>
        <w:rPr>
          <w:sz w:val="27"/>
          <w:szCs w:val="27"/>
        </w:rPr>
      </w:pPr>
    </w:p>
    <w:bookmarkEnd w:id="17"/>
    <w:p w14:paraId="6E886386" w14:textId="77777777" w:rsidR="00456F37" w:rsidRDefault="00456F37" w:rsidP="00456F37">
      <w:pPr>
        <w:pStyle w:val="BodyText"/>
      </w:pPr>
      <w:r>
        <w:t>The employing authority in respect of OOHs non-GP employed staff is the relevant OOHs provider.</w:t>
      </w:r>
      <w:r>
        <w:rPr>
          <w:spacing w:val="-3"/>
        </w:rPr>
        <w:t xml:space="preserve"> </w:t>
      </w:r>
      <w:r>
        <w:t>The</w:t>
      </w:r>
      <w:r>
        <w:rPr>
          <w:spacing w:val="-3"/>
        </w:rPr>
        <w:t xml:space="preserve"> </w:t>
      </w:r>
      <w:r>
        <w:t>employing</w:t>
      </w:r>
      <w:r>
        <w:rPr>
          <w:spacing w:val="-3"/>
        </w:rPr>
        <w:t xml:space="preserve"> </w:t>
      </w:r>
      <w:r>
        <w:t>authority</w:t>
      </w:r>
      <w:r>
        <w:rPr>
          <w:spacing w:val="-3"/>
        </w:rPr>
        <w:t xml:space="preserve"> </w:t>
      </w:r>
      <w:r>
        <w:t>in</w:t>
      </w:r>
      <w:r>
        <w:rPr>
          <w:spacing w:val="-5"/>
        </w:rPr>
        <w:t xml:space="preserve"> </w:t>
      </w:r>
      <w:r>
        <w:t>respect</w:t>
      </w:r>
      <w:r>
        <w:rPr>
          <w:spacing w:val="-3"/>
        </w:rPr>
        <w:t xml:space="preserve"> </w:t>
      </w:r>
      <w:r>
        <w:t>of</w:t>
      </w:r>
      <w:r>
        <w:rPr>
          <w:spacing w:val="-3"/>
        </w:rPr>
        <w:t xml:space="preserve"> </w:t>
      </w:r>
      <w:r>
        <w:t>OOHs</w:t>
      </w:r>
      <w:r>
        <w:rPr>
          <w:spacing w:val="-3"/>
        </w:rPr>
        <w:t xml:space="preserve"> </w:t>
      </w:r>
      <w:r>
        <w:t>GPs</w:t>
      </w:r>
      <w:r>
        <w:rPr>
          <w:spacing w:val="-6"/>
        </w:rPr>
        <w:t xml:space="preserve"> </w:t>
      </w:r>
      <w:r>
        <w:t>(employed</w:t>
      </w:r>
      <w:r>
        <w:rPr>
          <w:spacing w:val="-3"/>
        </w:rPr>
        <w:t xml:space="preserve"> </w:t>
      </w:r>
      <w:r>
        <w:t>or</w:t>
      </w:r>
      <w:r>
        <w:rPr>
          <w:spacing w:val="-3"/>
        </w:rPr>
        <w:t xml:space="preserve"> </w:t>
      </w:r>
      <w:r>
        <w:t>self-employed)</w:t>
      </w:r>
      <w:r>
        <w:rPr>
          <w:spacing w:val="-3"/>
        </w:rPr>
        <w:t xml:space="preserve"> </w:t>
      </w:r>
      <w:r>
        <w:t>is NHS England or the Local Health Board in Wales, not the OOHs provider. Where a GP is employed by a Trust to perform OOHs work, the Trust is the employing authority.</w:t>
      </w:r>
    </w:p>
    <w:p w14:paraId="015EF93B" w14:textId="77777777" w:rsidR="00456F37" w:rsidRDefault="00456F37" w:rsidP="00456F37">
      <w:pPr>
        <w:pStyle w:val="BodyText"/>
      </w:pPr>
    </w:p>
    <w:p w14:paraId="338BEF20" w14:textId="77777777" w:rsidR="00456F37" w:rsidRPr="009E5A6A" w:rsidRDefault="00456F37" w:rsidP="00456F37">
      <w:pPr>
        <w:pStyle w:val="BodyText"/>
        <w:rPr>
          <w:sz w:val="27"/>
          <w:szCs w:val="28"/>
        </w:rPr>
      </w:pPr>
    </w:p>
    <w:p w14:paraId="1A617C4A" w14:textId="77777777" w:rsidR="00456F37" w:rsidRPr="009E5A6A" w:rsidRDefault="00456F37" w:rsidP="00456F37">
      <w:pPr>
        <w:pStyle w:val="Heading3"/>
        <w:rPr>
          <w:spacing w:val="-2"/>
        </w:rPr>
      </w:pPr>
      <w:bookmarkStart w:id="18" w:name="_bookmark2"/>
      <w:bookmarkStart w:id="19" w:name="_Toc180155080"/>
      <w:bookmarkEnd w:id="18"/>
      <w:r w:rsidRPr="009E5A6A">
        <w:t>How</w:t>
      </w:r>
      <w:r w:rsidRPr="009E5A6A">
        <w:rPr>
          <w:spacing w:val="-7"/>
        </w:rPr>
        <w:t xml:space="preserve"> </w:t>
      </w:r>
      <w:r w:rsidRPr="009E5A6A">
        <w:t>to</w:t>
      </w:r>
      <w:r w:rsidRPr="009E5A6A">
        <w:rPr>
          <w:spacing w:val="-6"/>
        </w:rPr>
        <w:t xml:space="preserve"> </w:t>
      </w:r>
      <w:r w:rsidRPr="009E5A6A">
        <w:t>become</w:t>
      </w:r>
      <w:r w:rsidRPr="009E5A6A">
        <w:rPr>
          <w:spacing w:val="-7"/>
        </w:rPr>
        <w:t xml:space="preserve"> </w:t>
      </w:r>
      <w:r w:rsidRPr="009E5A6A">
        <w:t>an</w:t>
      </w:r>
      <w:r w:rsidRPr="009E5A6A">
        <w:rPr>
          <w:spacing w:val="-6"/>
        </w:rPr>
        <w:t xml:space="preserve"> </w:t>
      </w:r>
      <w:r w:rsidRPr="009E5A6A">
        <w:t>NHS</w:t>
      </w:r>
      <w:r w:rsidRPr="009E5A6A">
        <w:rPr>
          <w:spacing w:val="-7"/>
        </w:rPr>
        <w:t xml:space="preserve"> </w:t>
      </w:r>
      <w:r w:rsidRPr="009E5A6A">
        <w:t>Pension</w:t>
      </w:r>
      <w:r w:rsidRPr="009E5A6A">
        <w:rPr>
          <w:spacing w:val="-4"/>
        </w:rPr>
        <w:t xml:space="preserve"> </w:t>
      </w:r>
      <w:r w:rsidRPr="009E5A6A">
        <w:t>Scheme</w:t>
      </w:r>
      <w:r w:rsidRPr="009E5A6A">
        <w:rPr>
          <w:spacing w:val="-7"/>
        </w:rPr>
        <w:t xml:space="preserve"> </w:t>
      </w:r>
      <w:r w:rsidRPr="009E5A6A">
        <w:t>employing</w:t>
      </w:r>
      <w:r w:rsidRPr="009E5A6A">
        <w:rPr>
          <w:spacing w:val="-5"/>
        </w:rPr>
        <w:t xml:space="preserve"> </w:t>
      </w:r>
      <w:r w:rsidRPr="009E5A6A">
        <w:rPr>
          <w:spacing w:val="-2"/>
        </w:rPr>
        <w:t>authority</w:t>
      </w:r>
      <w:bookmarkEnd w:id="19"/>
    </w:p>
    <w:p w14:paraId="28E9E3CF" w14:textId="77777777" w:rsidR="00456F37" w:rsidRDefault="00456F37" w:rsidP="00456F37">
      <w:pPr>
        <w:pStyle w:val="BodyText"/>
        <w:rPr>
          <w:sz w:val="27"/>
          <w:szCs w:val="27"/>
        </w:rPr>
      </w:pPr>
    </w:p>
    <w:p w14:paraId="2FD551E2" w14:textId="0BCFEC00" w:rsidR="00456F37" w:rsidRPr="00207D79" w:rsidRDefault="00456F37" w:rsidP="00456F37">
      <w:pPr>
        <w:pStyle w:val="BodyText"/>
        <w:rPr>
          <w:color w:val="0070C0"/>
        </w:rPr>
      </w:pPr>
      <w:r>
        <w:t>An</w:t>
      </w:r>
      <w:r>
        <w:rPr>
          <w:spacing w:val="-3"/>
        </w:rPr>
        <w:t xml:space="preserve"> </w:t>
      </w:r>
      <w:r>
        <w:t>OOHs</w:t>
      </w:r>
      <w:r>
        <w:rPr>
          <w:spacing w:val="-5"/>
        </w:rPr>
        <w:t xml:space="preserve"> </w:t>
      </w:r>
      <w:r>
        <w:t>provider</w:t>
      </w:r>
      <w:r>
        <w:rPr>
          <w:spacing w:val="-6"/>
        </w:rPr>
        <w:t xml:space="preserve"> </w:t>
      </w:r>
      <w:r>
        <w:t>may</w:t>
      </w:r>
      <w:r>
        <w:rPr>
          <w:spacing w:val="-3"/>
        </w:rPr>
        <w:t xml:space="preserve"> </w:t>
      </w:r>
      <w:r>
        <w:t>elect</w:t>
      </w:r>
      <w:r>
        <w:rPr>
          <w:spacing w:val="-3"/>
        </w:rPr>
        <w:t xml:space="preserve"> </w:t>
      </w:r>
      <w:r>
        <w:t>to</w:t>
      </w:r>
      <w:r>
        <w:rPr>
          <w:spacing w:val="-3"/>
        </w:rPr>
        <w:t xml:space="preserve"> </w:t>
      </w:r>
      <w:r>
        <w:t>become</w:t>
      </w:r>
      <w:r>
        <w:rPr>
          <w:spacing w:val="-1"/>
        </w:rPr>
        <w:t xml:space="preserve"> </w:t>
      </w:r>
      <w:r>
        <w:t>an</w:t>
      </w:r>
      <w:r>
        <w:rPr>
          <w:spacing w:val="-2"/>
        </w:rPr>
        <w:t xml:space="preserve"> </w:t>
      </w:r>
      <w:r>
        <w:t>NHS</w:t>
      </w:r>
      <w:r>
        <w:rPr>
          <w:spacing w:val="-3"/>
        </w:rPr>
        <w:t xml:space="preserve"> </w:t>
      </w:r>
      <w:r>
        <w:t>Pension</w:t>
      </w:r>
      <w:r>
        <w:rPr>
          <w:spacing w:val="-3"/>
        </w:rPr>
        <w:t xml:space="preserve"> </w:t>
      </w:r>
      <w:r>
        <w:t>Scheme</w:t>
      </w:r>
      <w:r>
        <w:rPr>
          <w:spacing w:val="-5"/>
        </w:rPr>
        <w:t xml:space="preserve"> </w:t>
      </w:r>
      <w:r>
        <w:t>employing</w:t>
      </w:r>
      <w:r>
        <w:rPr>
          <w:spacing w:val="-3"/>
        </w:rPr>
        <w:t xml:space="preserve"> </w:t>
      </w:r>
      <w:r>
        <w:t>authority</w:t>
      </w:r>
      <w:r>
        <w:rPr>
          <w:spacing w:val="-3"/>
        </w:rPr>
        <w:t xml:space="preserve"> </w:t>
      </w:r>
      <w:r>
        <w:t>on a voluntary basis subject to meeting the relevant criteria of being a company limited by guarantee (where all the members are GPs) or a ‘not for profit’ body corporate. To facilitate this, it must contact the Scheme Access Team at NHS Pensions. Further information is available on our website at</w:t>
      </w:r>
      <w:r w:rsidRPr="00F713A8">
        <w:t xml:space="preserve"> </w:t>
      </w:r>
      <w:r w:rsidR="00207D79">
        <w:br/>
      </w:r>
      <w:hyperlink r:id="rId20" w:history="1">
        <w:r w:rsidR="00207D79" w:rsidRPr="00207D79">
          <w:rPr>
            <w:rStyle w:val="Hyperlink"/>
            <w:rFonts w:cs="Arial"/>
            <w:color w:val="0070C0"/>
          </w:rPr>
          <w:t>www.nhsbsa.nhs.uk/employer-hub/access-nhs-pension-scheme</w:t>
        </w:r>
      </w:hyperlink>
      <w:r w:rsidRPr="00207D79">
        <w:rPr>
          <w:color w:val="0070C0"/>
        </w:rPr>
        <w:t xml:space="preserve">. </w:t>
      </w:r>
    </w:p>
    <w:p w14:paraId="25B3067C" w14:textId="77777777" w:rsidR="00456F37" w:rsidRDefault="00456F37" w:rsidP="00456F37">
      <w:pPr>
        <w:pStyle w:val="BodyText"/>
      </w:pPr>
    </w:p>
    <w:p w14:paraId="600C87CB" w14:textId="77777777" w:rsidR="00456F37" w:rsidRDefault="00456F37" w:rsidP="00456F37">
      <w:pPr>
        <w:pStyle w:val="BodyText"/>
      </w:pPr>
      <w:r>
        <w:t>If an OOHs provider elects to terminate its NHS Pension Scheme employing authority status</w:t>
      </w:r>
      <w:r>
        <w:rPr>
          <w:spacing w:val="-2"/>
        </w:rPr>
        <w:t xml:space="preserve"> </w:t>
      </w:r>
      <w:r>
        <w:t>it</w:t>
      </w:r>
      <w:r>
        <w:rPr>
          <w:spacing w:val="-4"/>
        </w:rPr>
        <w:t xml:space="preserve"> </w:t>
      </w:r>
      <w:r>
        <w:t>must</w:t>
      </w:r>
      <w:r>
        <w:rPr>
          <w:spacing w:val="-2"/>
        </w:rPr>
        <w:t xml:space="preserve"> </w:t>
      </w:r>
      <w:r>
        <w:t>give</w:t>
      </w:r>
      <w:r>
        <w:rPr>
          <w:spacing w:val="-2"/>
        </w:rPr>
        <w:t xml:space="preserve"> </w:t>
      </w:r>
      <w:r>
        <w:t>at</w:t>
      </w:r>
      <w:r>
        <w:rPr>
          <w:spacing w:val="-4"/>
        </w:rPr>
        <w:t xml:space="preserve"> </w:t>
      </w:r>
      <w:r>
        <w:t>least</w:t>
      </w:r>
      <w:r>
        <w:rPr>
          <w:spacing w:val="-2"/>
        </w:rPr>
        <w:t xml:space="preserve"> </w:t>
      </w:r>
      <w:r>
        <w:t>three</w:t>
      </w:r>
      <w:r>
        <w:rPr>
          <w:spacing w:val="-4"/>
        </w:rPr>
        <w:t xml:space="preserve"> </w:t>
      </w:r>
      <w:r>
        <w:t>months</w:t>
      </w:r>
      <w:r>
        <w:rPr>
          <w:spacing w:val="-4"/>
        </w:rPr>
        <w:t>’</w:t>
      </w:r>
      <w:r>
        <w:t xml:space="preserve"> notice</w:t>
      </w:r>
      <w:r>
        <w:rPr>
          <w:spacing w:val="-2"/>
        </w:rPr>
        <w:t xml:space="preserve"> </w:t>
      </w:r>
      <w:r>
        <w:t>to</w:t>
      </w:r>
      <w:r>
        <w:rPr>
          <w:spacing w:val="-2"/>
        </w:rPr>
        <w:t xml:space="preserve"> </w:t>
      </w:r>
      <w:r>
        <w:t>its</w:t>
      </w:r>
      <w:r>
        <w:rPr>
          <w:spacing w:val="-4"/>
        </w:rPr>
        <w:t xml:space="preserve"> </w:t>
      </w:r>
      <w:r>
        <w:t>employees</w:t>
      </w:r>
      <w:r>
        <w:rPr>
          <w:spacing w:val="-2"/>
        </w:rPr>
        <w:t xml:space="preserve"> </w:t>
      </w:r>
      <w:r>
        <w:t>and</w:t>
      </w:r>
      <w:r>
        <w:rPr>
          <w:spacing w:val="-2"/>
        </w:rPr>
        <w:t xml:space="preserve"> </w:t>
      </w:r>
      <w:r>
        <w:t>to</w:t>
      </w:r>
      <w:r>
        <w:rPr>
          <w:spacing w:val="-2"/>
        </w:rPr>
        <w:t xml:space="preserve"> </w:t>
      </w:r>
      <w:r>
        <w:t>NHS</w:t>
      </w:r>
      <w:r>
        <w:rPr>
          <w:spacing w:val="-2"/>
        </w:rPr>
        <w:t xml:space="preserve"> </w:t>
      </w:r>
      <w:r>
        <w:t>Pensions. Where</w:t>
      </w:r>
      <w:r>
        <w:rPr>
          <w:spacing w:val="-4"/>
        </w:rPr>
        <w:t xml:space="preserve"> </w:t>
      </w:r>
      <w:r>
        <w:t>an NHS Trust provides local OOHs services it</w:t>
      </w:r>
      <w:r>
        <w:rPr>
          <w:spacing w:val="-1"/>
        </w:rPr>
        <w:t xml:space="preserve"> </w:t>
      </w:r>
      <w:r>
        <w:t>must offer access</w:t>
      </w:r>
      <w:r>
        <w:rPr>
          <w:spacing w:val="-1"/>
        </w:rPr>
        <w:t xml:space="preserve"> </w:t>
      </w:r>
      <w:r>
        <w:t>to the NHS Pension Scheme to the OOHs employees.</w:t>
      </w:r>
    </w:p>
    <w:p w14:paraId="42901725" w14:textId="77777777" w:rsidR="00013DDC" w:rsidRDefault="00013DDC" w:rsidP="00032A7E">
      <w:pPr>
        <w:pStyle w:val="Heading1"/>
      </w:pPr>
    </w:p>
    <w:p w14:paraId="7973F53B"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562BA34D" w14:textId="77777777" w:rsidR="009F4409" w:rsidRPr="009E5A6A" w:rsidRDefault="009F4409" w:rsidP="009F4409">
      <w:pPr>
        <w:pStyle w:val="Heading3"/>
        <w:rPr>
          <w:szCs w:val="36"/>
        </w:rPr>
      </w:pPr>
      <w:bookmarkStart w:id="20" w:name="_Toc180155081"/>
      <w:bookmarkStart w:id="21" w:name="_Hlk168561338"/>
      <w:r w:rsidRPr="009E5A6A">
        <w:lastRenderedPageBreak/>
        <w:t>OOHs</w:t>
      </w:r>
      <w:r w:rsidRPr="009E5A6A">
        <w:rPr>
          <w:spacing w:val="-8"/>
          <w:szCs w:val="36"/>
        </w:rPr>
        <w:t xml:space="preserve"> </w:t>
      </w:r>
      <w:r w:rsidRPr="009E5A6A">
        <w:t>providers</w:t>
      </w:r>
      <w:r w:rsidRPr="009E5A6A">
        <w:rPr>
          <w:spacing w:val="-6"/>
        </w:rPr>
        <w:t xml:space="preserve"> </w:t>
      </w:r>
      <w:r w:rsidRPr="009E5A6A">
        <w:t>responsibilities</w:t>
      </w:r>
      <w:bookmarkEnd w:id="20"/>
    </w:p>
    <w:p w14:paraId="6324A141" w14:textId="77777777" w:rsidR="009F4409" w:rsidRDefault="009F4409" w:rsidP="009F4409">
      <w:pPr>
        <w:pStyle w:val="BodyText"/>
      </w:pPr>
    </w:p>
    <w:p w14:paraId="0F4B241E" w14:textId="77777777" w:rsidR="009F4409" w:rsidRDefault="009F4409" w:rsidP="009F4409">
      <w:pPr>
        <w:pStyle w:val="BodyText"/>
      </w:pPr>
      <w:r>
        <w:t>OOHs</w:t>
      </w:r>
      <w:r>
        <w:rPr>
          <w:spacing w:val="-3"/>
        </w:rPr>
        <w:t xml:space="preserve"> </w:t>
      </w:r>
      <w:r>
        <w:t>providers</w:t>
      </w:r>
      <w:r>
        <w:rPr>
          <w:spacing w:val="-6"/>
        </w:rPr>
        <w:t xml:space="preserve"> </w:t>
      </w:r>
      <w:r>
        <w:t>are</w:t>
      </w:r>
      <w:r>
        <w:rPr>
          <w:spacing w:val="-3"/>
        </w:rPr>
        <w:t xml:space="preserve"> </w:t>
      </w:r>
      <w:r>
        <w:t>legally</w:t>
      </w:r>
      <w:r>
        <w:rPr>
          <w:spacing w:val="-3"/>
        </w:rPr>
        <w:t xml:space="preserve"> </w:t>
      </w:r>
      <w:r>
        <w:t>bound</w:t>
      </w:r>
      <w:r>
        <w:rPr>
          <w:spacing w:val="-5"/>
        </w:rPr>
        <w:t xml:space="preserve"> </w:t>
      </w:r>
      <w:r>
        <w:t>to</w:t>
      </w:r>
      <w:r>
        <w:rPr>
          <w:spacing w:val="-5"/>
        </w:rPr>
        <w:t xml:space="preserve"> </w:t>
      </w:r>
      <w:r>
        <w:t>administer</w:t>
      </w:r>
      <w:r>
        <w:rPr>
          <w:spacing w:val="-3"/>
        </w:rPr>
        <w:t xml:space="preserve"> </w:t>
      </w:r>
      <w:r>
        <w:t>the</w:t>
      </w:r>
      <w:r>
        <w:rPr>
          <w:spacing w:val="-3"/>
        </w:rPr>
        <w:t xml:space="preserve"> </w:t>
      </w:r>
      <w:r>
        <w:t>NHS</w:t>
      </w:r>
      <w:r>
        <w:rPr>
          <w:spacing w:val="-6"/>
        </w:rPr>
        <w:t xml:space="preserve"> </w:t>
      </w:r>
      <w:r>
        <w:t>Pension</w:t>
      </w:r>
      <w:r>
        <w:rPr>
          <w:spacing w:val="-4"/>
        </w:rPr>
        <w:t xml:space="preserve"> </w:t>
      </w:r>
      <w:r>
        <w:t>Scheme</w:t>
      </w:r>
      <w:r>
        <w:rPr>
          <w:spacing w:val="-3"/>
        </w:rPr>
        <w:t xml:space="preserve"> </w:t>
      </w:r>
      <w:r>
        <w:t>in</w:t>
      </w:r>
      <w:r>
        <w:rPr>
          <w:spacing w:val="-5"/>
        </w:rPr>
        <w:t xml:space="preserve"> </w:t>
      </w:r>
      <w:r>
        <w:t>accordance with the NHS Pension Scheme Regulations, the Pensions Act and other overarching pension legislation.</w:t>
      </w:r>
    </w:p>
    <w:bookmarkEnd w:id="21"/>
    <w:p w14:paraId="50B53CC8" w14:textId="77777777" w:rsidR="009F4409" w:rsidRDefault="009F4409" w:rsidP="009F4409">
      <w:pPr>
        <w:pStyle w:val="BodyText"/>
        <w:rPr>
          <w:sz w:val="27"/>
          <w:szCs w:val="27"/>
        </w:rPr>
      </w:pPr>
    </w:p>
    <w:p w14:paraId="53E9B31A" w14:textId="77777777" w:rsidR="009F4409" w:rsidRDefault="009F4409" w:rsidP="009F4409">
      <w:pPr>
        <w:pStyle w:val="BodyText"/>
      </w:pPr>
      <w:r>
        <w:t>A</w:t>
      </w:r>
      <w:r>
        <w:rPr>
          <w:spacing w:val="-3"/>
        </w:rPr>
        <w:t xml:space="preserve"> </w:t>
      </w:r>
      <w:r>
        <w:t>non-GP employee</w:t>
      </w:r>
      <w:r>
        <w:rPr>
          <w:spacing w:val="-4"/>
        </w:rPr>
        <w:t xml:space="preserve"> </w:t>
      </w:r>
      <w:r>
        <w:t>is</w:t>
      </w:r>
      <w:r>
        <w:rPr>
          <w:spacing w:val="-4"/>
        </w:rPr>
        <w:t xml:space="preserve"> </w:t>
      </w:r>
      <w:r>
        <w:t>a</w:t>
      </w:r>
      <w:r>
        <w:rPr>
          <w:spacing w:val="-3"/>
        </w:rPr>
        <w:t xml:space="preserve"> </w:t>
      </w:r>
      <w:r>
        <w:t>Practice</w:t>
      </w:r>
      <w:r>
        <w:rPr>
          <w:spacing w:val="-3"/>
        </w:rPr>
        <w:t xml:space="preserve"> </w:t>
      </w:r>
      <w:r>
        <w:t>Staff</w:t>
      </w:r>
      <w:r>
        <w:rPr>
          <w:spacing w:val="-3"/>
        </w:rPr>
        <w:t xml:space="preserve"> </w:t>
      </w:r>
      <w:r>
        <w:t>NHS</w:t>
      </w:r>
      <w:r>
        <w:rPr>
          <w:spacing w:val="-5"/>
        </w:rPr>
        <w:t xml:space="preserve"> </w:t>
      </w:r>
      <w:r>
        <w:t>Pension</w:t>
      </w:r>
      <w:r>
        <w:rPr>
          <w:spacing w:val="-3"/>
        </w:rPr>
        <w:t xml:space="preserve"> </w:t>
      </w:r>
      <w:r>
        <w:t>Scheme</w:t>
      </w:r>
      <w:r>
        <w:rPr>
          <w:spacing w:val="-5"/>
        </w:rPr>
        <w:t xml:space="preserve"> </w:t>
      </w:r>
      <w:r>
        <w:t>member. A</w:t>
      </w:r>
      <w:r>
        <w:rPr>
          <w:spacing w:val="-5"/>
        </w:rPr>
        <w:t xml:space="preserve"> </w:t>
      </w:r>
      <w:r>
        <w:t>non-GP employee of a Trust that provides OOHs is an Officer member.</w:t>
      </w:r>
    </w:p>
    <w:p w14:paraId="4788BC3E" w14:textId="77777777" w:rsidR="009F4409" w:rsidRDefault="009F4409" w:rsidP="009F4409">
      <w:pPr>
        <w:pStyle w:val="BodyText"/>
        <w:rPr>
          <w:sz w:val="27"/>
          <w:szCs w:val="27"/>
        </w:rPr>
      </w:pPr>
    </w:p>
    <w:p w14:paraId="63AA8185" w14:textId="77777777" w:rsidR="009F4409" w:rsidRDefault="009F4409" w:rsidP="009F4409">
      <w:pPr>
        <w:pStyle w:val="BodyText"/>
        <w:rPr>
          <w:sz w:val="35"/>
          <w:szCs w:val="35"/>
        </w:rPr>
      </w:pPr>
      <w:r>
        <w:t>Where a GP performs OOHs for an OOHs provider on a self-employed or employed basis, they are</w:t>
      </w:r>
      <w:r>
        <w:rPr>
          <w:spacing w:val="-5"/>
        </w:rPr>
        <w:t xml:space="preserve"> </w:t>
      </w:r>
      <w:r>
        <w:t>a</w:t>
      </w:r>
      <w:r>
        <w:rPr>
          <w:spacing w:val="-1"/>
        </w:rPr>
        <w:t xml:space="preserve"> </w:t>
      </w:r>
      <w:r>
        <w:t>Practitioner in NHS</w:t>
      </w:r>
      <w:r>
        <w:rPr>
          <w:spacing w:val="-4"/>
        </w:rPr>
        <w:t xml:space="preserve"> </w:t>
      </w:r>
      <w:r>
        <w:t>Pension</w:t>
      </w:r>
      <w:r>
        <w:rPr>
          <w:spacing w:val="-4"/>
        </w:rPr>
        <w:t xml:space="preserve"> </w:t>
      </w:r>
      <w:r>
        <w:t>Scheme</w:t>
      </w:r>
      <w:r>
        <w:rPr>
          <w:spacing w:val="-4"/>
        </w:rPr>
        <w:t xml:space="preserve"> </w:t>
      </w:r>
      <w:r>
        <w:t>terms. If</w:t>
      </w:r>
      <w:r>
        <w:rPr>
          <w:spacing w:val="-4"/>
        </w:rPr>
        <w:t xml:space="preserve"> </w:t>
      </w:r>
      <w:r>
        <w:t>they</w:t>
      </w:r>
      <w:r>
        <w:rPr>
          <w:spacing w:val="-7"/>
        </w:rPr>
        <w:t xml:space="preserve"> </w:t>
      </w:r>
      <w:r>
        <w:t>perform</w:t>
      </w:r>
      <w:r>
        <w:rPr>
          <w:spacing w:val="-4"/>
        </w:rPr>
        <w:t xml:space="preserve"> </w:t>
      </w:r>
      <w:r>
        <w:t>OOHs for a Trust on</w:t>
      </w:r>
      <w:r>
        <w:rPr>
          <w:spacing w:val="-4"/>
        </w:rPr>
        <w:t xml:space="preserve"> </w:t>
      </w:r>
      <w:r>
        <w:t>a</w:t>
      </w:r>
      <w:r>
        <w:rPr>
          <w:spacing w:val="-1"/>
        </w:rPr>
        <w:t xml:space="preserve"> </w:t>
      </w:r>
      <w:r>
        <w:t>self-employed basis,</w:t>
      </w:r>
      <w:r>
        <w:rPr>
          <w:spacing w:val="-5"/>
        </w:rPr>
        <w:t xml:space="preserve"> </w:t>
      </w:r>
      <w:r>
        <w:t>they</w:t>
      </w:r>
      <w:r>
        <w:rPr>
          <w:spacing w:val="-5"/>
        </w:rPr>
        <w:t xml:space="preserve"> </w:t>
      </w:r>
      <w:r>
        <w:t>are</w:t>
      </w:r>
      <w:r>
        <w:rPr>
          <w:spacing w:val="-4"/>
        </w:rPr>
        <w:t xml:space="preserve"> </w:t>
      </w:r>
      <w:r>
        <w:t>also a</w:t>
      </w:r>
      <w:r>
        <w:rPr>
          <w:spacing w:val="-4"/>
        </w:rPr>
        <w:t xml:space="preserve"> </w:t>
      </w:r>
      <w:r>
        <w:t>Practitioner. A</w:t>
      </w:r>
      <w:r>
        <w:rPr>
          <w:spacing w:val="-4"/>
        </w:rPr>
        <w:t xml:space="preserve"> </w:t>
      </w:r>
      <w:r>
        <w:t>GP</w:t>
      </w:r>
      <w:r>
        <w:rPr>
          <w:spacing w:val="-1"/>
        </w:rPr>
        <w:t xml:space="preserve"> </w:t>
      </w:r>
      <w:r>
        <w:t>performing OOHs for a Trust on an employed, salaried basis, is an Officer in NHS Pension Scheme terms.</w:t>
      </w:r>
    </w:p>
    <w:p w14:paraId="1F37B3D8" w14:textId="77777777" w:rsidR="009F4409" w:rsidRDefault="009F4409" w:rsidP="009F4409">
      <w:pPr>
        <w:pStyle w:val="BodyText"/>
        <w:rPr>
          <w:sz w:val="35"/>
          <w:szCs w:val="35"/>
        </w:rPr>
      </w:pPr>
    </w:p>
    <w:p w14:paraId="36FB27DB" w14:textId="77777777" w:rsidR="009F4409" w:rsidRDefault="009F4409" w:rsidP="009F4409">
      <w:pPr>
        <w:pStyle w:val="BodyText"/>
      </w:pPr>
      <w:r w:rsidRPr="00EA6D64">
        <w:t>Table 1: Membership status rules</w:t>
      </w:r>
    </w:p>
    <w:p w14:paraId="2C87F1B0" w14:textId="77777777" w:rsidR="009F4409" w:rsidRDefault="009F4409" w:rsidP="009F4409">
      <w:pPr>
        <w:pStyle w:val="BodyText"/>
      </w:pPr>
    </w:p>
    <w:tbl>
      <w:tblPr>
        <w:tblW w:w="0" w:type="auto"/>
        <w:tblInd w:w="-5" w:type="dxa"/>
        <w:tblLayout w:type="fixed"/>
        <w:tblCellMar>
          <w:left w:w="0" w:type="dxa"/>
          <w:right w:w="0" w:type="dxa"/>
        </w:tblCellMar>
        <w:tblLook w:val="0000" w:firstRow="0" w:lastRow="0" w:firstColumn="0" w:lastColumn="0" w:noHBand="0" w:noVBand="0"/>
      </w:tblPr>
      <w:tblGrid>
        <w:gridCol w:w="1556"/>
        <w:gridCol w:w="2127"/>
        <w:gridCol w:w="1844"/>
        <w:gridCol w:w="4098"/>
      </w:tblGrid>
      <w:tr w:rsidR="001C4E25" w14:paraId="71EFE3C0" w14:textId="77777777" w:rsidTr="001C4E25">
        <w:trPr>
          <w:trHeight w:val="827"/>
        </w:trPr>
        <w:tc>
          <w:tcPr>
            <w:tcW w:w="1556" w:type="dxa"/>
            <w:tcBorders>
              <w:top w:val="single" w:sz="4" w:space="0" w:color="000000"/>
              <w:left w:val="single" w:sz="4" w:space="0" w:color="000000"/>
              <w:bottom w:val="single" w:sz="4" w:space="0" w:color="000000"/>
              <w:right w:val="single" w:sz="4" w:space="0" w:color="000000"/>
            </w:tcBorders>
          </w:tcPr>
          <w:p w14:paraId="52271D7C" w14:textId="77777777" w:rsidR="001C4E25" w:rsidRPr="001C4E25" w:rsidRDefault="001C4E25" w:rsidP="00E5040C">
            <w:pPr>
              <w:rPr>
                <w:b/>
                <w:bCs/>
                <w:spacing w:val="-2"/>
              </w:rPr>
            </w:pPr>
            <w:r w:rsidRPr="001C4E25">
              <w:rPr>
                <w:b/>
                <w:bCs/>
                <w:spacing w:val="-2"/>
              </w:rPr>
              <w:t>Employer</w:t>
            </w:r>
          </w:p>
        </w:tc>
        <w:tc>
          <w:tcPr>
            <w:tcW w:w="2127" w:type="dxa"/>
            <w:tcBorders>
              <w:top w:val="single" w:sz="4" w:space="0" w:color="000000"/>
              <w:left w:val="single" w:sz="4" w:space="0" w:color="000000"/>
              <w:bottom w:val="single" w:sz="4" w:space="0" w:color="000000"/>
              <w:right w:val="single" w:sz="4" w:space="0" w:color="000000"/>
            </w:tcBorders>
          </w:tcPr>
          <w:p w14:paraId="41A2FB1C" w14:textId="77777777" w:rsidR="001C4E25" w:rsidRPr="001C4E25" w:rsidRDefault="001C4E25" w:rsidP="00E5040C">
            <w:pPr>
              <w:rPr>
                <w:b/>
                <w:bCs/>
                <w:spacing w:val="-2"/>
              </w:rPr>
            </w:pPr>
            <w:r w:rsidRPr="001C4E25">
              <w:rPr>
                <w:b/>
                <w:bCs/>
              </w:rPr>
              <w:t>Type</w:t>
            </w:r>
            <w:r w:rsidRPr="001C4E25">
              <w:rPr>
                <w:b/>
                <w:bCs/>
                <w:spacing w:val="-17"/>
              </w:rPr>
              <w:t xml:space="preserve"> </w:t>
            </w:r>
            <w:r w:rsidRPr="001C4E25">
              <w:rPr>
                <w:b/>
                <w:bCs/>
              </w:rPr>
              <w:t>of</w:t>
            </w:r>
            <w:r w:rsidRPr="001C4E25">
              <w:rPr>
                <w:b/>
                <w:bCs/>
                <w:spacing w:val="-17"/>
              </w:rPr>
              <w:t xml:space="preserve"> </w:t>
            </w:r>
            <w:r w:rsidRPr="001C4E25">
              <w:rPr>
                <w:b/>
                <w:bCs/>
              </w:rPr>
              <w:t xml:space="preserve">OOHs </w:t>
            </w:r>
            <w:r w:rsidRPr="001C4E25">
              <w:rPr>
                <w:b/>
                <w:bCs/>
                <w:spacing w:val="-2"/>
              </w:rPr>
              <w:t>worker</w:t>
            </w:r>
          </w:p>
        </w:tc>
        <w:tc>
          <w:tcPr>
            <w:tcW w:w="1844" w:type="dxa"/>
            <w:tcBorders>
              <w:top w:val="single" w:sz="4" w:space="0" w:color="000000"/>
              <w:left w:val="single" w:sz="4" w:space="0" w:color="000000"/>
              <w:bottom w:val="single" w:sz="4" w:space="0" w:color="000000"/>
              <w:right w:val="single" w:sz="4" w:space="0" w:color="000000"/>
            </w:tcBorders>
          </w:tcPr>
          <w:p w14:paraId="24882B94" w14:textId="77777777" w:rsidR="001C4E25" w:rsidRPr="001C4E25" w:rsidRDefault="001C4E25" w:rsidP="00E5040C">
            <w:pPr>
              <w:rPr>
                <w:b/>
                <w:bCs/>
                <w:spacing w:val="-2"/>
              </w:rPr>
            </w:pPr>
            <w:r w:rsidRPr="001C4E25">
              <w:rPr>
                <w:b/>
                <w:bCs/>
              </w:rPr>
              <w:t>NHS</w:t>
            </w:r>
            <w:r w:rsidRPr="001C4E25">
              <w:rPr>
                <w:b/>
                <w:bCs/>
                <w:spacing w:val="-17"/>
              </w:rPr>
              <w:t xml:space="preserve"> </w:t>
            </w:r>
            <w:r w:rsidRPr="001C4E25">
              <w:rPr>
                <w:b/>
                <w:bCs/>
              </w:rPr>
              <w:t xml:space="preserve">Pension </w:t>
            </w:r>
            <w:r w:rsidRPr="001C4E25">
              <w:rPr>
                <w:b/>
                <w:bCs/>
                <w:spacing w:val="-2"/>
              </w:rPr>
              <w:t>Scheme status</w:t>
            </w:r>
          </w:p>
        </w:tc>
        <w:tc>
          <w:tcPr>
            <w:tcW w:w="4098" w:type="dxa"/>
            <w:tcBorders>
              <w:top w:val="single" w:sz="4" w:space="0" w:color="000000"/>
              <w:left w:val="single" w:sz="4" w:space="0" w:color="000000"/>
              <w:bottom w:val="single" w:sz="4" w:space="0" w:color="000000"/>
              <w:right w:val="single" w:sz="4" w:space="0" w:color="000000"/>
            </w:tcBorders>
          </w:tcPr>
          <w:p w14:paraId="16FC8E68" w14:textId="77777777" w:rsidR="001C4E25" w:rsidRPr="001C4E25" w:rsidRDefault="001C4E25" w:rsidP="00E5040C">
            <w:pPr>
              <w:rPr>
                <w:b/>
                <w:bCs/>
                <w:spacing w:val="-2"/>
              </w:rPr>
            </w:pPr>
            <w:r w:rsidRPr="001C4E25">
              <w:rPr>
                <w:b/>
                <w:bCs/>
                <w:spacing w:val="-2"/>
              </w:rPr>
              <w:t>Notes</w:t>
            </w:r>
          </w:p>
        </w:tc>
      </w:tr>
      <w:tr w:rsidR="001C4E25" w14:paraId="2D0E2DB3" w14:textId="77777777" w:rsidTr="001C4E25">
        <w:trPr>
          <w:trHeight w:val="827"/>
        </w:trPr>
        <w:tc>
          <w:tcPr>
            <w:tcW w:w="1556" w:type="dxa"/>
            <w:tcBorders>
              <w:top w:val="single" w:sz="4" w:space="0" w:color="000000"/>
              <w:left w:val="single" w:sz="4" w:space="0" w:color="000000"/>
              <w:bottom w:val="single" w:sz="4" w:space="0" w:color="000000"/>
              <w:right w:val="single" w:sz="4" w:space="0" w:color="000000"/>
            </w:tcBorders>
          </w:tcPr>
          <w:p w14:paraId="1B0130E4" w14:textId="77777777" w:rsidR="001C4E25" w:rsidRPr="001C4E25" w:rsidRDefault="001C4E25" w:rsidP="00E5040C">
            <w:pPr>
              <w:rPr>
                <w:spacing w:val="-4"/>
              </w:rPr>
            </w:pPr>
            <w:r w:rsidRPr="001C4E25">
              <w:rPr>
                <w:spacing w:val="-4"/>
              </w:rPr>
              <w:t>OOHs</w:t>
            </w:r>
          </w:p>
          <w:p w14:paraId="17BD6349" w14:textId="77777777" w:rsidR="001C4E25" w:rsidRPr="001C4E25" w:rsidRDefault="001C4E25" w:rsidP="00E5040C">
            <w:pPr>
              <w:rPr>
                <w:spacing w:val="-2"/>
              </w:rPr>
            </w:pPr>
            <w:r w:rsidRPr="001C4E25">
              <w:rPr>
                <w:spacing w:val="-2"/>
              </w:rPr>
              <w:t>provider</w:t>
            </w:r>
          </w:p>
        </w:tc>
        <w:tc>
          <w:tcPr>
            <w:tcW w:w="2127" w:type="dxa"/>
            <w:tcBorders>
              <w:top w:val="single" w:sz="4" w:space="0" w:color="000000"/>
              <w:left w:val="single" w:sz="4" w:space="0" w:color="000000"/>
              <w:bottom w:val="single" w:sz="4" w:space="0" w:color="000000"/>
              <w:right w:val="single" w:sz="4" w:space="0" w:color="000000"/>
            </w:tcBorders>
          </w:tcPr>
          <w:p w14:paraId="5796B3CC" w14:textId="77777777" w:rsidR="001C4E25" w:rsidRPr="001C4E25" w:rsidRDefault="001C4E25" w:rsidP="00E5040C">
            <w:pPr>
              <w:rPr>
                <w:spacing w:val="-2"/>
              </w:rPr>
            </w:pPr>
            <w:r w:rsidRPr="001C4E25">
              <w:t>Salaried</w:t>
            </w:r>
            <w:r w:rsidRPr="001C4E25">
              <w:rPr>
                <w:spacing w:val="-17"/>
              </w:rPr>
              <w:t xml:space="preserve"> </w:t>
            </w:r>
            <w:r w:rsidRPr="001C4E25">
              <w:t xml:space="preserve">non-GP </w:t>
            </w:r>
            <w:r w:rsidRPr="001C4E25">
              <w:rPr>
                <w:spacing w:val="-2"/>
              </w:rPr>
              <w:t>employee</w:t>
            </w:r>
          </w:p>
        </w:tc>
        <w:tc>
          <w:tcPr>
            <w:tcW w:w="1844" w:type="dxa"/>
            <w:tcBorders>
              <w:top w:val="single" w:sz="4" w:space="0" w:color="000000"/>
              <w:left w:val="single" w:sz="4" w:space="0" w:color="000000"/>
              <w:bottom w:val="single" w:sz="4" w:space="0" w:color="000000"/>
              <w:right w:val="single" w:sz="4" w:space="0" w:color="000000"/>
            </w:tcBorders>
          </w:tcPr>
          <w:p w14:paraId="4B7C6F80" w14:textId="77777777" w:rsidR="001C4E25" w:rsidRPr="001C4E25" w:rsidRDefault="001C4E25" w:rsidP="00E5040C">
            <w:pPr>
              <w:rPr>
                <w:spacing w:val="-2"/>
              </w:rPr>
            </w:pPr>
            <w:r w:rsidRPr="001C4E25">
              <w:t>Practice</w:t>
            </w:r>
            <w:r w:rsidRPr="001C4E25">
              <w:rPr>
                <w:spacing w:val="-2"/>
              </w:rPr>
              <w:t xml:space="preserve"> Staff</w:t>
            </w:r>
          </w:p>
        </w:tc>
        <w:tc>
          <w:tcPr>
            <w:tcW w:w="4098" w:type="dxa"/>
            <w:tcBorders>
              <w:top w:val="single" w:sz="4" w:space="0" w:color="000000"/>
              <w:left w:val="single" w:sz="4" w:space="0" w:color="000000"/>
              <w:bottom w:val="single" w:sz="4" w:space="0" w:color="000000"/>
              <w:right w:val="single" w:sz="4" w:space="0" w:color="000000"/>
            </w:tcBorders>
          </w:tcPr>
          <w:p w14:paraId="7FCE6BE5" w14:textId="77777777" w:rsidR="001C4E25" w:rsidRPr="001C4E25" w:rsidRDefault="001C4E25" w:rsidP="00E5040C">
            <w:pPr>
              <w:rPr>
                <w:spacing w:val="-2"/>
              </w:rPr>
            </w:pPr>
            <w:r w:rsidRPr="001C4E25">
              <w:t>Contributions</w:t>
            </w:r>
            <w:r w:rsidRPr="001C4E25">
              <w:rPr>
                <w:spacing w:val="-12"/>
              </w:rPr>
              <w:t xml:space="preserve"> </w:t>
            </w:r>
            <w:r w:rsidRPr="001C4E25">
              <w:t>and</w:t>
            </w:r>
            <w:r w:rsidRPr="001C4E25">
              <w:rPr>
                <w:spacing w:val="-13"/>
              </w:rPr>
              <w:t xml:space="preserve"> </w:t>
            </w:r>
            <w:r w:rsidRPr="001C4E25">
              <w:t>annual</w:t>
            </w:r>
            <w:r w:rsidRPr="001C4E25">
              <w:rPr>
                <w:spacing w:val="-14"/>
              </w:rPr>
              <w:t xml:space="preserve"> </w:t>
            </w:r>
            <w:r w:rsidRPr="001C4E25">
              <w:t xml:space="preserve">pension record sent directly to NHS </w:t>
            </w:r>
            <w:r w:rsidRPr="001C4E25">
              <w:rPr>
                <w:spacing w:val="-2"/>
              </w:rPr>
              <w:t>Pensions</w:t>
            </w:r>
          </w:p>
        </w:tc>
      </w:tr>
      <w:tr w:rsidR="001C4E25" w14:paraId="60EE5D3E" w14:textId="77777777" w:rsidTr="001C4E25">
        <w:trPr>
          <w:trHeight w:val="829"/>
        </w:trPr>
        <w:tc>
          <w:tcPr>
            <w:tcW w:w="1556" w:type="dxa"/>
            <w:tcBorders>
              <w:top w:val="single" w:sz="4" w:space="0" w:color="000000"/>
              <w:left w:val="single" w:sz="4" w:space="0" w:color="000000"/>
              <w:bottom w:val="single" w:sz="4" w:space="0" w:color="000000"/>
              <w:right w:val="single" w:sz="4" w:space="0" w:color="000000"/>
            </w:tcBorders>
          </w:tcPr>
          <w:p w14:paraId="13FBE919" w14:textId="77777777" w:rsidR="001C4E25" w:rsidRPr="001C4E25" w:rsidRDefault="001C4E25" w:rsidP="00E5040C">
            <w:pPr>
              <w:rPr>
                <w:spacing w:val="-2"/>
              </w:rPr>
            </w:pPr>
            <w:r w:rsidRPr="001C4E25">
              <w:rPr>
                <w:spacing w:val="-2"/>
              </w:rPr>
              <w:t>Trust (OOHs)</w:t>
            </w:r>
          </w:p>
        </w:tc>
        <w:tc>
          <w:tcPr>
            <w:tcW w:w="2127" w:type="dxa"/>
            <w:tcBorders>
              <w:top w:val="single" w:sz="4" w:space="0" w:color="000000"/>
              <w:left w:val="single" w:sz="4" w:space="0" w:color="000000"/>
              <w:bottom w:val="single" w:sz="4" w:space="0" w:color="000000"/>
              <w:right w:val="single" w:sz="4" w:space="0" w:color="000000"/>
            </w:tcBorders>
          </w:tcPr>
          <w:p w14:paraId="422A18FB" w14:textId="77777777" w:rsidR="001C4E25" w:rsidRPr="001C4E25" w:rsidRDefault="001C4E25" w:rsidP="00E5040C">
            <w:pPr>
              <w:rPr>
                <w:spacing w:val="-2"/>
              </w:rPr>
            </w:pPr>
            <w:r w:rsidRPr="001C4E25">
              <w:t>Salaried</w:t>
            </w:r>
            <w:r w:rsidRPr="001C4E25">
              <w:rPr>
                <w:spacing w:val="-17"/>
              </w:rPr>
              <w:t xml:space="preserve"> </w:t>
            </w:r>
            <w:r w:rsidRPr="001C4E25">
              <w:t xml:space="preserve">non-GP </w:t>
            </w:r>
            <w:r w:rsidRPr="001C4E25">
              <w:rPr>
                <w:spacing w:val="-2"/>
              </w:rPr>
              <w:t>employee</w:t>
            </w:r>
          </w:p>
        </w:tc>
        <w:tc>
          <w:tcPr>
            <w:tcW w:w="1844" w:type="dxa"/>
            <w:tcBorders>
              <w:top w:val="single" w:sz="4" w:space="0" w:color="000000"/>
              <w:left w:val="single" w:sz="4" w:space="0" w:color="000000"/>
              <w:bottom w:val="single" w:sz="4" w:space="0" w:color="000000"/>
              <w:right w:val="single" w:sz="4" w:space="0" w:color="000000"/>
            </w:tcBorders>
          </w:tcPr>
          <w:p w14:paraId="640D3829" w14:textId="77777777" w:rsidR="001C4E25" w:rsidRPr="001C4E25" w:rsidRDefault="001C4E25" w:rsidP="00E5040C">
            <w:pPr>
              <w:rPr>
                <w:spacing w:val="-2"/>
              </w:rPr>
            </w:pPr>
            <w:r w:rsidRPr="001C4E25">
              <w:rPr>
                <w:spacing w:val="-2"/>
              </w:rPr>
              <w:t>Officer</w:t>
            </w:r>
          </w:p>
        </w:tc>
        <w:tc>
          <w:tcPr>
            <w:tcW w:w="4098" w:type="dxa"/>
            <w:tcBorders>
              <w:top w:val="single" w:sz="4" w:space="0" w:color="000000"/>
              <w:left w:val="single" w:sz="4" w:space="0" w:color="000000"/>
              <w:bottom w:val="single" w:sz="4" w:space="0" w:color="000000"/>
              <w:right w:val="single" w:sz="4" w:space="0" w:color="000000"/>
            </w:tcBorders>
          </w:tcPr>
          <w:p w14:paraId="6A307B12" w14:textId="77777777" w:rsidR="001C4E25" w:rsidRPr="001C4E25" w:rsidRDefault="001C4E25" w:rsidP="00E5040C">
            <w:pPr>
              <w:rPr>
                <w:spacing w:val="-2"/>
              </w:rPr>
            </w:pPr>
            <w:r w:rsidRPr="001C4E25">
              <w:t>Contributions</w:t>
            </w:r>
            <w:r w:rsidRPr="001C4E25">
              <w:rPr>
                <w:spacing w:val="-12"/>
              </w:rPr>
              <w:t xml:space="preserve"> </w:t>
            </w:r>
            <w:r w:rsidRPr="001C4E25">
              <w:t>and</w:t>
            </w:r>
            <w:r w:rsidRPr="001C4E25">
              <w:rPr>
                <w:spacing w:val="-13"/>
              </w:rPr>
              <w:t xml:space="preserve"> </w:t>
            </w:r>
            <w:r w:rsidRPr="001C4E25">
              <w:t>annual</w:t>
            </w:r>
            <w:r w:rsidRPr="001C4E25">
              <w:rPr>
                <w:spacing w:val="-14"/>
              </w:rPr>
              <w:t xml:space="preserve"> </w:t>
            </w:r>
            <w:r w:rsidRPr="001C4E25">
              <w:t xml:space="preserve">pension record sent directly to NHS </w:t>
            </w:r>
            <w:r w:rsidRPr="001C4E25">
              <w:rPr>
                <w:spacing w:val="-2"/>
              </w:rPr>
              <w:t>Pensions</w:t>
            </w:r>
          </w:p>
        </w:tc>
      </w:tr>
      <w:tr w:rsidR="001C4E25" w14:paraId="4DB6B10C" w14:textId="77777777" w:rsidTr="001C4E25">
        <w:trPr>
          <w:trHeight w:val="828"/>
        </w:trPr>
        <w:tc>
          <w:tcPr>
            <w:tcW w:w="1556" w:type="dxa"/>
            <w:tcBorders>
              <w:top w:val="single" w:sz="4" w:space="0" w:color="000000"/>
              <w:left w:val="single" w:sz="4" w:space="0" w:color="000000"/>
              <w:bottom w:val="single" w:sz="4" w:space="0" w:color="000000"/>
              <w:right w:val="single" w:sz="4" w:space="0" w:color="000000"/>
            </w:tcBorders>
          </w:tcPr>
          <w:p w14:paraId="337C0F75" w14:textId="77777777" w:rsidR="001C4E25" w:rsidRPr="001C4E25" w:rsidRDefault="001C4E25" w:rsidP="00E5040C">
            <w:pPr>
              <w:rPr>
                <w:spacing w:val="-4"/>
              </w:rPr>
            </w:pPr>
            <w:r w:rsidRPr="001C4E25">
              <w:rPr>
                <w:spacing w:val="-4"/>
              </w:rPr>
              <w:t>OOHs</w:t>
            </w:r>
          </w:p>
          <w:p w14:paraId="3969BF9D" w14:textId="77777777" w:rsidR="001C4E25" w:rsidRPr="001C4E25" w:rsidRDefault="001C4E25" w:rsidP="00E5040C">
            <w:pPr>
              <w:rPr>
                <w:spacing w:val="-2"/>
              </w:rPr>
            </w:pPr>
            <w:r w:rsidRPr="001C4E25">
              <w:rPr>
                <w:spacing w:val="-2"/>
              </w:rPr>
              <w:t>provider</w:t>
            </w:r>
          </w:p>
        </w:tc>
        <w:tc>
          <w:tcPr>
            <w:tcW w:w="2127" w:type="dxa"/>
            <w:tcBorders>
              <w:top w:val="single" w:sz="4" w:space="0" w:color="000000"/>
              <w:left w:val="single" w:sz="4" w:space="0" w:color="000000"/>
              <w:bottom w:val="single" w:sz="4" w:space="0" w:color="000000"/>
              <w:right w:val="single" w:sz="4" w:space="0" w:color="000000"/>
            </w:tcBorders>
          </w:tcPr>
          <w:p w14:paraId="28E8C826" w14:textId="77777777" w:rsidR="001C4E25" w:rsidRPr="001C4E25" w:rsidRDefault="001C4E25" w:rsidP="00E5040C">
            <w:pPr>
              <w:rPr>
                <w:spacing w:val="-6"/>
              </w:rPr>
            </w:pPr>
            <w:r w:rsidRPr="001C4E25">
              <w:rPr>
                <w:spacing w:val="-2"/>
              </w:rPr>
              <w:t xml:space="preserve">Self-employed </w:t>
            </w:r>
            <w:r w:rsidRPr="001C4E25">
              <w:rPr>
                <w:spacing w:val="-6"/>
              </w:rPr>
              <w:t>GP</w:t>
            </w:r>
          </w:p>
        </w:tc>
        <w:tc>
          <w:tcPr>
            <w:tcW w:w="1844" w:type="dxa"/>
            <w:tcBorders>
              <w:top w:val="single" w:sz="4" w:space="0" w:color="000000"/>
              <w:left w:val="single" w:sz="4" w:space="0" w:color="000000"/>
              <w:bottom w:val="single" w:sz="4" w:space="0" w:color="000000"/>
              <w:right w:val="single" w:sz="4" w:space="0" w:color="000000"/>
            </w:tcBorders>
          </w:tcPr>
          <w:p w14:paraId="055312AE" w14:textId="77777777" w:rsidR="001C4E25" w:rsidRPr="001C4E25" w:rsidRDefault="001C4E25" w:rsidP="00E5040C">
            <w:pPr>
              <w:rPr>
                <w:spacing w:val="-2"/>
              </w:rPr>
            </w:pPr>
            <w:r w:rsidRPr="001C4E25">
              <w:rPr>
                <w:spacing w:val="-2"/>
              </w:rPr>
              <w:t>Practitioner</w:t>
            </w:r>
          </w:p>
        </w:tc>
        <w:tc>
          <w:tcPr>
            <w:tcW w:w="4098" w:type="dxa"/>
            <w:tcBorders>
              <w:top w:val="single" w:sz="4" w:space="0" w:color="000000"/>
              <w:left w:val="single" w:sz="4" w:space="0" w:color="000000"/>
              <w:bottom w:val="single" w:sz="4" w:space="0" w:color="000000"/>
              <w:right w:val="single" w:sz="4" w:space="0" w:color="000000"/>
            </w:tcBorders>
          </w:tcPr>
          <w:p w14:paraId="5F004B84" w14:textId="77777777" w:rsidR="001C4E25" w:rsidRPr="001C4E25" w:rsidRDefault="001C4E25" w:rsidP="00E5040C">
            <w:pPr>
              <w:pStyle w:val="pf0"/>
              <w:rPr>
                <w:rFonts w:ascii="Arial" w:hAnsi="Arial" w:cs="Arial"/>
                <w:sz w:val="22"/>
                <w:szCs w:val="22"/>
              </w:rPr>
            </w:pPr>
            <w:r w:rsidRPr="001C4E25">
              <w:rPr>
                <w:rStyle w:val="cf01"/>
                <w:rFonts w:ascii="Arial" w:eastAsia="Arial" w:hAnsi="Arial" w:cs="Arial"/>
                <w:sz w:val="22"/>
                <w:szCs w:val="22"/>
              </w:rPr>
              <w:t>England – contributions sent to commissioning ICB. Solo form sent to NHSE/PCSE</w:t>
            </w:r>
          </w:p>
          <w:p w14:paraId="12FB4C9C" w14:textId="34D7D850" w:rsidR="001C4E25" w:rsidRPr="001C4E25" w:rsidRDefault="001C4E25" w:rsidP="001C4E25">
            <w:pPr>
              <w:pStyle w:val="pf0"/>
              <w:rPr>
                <w:rFonts w:ascii="Arial" w:hAnsi="Arial" w:cs="Arial"/>
                <w:spacing w:val="-2"/>
              </w:rPr>
            </w:pPr>
            <w:r w:rsidRPr="001C4E25">
              <w:rPr>
                <w:rStyle w:val="cf01"/>
                <w:rFonts w:ascii="Arial" w:eastAsia="Arial" w:hAnsi="Arial" w:cs="Arial"/>
                <w:sz w:val="22"/>
                <w:szCs w:val="22"/>
              </w:rPr>
              <w:t>Wales – contributions and Solo form sent to LHB</w:t>
            </w:r>
          </w:p>
        </w:tc>
      </w:tr>
      <w:tr w:rsidR="001C4E25" w14:paraId="3686A4CE" w14:textId="77777777" w:rsidTr="001C4E25">
        <w:trPr>
          <w:trHeight w:val="827"/>
        </w:trPr>
        <w:tc>
          <w:tcPr>
            <w:tcW w:w="1556" w:type="dxa"/>
            <w:tcBorders>
              <w:top w:val="single" w:sz="4" w:space="0" w:color="000000"/>
              <w:left w:val="single" w:sz="4" w:space="0" w:color="000000"/>
              <w:bottom w:val="single" w:sz="4" w:space="0" w:color="000000"/>
              <w:right w:val="single" w:sz="4" w:space="0" w:color="000000"/>
            </w:tcBorders>
          </w:tcPr>
          <w:p w14:paraId="74B2F1EC" w14:textId="77777777" w:rsidR="001C4E25" w:rsidRPr="001C4E25" w:rsidRDefault="001C4E25" w:rsidP="00E5040C">
            <w:pPr>
              <w:rPr>
                <w:spacing w:val="-4"/>
              </w:rPr>
            </w:pPr>
            <w:r w:rsidRPr="001C4E25">
              <w:rPr>
                <w:spacing w:val="-4"/>
              </w:rPr>
              <w:t>OOHs</w:t>
            </w:r>
          </w:p>
          <w:p w14:paraId="0FF7DF67" w14:textId="77777777" w:rsidR="001C4E25" w:rsidRPr="001C4E25" w:rsidRDefault="001C4E25" w:rsidP="00E5040C">
            <w:pPr>
              <w:rPr>
                <w:spacing w:val="-2"/>
              </w:rPr>
            </w:pPr>
            <w:r w:rsidRPr="001C4E25">
              <w:rPr>
                <w:spacing w:val="-2"/>
              </w:rPr>
              <w:t>provider</w:t>
            </w:r>
          </w:p>
        </w:tc>
        <w:tc>
          <w:tcPr>
            <w:tcW w:w="2127" w:type="dxa"/>
            <w:tcBorders>
              <w:top w:val="single" w:sz="4" w:space="0" w:color="000000"/>
              <w:left w:val="single" w:sz="4" w:space="0" w:color="000000"/>
              <w:bottom w:val="single" w:sz="4" w:space="0" w:color="000000"/>
              <w:right w:val="single" w:sz="4" w:space="0" w:color="000000"/>
            </w:tcBorders>
          </w:tcPr>
          <w:p w14:paraId="33421EDA" w14:textId="77777777" w:rsidR="001C4E25" w:rsidRPr="001C4E25" w:rsidRDefault="001C4E25" w:rsidP="00E5040C">
            <w:pPr>
              <w:rPr>
                <w:spacing w:val="-5"/>
              </w:rPr>
            </w:pPr>
            <w:r w:rsidRPr="001C4E25">
              <w:t>Employed</w:t>
            </w:r>
            <w:r w:rsidRPr="001C4E25">
              <w:rPr>
                <w:spacing w:val="-4"/>
              </w:rPr>
              <w:t xml:space="preserve"> </w:t>
            </w:r>
            <w:r w:rsidRPr="001C4E25">
              <w:rPr>
                <w:spacing w:val="-5"/>
              </w:rPr>
              <w:t>GP</w:t>
            </w:r>
          </w:p>
        </w:tc>
        <w:tc>
          <w:tcPr>
            <w:tcW w:w="1844" w:type="dxa"/>
            <w:tcBorders>
              <w:top w:val="single" w:sz="4" w:space="0" w:color="000000"/>
              <w:left w:val="single" w:sz="4" w:space="0" w:color="000000"/>
              <w:bottom w:val="single" w:sz="4" w:space="0" w:color="000000"/>
              <w:right w:val="single" w:sz="4" w:space="0" w:color="000000"/>
            </w:tcBorders>
          </w:tcPr>
          <w:p w14:paraId="0AA66006" w14:textId="77777777" w:rsidR="001C4E25" w:rsidRPr="001C4E25" w:rsidRDefault="001C4E25" w:rsidP="00E5040C">
            <w:pPr>
              <w:rPr>
                <w:spacing w:val="-2"/>
              </w:rPr>
            </w:pPr>
            <w:r w:rsidRPr="001C4E25">
              <w:rPr>
                <w:spacing w:val="-2"/>
              </w:rPr>
              <w:t>Practitioner</w:t>
            </w:r>
          </w:p>
        </w:tc>
        <w:tc>
          <w:tcPr>
            <w:tcW w:w="4098" w:type="dxa"/>
            <w:tcBorders>
              <w:top w:val="single" w:sz="4" w:space="0" w:color="000000"/>
              <w:left w:val="single" w:sz="4" w:space="0" w:color="000000"/>
              <w:bottom w:val="single" w:sz="4" w:space="0" w:color="000000"/>
              <w:right w:val="single" w:sz="4" w:space="0" w:color="000000"/>
            </w:tcBorders>
          </w:tcPr>
          <w:p w14:paraId="2BBE7CF4" w14:textId="77777777" w:rsidR="001C4E25" w:rsidRPr="001C4E25" w:rsidRDefault="001C4E25" w:rsidP="00E5040C">
            <w:pPr>
              <w:pStyle w:val="pf0"/>
              <w:rPr>
                <w:rFonts w:ascii="Arial" w:hAnsi="Arial" w:cs="Arial"/>
                <w:sz w:val="22"/>
                <w:szCs w:val="22"/>
              </w:rPr>
            </w:pPr>
            <w:r w:rsidRPr="001C4E25">
              <w:rPr>
                <w:rStyle w:val="cf01"/>
                <w:rFonts w:ascii="Arial" w:eastAsia="Arial" w:hAnsi="Arial" w:cs="Arial"/>
                <w:sz w:val="22"/>
                <w:szCs w:val="22"/>
              </w:rPr>
              <w:t>England – contributions sent to commissioning ICB. Solo form sent to NHSE/PCSE</w:t>
            </w:r>
          </w:p>
          <w:p w14:paraId="4EA54CF8" w14:textId="59ED36E2" w:rsidR="001C4E25" w:rsidRPr="001C4E25" w:rsidRDefault="001C4E25" w:rsidP="001C4E25">
            <w:pPr>
              <w:pStyle w:val="pf0"/>
              <w:rPr>
                <w:rFonts w:ascii="Arial" w:hAnsi="Arial" w:cs="Arial"/>
                <w:spacing w:val="-2"/>
              </w:rPr>
            </w:pPr>
            <w:r w:rsidRPr="001C4E25">
              <w:rPr>
                <w:rStyle w:val="cf01"/>
                <w:rFonts w:ascii="Arial" w:eastAsia="Arial" w:hAnsi="Arial" w:cs="Arial"/>
                <w:sz w:val="22"/>
                <w:szCs w:val="22"/>
              </w:rPr>
              <w:t>Wales – contributions and Solo form sent to LHB</w:t>
            </w:r>
          </w:p>
        </w:tc>
      </w:tr>
      <w:tr w:rsidR="001C4E25" w14:paraId="2BD0F52A" w14:textId="77777777" w:rsidTr="001C4E25">
        <w:trPr>
          <w:trHeight w:val="827"/>
        </w:trPr>
        <w:tc>
          <w:tcPr>
            <w:tcW w:w="1556" w:type="dxa"/>
            <w:tcBorders>
              <w:top w:val="single" w:sz="4" w:space="0" w:color="000000"/>
              <w:left w:val="single" w:sz="4" w:space="0" w:color="000000"/>
              <w:bottom w:val="single" w:sz="4" w:space="0" w:color="000000"/>
              <w:right w:val="single" w:sz="4" w:space="0" w:color="000000"/>
            </w:tcBorders>
          </w:tcPr>
          <w:p w14:paraId="666D3D16" w14:textId="77777777" w:rsidR="001C4E25" w:rsidRPr="001C4E25" w:rsidRDefault="001C4E25" w:rsidP="00E5040C">
            <w:pPr>
              <w:rPr>
                <w:spacing w:val="-2"/>
              </w:rPr>
            </w:pPr>
            <w:r w:rsidRPr="001C4E25">
              <w:rPr>
                <w:spacing w:val="-2"/>
              </w:rPr>
              <w:t>Trust (OOHs)</w:t>
            </w:r>
          </w:p>
        </w:tc>
        <w:tc>
          <w:tcPr>
            <w:tcW w:w="2127" w:type="dxa"/>
            <w:tcBorders>
              <w:top w:val="single" w:sz="4" w:space="0" w:color="000000"/>
              <w:left w:val="single" w:sz="4" w:space="0" w:color="000000"/>
              <w:bottom w:val="single" w:sz="4" w:space="0" w:color="000000"/>
              <w:right w:val="single" w:sz="4" w:space="0" w:color="000000"/>
            </w:tcBorders>
          </w:tcPr>
          <w:p w14:paraId="07CD756C" w14:textId="77777777" w:rsidR="001C4E25" w:rsidRPr="001C4E25" w:rsidRDefault="001C4E25" w:rsidP="00E5040C">
            <w:pPr>
              <w:rPr>
                <w:spacing w:val="-6"/>
              </w:rPr>
            </w:pPr>
            <w:r w:rsidRPr="001C4E25">
              <w:rPr>
                <w:spacing w:val="-2"/>
              </w:rPr>
              <w:t xml:space="preserve">Self-employed </w:t>
            </w:r>
            <w:r w:rsidRPr="001C4E25">
              <w:rPr>
                <w:spacing w:val="-6"/>
              </w:rPr>
              <w:t>GP</w:t>
            </w:r>
          </w:p>
        </w:tc>
        <w:tc>
          <w:tcPr>
            <w:tcW w:w="1844" w:type="dxa"/>
            <w:tcBorders>
              <w:top w:val="single" w:sz="4" w:space="0" w:color="000000"/>
              <w:left w:val="single" w:sz="4" w:space="0" w:color="000000"/>
              <w:bottom w:val="single" w:sz="4" w:space="0" w:color="000000"/>
              <w:right w:val="single" w:sz="4" w:space="0" w:color="000000"/>
            </w:tcBorders>
          </w:tcPr>
          <w:p w14:paraId="701E7072" w14:textId="77777777" w:rsidR="001C4E25" w:rsidRPr="001C4E25" w:rsidRDefault="001C4E25" w:rsidP="00E5040C">
            <w:pPr>
              <w:rPr>
                <w:spacing w:val="-2"/>
              </w:rPr>
            </w:pPr>
            <w:r w:rsidRPr="001C4E25">
              <w:rPr>
                <w:spacing w:val="-2"/>
              </w:rPr>
              <w:t>Practitioner</w:t>
            </w:r>
          </w:p>
        </w:tc>
        <w:tc>
          <w:tcPr>
            <w:tcW w:w="4098" w:type="dxa"/>
            <w:tcBorders>
              <w:top w:val="single" w:sz="4" w:space="0" w:color="000000"/>
              <w:left w:val="single" w:sz="4" w:space="0" w:color="000000"/>
              <w:bottom w:val="single" w:sz="4" w:space="0" w:color="000000"/>
              <w:right w:val="single" w:sz="4" w:space="0" w:color="000000"/>
            </w:tcBorders>
          </w:tcPr>
          <w:p w14:paraId="5ACCB8CD" w14:textId="77777777" w:rsidR="001C4E25" w:rsidRPr="001C4E25" w:rsidRDefault="001C4E25" w:rsidP="00E5040C">
            <w:pPr>
              <w:pStyle w:val="pf0"/>
              <w:rPr>
                <w:rFonts w:ascii="Arial" w:hAnsi="Arial" w:cs="Arial"/>
                <w:sz w:val="22"/>
                <w:szCs w:val="22"/>
              </w:rPr>
            </w:pPr>
            <w:r w:rsidRPr="001C4E25">
              <w:rPr>
                <w:rStyle w:val="cf01"/>
                <w:rFonts w:ascii="Arial" w:eastAsia="Arial" w:hAnsi="Arial" w:cs="Arial"/>
                <w:sz w:val="22"/>
                <w:szCs w:val="22"/>
              </w:rPr>
              <w:t>England – contributions sent to commissioning ICB. Solo form sent to NHSE/PCSE</w:t>
            </w:r>
          </w:p>
          <w:p w14:paraId="2C5AA0A0" w14:textId="44727069" w:rsidR="001C4E25" w:rsidRPr="001C4E25" w:rsidRDefault="001C4E25" w:rsidP="001C4E25">
            <w:pPr>
              <w:pStyle w:val="pf0"/>
              <w:rPr>
                <w:rFonts w:ascii="Arial" w:hAnsi="Arial" w:cs="Arial"/>
                <w:spacing w:val="-2"/>
              </w:rPr>
            </w:pPr>
            <w:r w:rsidRPr="001C4E25">
              <w:rPr>
                <w:rStyle w:val="cf01"/>
                <w:rFonts w:ascii="Arial" w:eastAsia="Arial" w:hAnsi="Arial" w:cs="Arial"/>
                <w:sz w:val="22"/>
                <w:szCs w:val="22"/>
              </w:rPr>
              <w:t>Wales – contributions and Solo form sent to LHB</w:t>
            </w:r>
          </w:p>
        </w:tc>
      </w:tr>
      <w:tr w:rsidR="001C4E25" w14:paraId="7E128DD6" w14:textId="77777777" w:rsidTr="001C4E25">
        <w:trPr>
          <w:trHeight w:val="827"/>
        </w:trPr>
        <w:tc>
          <w:tcPr>
            <w:tcW w:w="1556" w:type="dxa"/>
            <w:tcBorders>
              <w:top w:val="single" w:sz="4" w:space="0" w:color="000000"/>
              <w:left w:val="single" w:sz="4" w:space="0" w:color="000000"/>
              <w:bottom w:val="single" w:sz="4" w:space="0" w:color="000000"/>
              <w:right w:val="single" w:sz="4" w:space="0" w:color="000000"/>
            </w:tcBorders>
          </w:tcPr>
          <w:p w14:paraId="0A5A1A56" w14:textId="77777777" w:rsidR="001C4E25" w:rsidRDefault="001C4E25" w:rsidP="00E5040C">
            <w:pPr>
              <w:rPr>
                <w:spacing w:val="-2"/>
              </w:rPr>
            </w:pPr>
            <w:r>
              <w:rPr>
                <w:spacing w:val="-2"/>
              </w:rPr>
              <w:t>Trust (OOHs)</w:t>
            </w:r>
          </w:p>
        </w:tc>
        <w:tc>
          <w:tcPr>
            <w:tcW w:w="2127" w:type="dxa"/>
            <w:tcBorders>
              <w:top w:val="single" w:sz="4" w:space="0" w:color="000000"/>
              <w:left w:val="single" w:sz="4" w:space="0" w:color="000000"/>
              <w:bottom w:val="single" w:sz="4" w:space="0" w:color="000000"/>
              <w:right w:val="single" w:sz="4" w:space="0" w:color="000000"/>
            </w:tcBorders>
          </w:tcPr>
          <w:p w14:paraId="3DB1130F" w14:textId="77777777" w:rsidR="001C4E25" w:rsidRDefault="001C4E25" w:rsidP="00E5040C">
            <w:pPr>
              <w:rPr>
                <w:spacing w:val="-5"/>
              </w:rPr>
            </w:pPr>
            <w:r>
              <w:t>Employed</w:t>
            </w:r>
            <w:r>
              <w:rPr>
                <w:spacing w:val="-4"/>
              </w:rPr>
              <w:t xml:space="preserve"> </w:t>
            </w:r>
            <w:r>
              <w:rPr>
                <w:spacing w:val="-5"/>
              </w:rPr>
              <w:t>GP</w:t>
            </w:r>
          </w:p>
        </w:tc>
        <w:tc>
          <w:tcPr>
            <w:tcW w:w="1844" w:type="dxa"/>
            <w:tcBorders>
              <w:top w:val="single" w:sz="4" w:space="0" w:color="000000"/>
              <w:left w:val="single" w:sz="4" w:space="0" w:color="000000"/>
              <w:bottom w:val="single" w:sz="4" w:space="0" w:color="000000"/>
              <w:right w:val="single" w:sz="4" w:space="0" w:color="000000"/>
            </w:tcBorders>
          </w:tcPr>
          <w:p w14:paraId="4D34FAAB" w14:textId="77777777" w:rsidR="001C4E25" w:rsidRDefault="001C4E25" w:rsidP="00E5040C">
            <w:pPr>
              <w:rPr>
                <w:spacing w:val="-2"/>
              </w:rPr>
            </w:pPr>
            <w:r>
              <w:rPr>
                <w:spacing w:val="-2"/>
              </w:rPr>
              <w:t>Officer</w:t>
            </w:r>
          </w:p>
        </w:tc>
        <w:tc>
          <w:tcPr>
            <w:tcW w:w="4098" w:type="dxa"/>
            <w:tcBorders>
              <w:top w:val="single" w:sz="4" w:space="0" w:color="000000"/>
              <w:left w:val="single" w:sz="4" w:space="0" w:color="000000"/>
              <w:bottom w:val="single" w:sz="4" w:space="0" w:color="000000"/>
              <w:right w:val="single" w:sz="4" w:space="0" w:color="000000"/>
            </w:tcBorders>
          </w:tcPr>
          <w:p w14:paraId="703D632C" w14:textId="58A44148" w:rsidR="001C4E25" w:rsidRPr="00EA6D64" w:rsidRDefault="001C4E25" w:rsidP="001C4E25">
            <w:r>
              <w:t>Contributions</w:t>
            </w:r>
            <w:r>
              <w:rPr>
                <w:spacing w:val="-12"/>
              </w:rPr>
              <w:t xml:space="preserve"> </w:t>
            </w:r>
            <w:r>
              <w:t>and</w:t>
            </w:r>
            <w:r>
              <w:rPr>
                <w:spacing w:val="-13"/>
              </w:rPr>
              <w:t xml:space="preserve"> </w:t>
            </w:r>
            <w:r>
              <w:t>annual</w:t>
            </w:r>
            <w:r>
              <w:rPr>
                <w:spacing w:val="-14"/>
              </w:rPr>
              <w:t xml:space="preserve"> </w:t>
            </w:r>
            <w:r>
              <w:t xml:space="preserve">pension record sent directly to NHS </w:t>
            </w:r>
            <w:r>
              <w:rPr>
                <w:spacing w:val="-2"/>
              </w:rPr>
              <w:t>Pensions</w:t>
            </w:r>
          </w:p>
        </w:tc>
      </w:tr>
    </w:tbl>
    <w:p w14:paraId="6DCE8EDC" w14:textId="77777777" w:rsidR="009F4409" w:rsidRPr="00EA6D64" w:rsidRDefault="009F4409" w:rsidP="009F4409">
      <w:pPr>
        <w:pStyle w:val="BodyText"/>
      </w:pPr>
    </w:p>
    <w:p w14:paraId="70193758" w14:textId="77777777" w:rsidR="00013DDC" w:rsidRDefault="00013DDC" w:rsidP="00032A7E">
      <w:pPr>
        <w:pStyle w:val="Heading1"/>
      </w:pPr>
    </w:p>
    <w:p w14:paraId="00D90BD7"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57BA93F6" w14:textId="77777777" w:rsidR="00E37CA9" w:rsidRDefault="00E37CA9" w:rsidP="00E37CA9">
      <w:pPr>
        <w:pStyle w:val="BodyText"/>
        <w:rPr>
          <w:spacing w:val="-2"/>
        </w:rPr>
      </w:pPr>
      <w:r>
        <w:lastRenderedPageBreak/>
        <w:t>An</w:t>
      </w:r>
      <w:r>
        <w:rPr>
          <w:spacing w:val="-2"/>
        </w:rPr>
        <w:t xml:space="preserve"> </w:t>
      </w:r>
      <w:r>
        <w:t>OOHs</w:t>
      </w:r>
      <w:r>
        <w:rPr>
          <w:spacing w:val="-2"/>
        </w:rPr>
        <w:t xml:space="preserve"> </w:t>
      </w:r>
      <w:r>
        <w:t>provider’s</w:t>
      </w:r>
      <w:r>
        <w:rPr>
          <w:spacing w:val="-4"/>
        </w:rPr>
        <w:t xml:space="preserve"> </w:t>
      </w:r>
      <w:r>
        <w:t>main</w:t>
      </w:r>
      <w:r>
        <w:rPr>
          <w:spacing w:val="-1"/>
        </w:rPr>
        <w:t xml:space="preserve"> </w:t>
      </w:r>
      <w:r>
        <w:t>responsibilities</w:t>
      </w:r>
      <w:r>
        <w:rPr>
          <w:spacing w:val="-1"/>
        </w:rPr>
        <w:t xml:space="preserve"> </w:t>
      </w:r>
      <w:r>
        <w:t>are</w:t>
      </w:r>
      <w:r>
        <w:rPr>
          <w:spacing w:val="-4"/>
        </w:rPr>
        <w:t xml:space="preserve"> </w:t>
      </w:r>
      <w:r>
        <w:t>summarised</w:t>
      </w:r>
      <w:r>
        <w:rPr>
          <w:spacing w:val="-3"/>
        </w:rPr>
        <w:t xml:space="preserve"> </w:t>
      </w:r>
      <w:r>
        <w:t>as</w:t>
      </w:r>
      <w:r>
        <w:rPr>
          <w:spacing w:val="-1"/>
        </w:rPr>
        <w:t xml:space="preserve"> </w:t>
      </w:r>
      <w:r>
        <w:rPr>
          <w:spacing w:val="-2"/>
        </w:rPr>
        <w:t>follows:</w:t>
      </w:r>
    </w:p>
    <w:p w14:paraId="2BCB21F4" w14:textId="77777777" w:rsidR="00E37CA9" w:rsidRDefault="00E37CA9" w:rsidP="00E37CA9">
      <w:pPr>
        <w:pStyle w:val="BodyText"/>
        <w:rPr>
          <w:sz w:val="31"/>
          <w:szCs w:val="31"/>
        </w:rPr>
      </w:pPr>
    </w:p>
    <w:p w14:paraId="2AE26276" w14:textId="77777777" w:rsidR="00E37CA9" w:rsidRDefault="00E37CA9" w:rsidP="00E37CA9">
      <w:pPr>
        <w:pStyle w:val="BodyText"/>
        <w:numPr>
          <w:ilvl w:val="0"/>
          <w:numId w:val="2"/>
        </w:numPr>
        <w:rPr>
          <w:rFonts w:ascii="Symbol" w:hAnsi="Symbol" w:cs="Symbol"/>
          <w:color w:val="000000"/>
          <w:spacing w:val="-2"/>
        </w:rPr>
      </w:pPr>
      <w:r>
        <w:t>it</w:t>
      </w:r>
      <w:r>
        <w:rPr>
          <w:spacing w:val="-2"/>
        </w:rPr>
        <w:t xml:space="preserve"> </w:t>
      </w:r>
      <w:r>
        <w:t>must</w:t>
      </w:r>
      <w:r>
        <w:rPr>
          <w:spacing w:val="-3"/>
        </w:rPr>
        <w:t xml:space="preserve"> </w:t>
      </w:r>
      <w:r>
        <w:t>offer</w:t>
      </w:r>
      <w:r>
        <w:rPr>
          <w:spacing w:val="-5"/>
        </w:rPr>
        <w:t xml:space="preserve"> </w:t>
      </w:r>
      <w:r>
        <w:t>access</w:t>
      </w:r>
      <w:r>
        <w:rPr>
          <w:spacing w:val="-1"/>
        </w:rPr>
        <w:t xml:space="preserve"> </w:t>
      </w:r>
      <w:r>
        <w:t>to</w:t>
      </w:r>
      <w:r>
        <w:rPr>
          <w:spacing w:val="-4"/>
        </w:rPr>
        <w:t xml:space="preserve"> </w:t>
      </w:r>
      <w:r>
        <w:t>the</w:t>
      </w:r>
      <w:r>
        <w:rPr>
          <w:spacing w:val="-1"/>
        </w:rPr>
        <w:t xml:space="preserve"> </w:t>
      </w:r>
      <w:r>
        <w:t>NHS</w:t>
      </w:r>
      <w:r>
        <w:rPr>
          <w:spacing w:val="-1"/>
        </w:rPr>
        <w:t xml:space="preserve"> </w:t>
      </w:r>
      <w:r>
        <w:t>Pension</w:t>
      </w:r>
      <w:r>
        <w:rPr>
          <w:spacing w:val="-1"/>
        </w:rPr>
        <w:t xml:space="preserve"> </w:t>
      </w:r>
      <w:r>
        <w:t>Scheme</w:t>
      </w:r>
      <w:r>
        <w:rPr>
          <w:spacing w:val="-4"/>
        </w:rPr>
        <w:t xml:space="preserve"> </w:t>
      </w:r>
      <w:r>
        <w:t>for</w:t>
      </w:r>
      <w:r>
        <w:rPr>
          <w:spacing w:val="-1"/>
        </w:rPr>
        <w:t xml:space="preserve"> </w:t>
      </w:r>
      <w:r>
        <w:t>eligible</w:t>
      </w:r>
      <w:r>
        <w:rPr>
          <w:spacing w:val="-4"/>
        </w:rPr>
        <w:t xml:space="preserve"> </w:t>
      </w:r>
      <w:r>
        <w:rPr>
          <w:spacing w:val="-2"/>
        </w:rPr>
        <w:t>employees</w:t>
      </w:r>
    </w:p>
    <w:p w14:paraId="49E81405" w14:textId="77777777" w:rsidR="00E37CA9" w:rsidRDefault="00E37CA9" w:rsidP="00E37CA9">
      <w:pPr>
        <w:pStyle w:val="BodyText"/>
        <w:rPr>
          <w:sz w:val="30"/>
          <w:szCs w:val="30"/>
        </w:rPr>
      </w:pPr>
    </w:p>
    <w:p w14:paraId="6754E4C6" w14:textId="77777777" w:rsidR="00E37CA9" w:rsidRDefault="00E37CA9" w:rsidP="00E37CA9">
      <w:pPr>
        <w:pStyle w:val="BodyText"/>
        <w:numPr>
          <w:ilvl w:val="0"/>
          <w:numId w:val="2"/>
        </w:numPr>
        <w:rPr>
          <w:rFonts w:ascii="Symbol" w:hAnsi="Symbol" w:cs="Symbol"/>
          <w:color w:val="000000"/>
        </w:rPr>
      </w:pPr>
      <w:r>
        <w:t>it</w:t>
      </w:r>
      <w:r>
        <w:rPr>
          <w:spacing w:val="-2"/>
        </w:rPr>
        <w:t xml:space="preserve"> </w:t>
      </w:r>
      <w:r>
        <w:t>must</w:t>
      </w:r>
      <w:r>
        <w:rPr>
          <w:spacing w:val="-4"/>
        </w:rPr>
        <w:t xml:space="preserve"> </w:t>
      </w:r>
      <w:r>
        <w:t>provide</w:t>
      </w:r>
      <w:r>
        <w:rPr>
          <w:spacing w:val="-4"/>
        </w:rPr>
        <w:t xml:space="preserve"> </w:t>
      </w:r>
      <w:r>
        <w:t>new</w:t>
      </w:r>
      <w:r>
        <w:rPr>
          <w:spacing w:val="-3"/>
        </w:rPr>
        <w:t xml:space="preserve"> </w:t>
      </w:r>
      <w:r>
        <w:t>employees</w:t>
      </w:r>
      <w:r>
        <w:rPr>
          <w:spacing w:val="-2"/>
        </w:rPr>
        <w:t xml:space="preserve"> </w:t>
      </w:r>
      <w:r>
        <w:t>with</w:t>
      </w:r>
      <w:r>
        <w:rPr>
          <w:spacing w:val="-4"/>
        </w:rPr>
        <w:t xml:space="preserve"> </w:t>
      </w:r>
      <w:r>
        <w:t>guidance</w:t>
      </w:r>
      <w:r>
        <w:rPr>
          <w:spacing w:val="-4"/>
        </w:rPr>
        <w:t xml:space="preserve"> </w:t>
      </w:r>
      <w:r>
        <w:t>about</w:t>
      </w:r>
      <w:r>
        <w:rPr>
          <w:spacing w:val="-2"/>
        </w:rPr>
        <w:t xml:space="preserve"> </w:t>
      </w:r>
      <w:r>
        <w:t>the</w:t>
      </w:r>
      <w:r>
        <w:rPr>
          <w:spacing w:val="-4"/>
        </w:rPr>
        <w:t xml:space="preserve"> </w:t>
      </w:r>
      <w:r>
        <w:t>NHS</w:t>
      </w:r>
      <w:r>
        <w:rPr>
          <w:spacing w:val="-2"/>
        </w:rPr>
        <w:t xml:space="preserve"> </w:t>
      </w:r>
      <w:r>
        <w:t>Pension</w:t>
      </w:r>
      <w:r>
        <w:rPr>
          <w:spacing w:val="-3"/>
        </w:rPr>
        <w:t xml:space="preserve"> </w:t>
      </w:r>
      <w:r>
        <w:t>Scheme</w:t>
      </w:r>
      <w:r>
        <w:rPr>
          <w:spacing w:val="-4"/>
        </w:rPr>
        <w:t xml:space="preserve"> </w:t>
      </w:r>
      <w:r>
        <w:t>within</w:t>
      </w:r>
      <w:r>
        <w:rPr>
          <w:spacing w:val="-4"/>
        </w:rPr>
        <w:t xml:space="preserve"> </w:t>
      </w:r>
      <w:r>
        <w:t>one month of joining, such as referring them to our website</w:t>
      </w:r>
    </w:p>
    <w:p w14:paraId="3ED95B6B" w14:textId="77777777" w:rsidR="00E37CA9" w:rsidRDefault="00E37CA9" w:rsidP="00E37CA9">
      <w:pPr>
        <w:pStyle w:val="BodyText"/>
        <w:rPr>
          <w:sz w:val="28"/>
          <w:szCs w:val="28"/>
        </w:rPr>
      </w:pPr>
    </w:p>
    <w:p w14:paraId="3394E965" w14:textId="77777777" w:rsidR="00E37CA9" w:rsidRDefault="00E37CA9" w:rsidP="00E37CA9">
      <w:pPr>
        <w:pStyle w:val="BodyText"/>
        <w:numPr>
          <w:ilvl w:val="0"/>
          <w:numId w:val="2"/>
        </w:numPr>
        <w:rPr>
          <w:rFonts w:ascii="Symbol" w:hAnsi="Symbol" w:cs="Symbol"/>
          <w:color w:val="000000"/>
          <w:spacing w:val="-2"/>
        </w:rPr>
      </w:pPr>
      <w:r>
        <w:t>it</w:t>
      </w:r>
      <w:r>
        <w:rPr>
          <w:spacing w:val="-2"/>
        </w:rPr>
        <w:t xml:space="preserve"> </w:t>
      </w:r>
      <w:r>
        <w:t>must</w:t>
      </w:r>
      <w:r>
        <w:rPr>
          <w:spacing w:val="-3"/>
        </w:rPr>
        <w:t xml:space="preserve"> </w:t>
      </w:r>
      <w:r>
        <w:t>maintain</w:t>
      </w:r>
      <w:r>
        <w:rPr>
          <w:spacing w:val="-2"/>
        </w:rPr>
        <w:t xml:space="preserve"> </w:t>
      </w:r>
      <w:r>
        <w:t>local</w:t>
      </w:r>
      <w:r>
        <w:rPr>
          <w:spacing w:val="-2"/>
        </w:rPr>
        <w:t xml:space="preserve"> </w:t>
      </w:r>
      <w:r>
        <w:t>and</w:t>
      </w:r>
      <w:r>
        <w:rPr>
          <w:spacing w:val="-2"/>
        </w:rPr>
        <w:t xml:space="preserve"> </w:t>
      </w:r>
      <w:r>
        <w:t>accurate</w:t>
      </w:r>
      <w:r>
        <w:rPr>
          <w:spacing w:val="-2"/>
        </w:rPr>
        <w:t xml:space="preserve"> </w:t>
      </w:r>
      <w:r>
        <w:t>pension</w:t>
      </w:r>
      <w:r>
        <w:rPr>
          <w:spacing w:val="-2"/>
        </w:rPr>
        <w:t xml:space="preserve"> records</w:t>
      </w:r>
    </w:p>
    <w:p w14:paraId="72CA9324" w14:textId="77777777" w:rsidR="00E37CA9" w:rsidRDefault="00E37CA9" w:rsidP="00E37CA9">
      <w:pPr>
        <w:pStyle w:val="BodyText"/>
        <w:rPr>
          <w:sz w:val="30"/>
          <w:szCs w:val="30"/>
        </w:rPr>
      </w:pPr>
    </w:p>
    <w:p w14:paraId="607BC8E8" w14:textId="77777777" w:rsidR="00E37CA9" w:rsidRDefault="00E37CA9" w:rsidP="00E37CA9">
      <w:pPr>
        <w:pStyle w:val="BodyText"/>
        <w:numPr>
          <w:ilvl w:val="0"/>
          <w:numId w:val="2"/>
        </w:numPr>
        <w:rPr>
          <w:rFonts w:ascii="Symbol" w:hAnsi="Symbol" w:cs="Symbol"/>
          <w:color w:val="000000"/>
        </w:rPr>
      </w:pPr>
      <w:r>
        <w:t>it</w:t>
      </w:r>
      <w:r>
        <w:rPr>
          <w:spacing w:val="-4"/>
        </w:rPr>
        <w:t xml:space="preserve"> </w:t>
      </w:r>
      <w:r>
        <w:t>must</w:t>
      </w:r>
      <w:r>
        <w:rPr>
          <w:spacing w:val="-6"/>
        </w:rPr>
        <w:t xml:space="preserve"> </w:t>
      </w:r>
      <w:r>
        <w:t>deduct</w:t>
      </w:r>
      <w:r>
        <w:rPr>
          <w:spacing w:val="-2"/>
        </w:rPr>
        <w:t xml:space="preserve"> </w:t>
      </w:r>
      <w:r>
        <w:t>non-GP</w:t>
      </w:r>
      <w:r>
        <w:rPr>
          <w:spacing w:val="-4"/>
        </w:rPr>
        <w:t xml:space="preserve"> </w:t>
      </w:r>
      <w:r>
        <w:t>Practice</w:t>
      </w:r>
      <w:r>
        <w:rPr>
          <w:spacing w:val="-4"/>
        </w:rPr>
        <w:t xml:space="preserve"> </w:t>
      </w:r>
      <w:r>
        <w:t>Staff</w:t>
      </w:r>
      <w:r>
        <w:rPr>
          <w:spacing w:val="-6"/>
        </w:rPr>
        <w:t xml:space="preserve"> </w:t>
      </w:r>
      <w:r>
        <w:t>member</w:t>
      </w:r>
      <w:r>
        <w:rPr>
          <w:spacing w:val="-4"/>
        </w:rPr>
        <w:t xml:space="preserve"> </w:t>
      </w:r>
      <w:r>
        <w:t>contributions</w:t>
      </w:r>
      <w:r>
        <w:rPr>
          <w:spacing w:val="-4"/>
        </w:rPr>
        <w:t xml:space="preserve"> </w:t>
      </w:r>
      <w:r>
        <w:t>at</w:t>
      </w:r>
      <w:r>
        <w:rPr>
          <w:spacing w:val="-6"/>
        </w:rPr>
        <w:t xml:space="preserve"> </w:t>
      </w:r>
      <w:r>
        <w:t>the</w:t>
      </w:r>
      <w:r>
        <w:rPr>
          <w:spacing w:val="-4"/>
        </w:rPr>
        <w:t xml:space="preserve"> </w:t>
      </w:r>
      <w:r>
        <w:t>correct</w:t>
      </w:r>
      <w:r>
        <w:rPr>
          <w:spacing w:val="-4"/>
        </w:rPr>
        <w:t xml:space="preserve"> </w:t>
      </w:r>
      <w:r>
        <w:t>tiered rate and send them, along with employer contributions, directly to us, NHS Pensions, by the 19th day of the month following payment of salary. This also applies to a Trust that employs an OOHs GP</w:t>
      </w:r>
      <w:r>
        <w:br/>
      </w:r>
    </w:p>
    <w:p w14:paraId="07D75DCD" w14:textId="77777777" w:rsidR="00E37CA9" w:rsidRDefault="00E37CA9" w:rsidP="00E37CA9">
      <w:pPr>
        <w:pStyle w:val="BodyText"/>
        <w:numPr>
          <w:ilvl w:val="0"/>
          <w:numId w:val="2"/>
        </w:numPr>
        <w:rPr>
          <w:rFonts w:ascii="Symbol" w:hAnsi="Symbol" w:cs="Symbol"/>
          <w:color w:val="000000"/>
        </w:rPr>
      </w:pPr>
      <w:r>
        <w:rPr>
          <w:sz w:val="28"/>
          <w:szCs w:val="28"/>
        </w:rPr>
        <w:t>i</w:t>
      </w:r>
      <w:r>
        <w:t>t</w:t>
      </w:r>
      <w:r>
        <w:rPr>
          <w:spacing w:val="-3"/>
        </w:rPr>
        <w:t xml:space="preserve"> </w:t>
      </w:r>
      <w:r>
        <w:t>must</w:t>
      </w:r>
      <w:r>
        <w:rPr>
          <w:spacing w:val="-3"/>
        </w:rPr>
        <w:t xml:space="preserve"> </w:t>
      </w:r>
      <w:r>
        <w:t>collect</w:t>
      </w:r>
      <w:r>
        <w:rPr>
          <w:spacing w:val="-3"/>
        </w:rPr>
        <w:t xml:space="preserve"> </w:t>
      </w:r>
      <w:r>
        <w:t>GP</w:t>
      </w:r>
      <w:r>
        <w:rPr>
          <w:spacing w:val="-5"/>
        </w:rPr>
        <w:t xml:space="preserve"> </w:t>
      </w:r>
      <w:r>
        <w:t>member</w:t>
      </w:r>
      <w:r>
        <w:rPr>
          <w:spacing w:val="-3"/>
        </w:rPr>
        <w:t xml:space="preserve"> </w:t>
      </w:r>
      <w:r>
        <w:t>contributions</w:t>
      </w:r>
      <w:r>
        <w:rPr>
          <w:spacing w:val="-3"/>
        </w:rPr>
        <w:t xml:space="preserve"> </w:t>
      </w:r>
      <w:r>
        <w:t>(at</w:t>
      </w:r>
      <w:r>
        <w:rPr>
          <w:spacing w:val="-5"/>
        </w:rPr>
        <w:t xml:space="preserve"> </w:t>
      </w:r>
      <w:r>
        <w:t>a</w:t>
      </w:r>
      <w:r>
        <w:rPr>
          <w:spacing w:val="-3"/>
        </w:rPr>
        <w:t xml:space="preserve"> </w:t>
      </w:r>
      <w:r>
        <w:t>tiered</w:t>
      </w:r>
      <w:r>
        <w:rPr>
          <w:spacing w:val="-5"/>
        </w:rPr>
        <w:t xml:space="preserve"> </w:t>
      </w:r>
      <w:r>
        <w:t>rate</w:t>
      </w:r>
      <w:r>
        <w:rPr>
          <w:spacing w:val="-4"/>
        </w:rPr>
        <w:t xml:space="preserve"> </w:t>
      </w:r>
      <w:r>
        <w:t>based</w:t>
      </w:r>
      <w:r>
        <w:rPr>
          <w:spacing w:val="-5"/>
        </w:rPr>
        <w:t xml:space="preserve"> </w:t>
      </w:r>
      <w:r>
        <w:t>on</w:t>
      </w:r>
      <w:r>
        <w:rPr>
          <w:spacing w:val="-5"/>
        </w:rPr>
        <w:t xml:space="preserve"> </w:t>
      </w:r>
      <w:r>
        <w:t>the</w:t>
      </w:r>
      <w:r>
        <w:rPr>
          <w:spacing w:val="-3"/>
        </w:rPr>
        <w:t xml:space="preserve"> </w:t>
      </w:r>
      <w:r>
        <w:t xml:space="preserve">GP’s </w:t>
      </w:r>
      <w:r>
        <w:br/>
        <w:t>aggregate/annualised GP pensionable income) and send them to the commissioning Integrated Care Board (ICB) for work in England or the Local Health Board (LHB) for work in Wales. For work in England, a monthly spreadsheet detailing the contributions paid to the ICB should also be submitted to NHS England (NHSE)/Primary Care</w:t>
      </w:r>
      <w:r w:rsidRPr="00814103">
        <w:rPr>
          <w:spacing w:val="-2"/>
        </w:rPr>
        <w:t xml:space="preserve"> </w:t>
      </w:r>
      <w:r>
        <w:t>Support</w:t>
      </w:r>
      <w:r w:rsidRPr="00814103">
        <w:rPr>
          <w:spacing w:val="-5"/>
        </w:rPr>
        <w:t xml:space="preserve"> </w:t>
      </w:r>
      <w:r>
        <w:t>England</w:t>
      </w:r>
      <w:r w:rsidRPr="00814103">
        <w:rPr>
          <w:spacing w:val="-4"/>
        </w:rPr>
        <w:t xml:space="preserve"> </w:t>
      </w:r>
      <w:r>
        <w:t>(PCSE) as confirmed in the guidance on the Solo form</w:t>
      </w:r>
      <w:r>
        <w:br/>
      </w:r>
    </w:p>
    <w:p w14:paraId="6C363C10" w14:textId="77777777" w:rsidR="00E37CA9" w:rsidRDefault="00E37CA9" w:rsidP="00E37CA9">
      <w:pPr>
        <w:pStyle w:val="BodyText"/>
        <w:numPr>
          <w:ilvl w:val="0"/>
          <w:numId w:val="2"/>
        </w:numPr>
      </w:pPr>
      <w:r>
        <w:t>it must submit the Solo form to NHSE/PCSE for</w:t>
      </w:r>
      <w:r w:rsidRPr="00B2072C">
        <w:rPr>
          <w:spacing w:val="-2"/>
        </w:rPr>
        <w:t xml:space="preserve"> work in </w:t>
      </w:r>
      <w:r>
        <w:t>England</w:t>
      </w:r>
      <w:r w:rsidRPr="00B2072C">
        <w:rPr>
          <w:spacing w:val="-2"/>
        </w:rPr>
        <w:t xml:space="preserve"> </w:t>
      </w:r>
      <w:r>
        <w:t>or</w:t>
      </w:r>
      <w:r w:rsidRPr="00B2072C">
        <w:rPr>
          <w:spacing w:val="-5"/>
        </w:rPr>
        <w:t xml:space="preserve"> </w:t>
      </w:r>
      <w:r>
        <w:t>the</w:t>
      </w:r>
      <w:r w:rsidRPr="00B2072C">
        <w:rPr>
          <w:spacing w:val="-4"/>
        </w:rPr>
        <w:t xml:space="preserve"> </w:t>
      </w:r>
      <w:r>
        <w:t>LHB</w:t>
      </w:r>
      <w:r w:rsidRPr="00B2072C">
        <w:rPr>
          <w:spacing w:val="-5"/>
        </w:rPr>
        <w:t xml:space="preserve"> </w:t>
      </w:r>
      <w:r>
        <w:t>for</w:t>
      </w:r>
      <w:r w:rsidRPr="00B2072C">
        <w:rPr>
          <w:spacing w:val="-2"/>
        </w:rPr>
        <w:t xml:space="preserve"> work in </w:t>
      </w:r>
      <w:r>
        <w:t>Wales</w:t>
      </w:r>
      <w:r w:rsidRPr="00B2072C">
        <w:rPr>
          <w:spacing w:val="-2"/>
        </w:rPr>
        <w:t xml:space="preserve"> </w:t>
      </w:r>
      <w:r>
        <w:t>by the 7th day of the month following payment. This does not apply to a Trust that employs an OOHs GP</w:t>
      </w:r>
    </w:p>
    <w:p w14:paraId="77AB33A9" w14:textId="77777777" w:rsidR="00E37CA9" w:rsidRDefault="00E37CA9" w:rsidP="00E37CA9">
      <w:pPr>
        <w:pStyle w:val="BodyText"/>
        <w:rPr>
          <w:sz w:val="27"/>
          <w:szCs w:val="27"/>
        </w:rPr>
      </w:pPr>
    </w:p>
    <w:p w14:paraId="7DE9D25A" w14:textId="77777777" w:rsidR="00E37CA9" w:rsidRDefault="00E37CA9" w:rsidP="00E37CA9">
      <w:pPr>
        <w:pStyle w:val="BodyText"/>
        <w:numPr>
          <w:ilvl w:val="0"/>
          <w:numId w:val="2"/>
        </w:numPr>
        <w:rPr>
          <w:rFonts w:ascii="Symbol" w:hAnsi="Symbol" w:cs="Symbol"/>
          <w:color w:val="000000"/>
          <w:spacing w:val="-2"/>
        </w:rPr>
      </w:pPr>
      <w:r>
        <w:t>it</w:t>
      </w:r>
      <w:r>
        <w:rPr>
          <w:spacing w:val="-2"/>
        </w:rPr>
        <w:t xml:space="preserve"> </w:t>
      </w:r>
      <w:r>
        <w:t>must</w:t>
      </w:r>
      <w:r>
        <w:rPr>
          <w:spacing w:val="-4"/>
        </w:rPr>
        <w:t xml:space="preserve"> </w:t>
      </w:r>
      <w:r>
        <w:t>assist</w:t>
      </w:r>
      <w:r>
        <w:rPr>
          <w:spacing w:val="-2"/>
        </w:rPr>
        <w:t xml:space="preserve"> </w:t>
      </w:r>
      <w:r>
        <w:t>members</w:t>
      </w:r>
      <w:r>
        <w:rPr>
          <w:spacing w:val="-2"/>
        </w:rPr>
        <w:t xml:space="preserve"> </w:t>
      </w:r>
      <w:r>
        <w:t>with</w:t>
      </w:r>
      <w:r>
        <w:rPr>
          <w:spacing w:val="-4"/>
        </w:rPr>
        <w:t xml:space="preserve"> </w:t>
      </w:r>
      <w:r>
        <w:t>the</w:t>
      </w:r>
      <w:r>
        <w:rPr>
          <w:spacing w:val="-2"/>
        </w:rPr>
        <w:t xml:space="preserve"> </w:t>
      </w:r>
      <w:r>
        <w:t>completion</w:t>
      </w:r>
      <w:r>
        <w:rPr>
          <w:spacing w:val="-2"/>
        </w:rPr>
        <w:t xml:space="preserve"> </w:t>
      </w:r>
      <w:r>
        <w:t>of</w:t>
      </w:r>
      <w:r>
        <w:rPr>
          <w:spacing w:val="-2"/>
        </w:rPr>
        <w:t xml:space="preserve"> </w:t>
      </w:r>
      <w:r>
        <w:t>NHS</w:t>
      </w:r>
      <w:r>
        <w:rPr>
          <w:spacing w:val="-2"/>
        </w:rPr>
        <w:t xml:space="preserve"> </w:t>
      </w:r>
      <w:r>
        <w:t>Pension</w:t>
      </w:r>
      <w:r>
        <w:rPr>
          <w:spacing w:val="-3"/>
        </w:rPr>
        <w:t xml:space="preserve"> </w:t>
      </w:r>
      <w:r>
        <w:t>Scheme</w:t>
      </w:r>
      <w:r>
        <w:rPr>
          <w:spacing w:val="-4"/>
        </w:rPr>
        <w:t xml:space="preserve"> </w:t>
      </w:r>
      <w:r>
        <w:rPr>
          <w:spacing w:val="-2"/>
        </w:rPr>
        <w:t>forms</w:t>
      </w:r>
    </w:p>
    <w:p w14:paraId="0E37BF8F" w14:textId="77777777" w:rsidR="00E37CA9" w:rsidRDefault="00E37CA9" w:rsidP="00E37CA9">
      <w:pPr>
        <w:pStyle w:val="BodyText"/>
        <w:kinsoku w:val="0"/>
        <w:overflowPunct w:val="0"/>
        <w:rPr>
          <w:sz w:val="31"/>
          <w:szCs w:val="31"/>
        </w:rPr>
      </w:pPr>
    </w:p>
    <w:p w14:paraId="406C587C" w14:textId="77777777" w:rsidR="00013DDC" w:rsidRDefault="00013DDC" w:rsidP="00032A7E">
      <w:pPr>
        <w:pStyle w:val="Heading1"/>
      </w:pPr>
    </w:p>
    <w:p w14:paraId="5ACD0A77"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71EE9E54" w14:textId="77777777" w:rsidR="00707878" w:rsidRPr="009E5A6A" w:rsidRDefault="00707878" w:rsidP="00707878">
      <w:pPr>
        <w:pStyle w:val="Heading1"/>
        <w:rPr>
          <w:spacing w:val="-2"/>
        </w:rPr>
      </w:pPr>
      <w:bookmarkStart w:id="22" w:name="_Toc180155082"/>
      <w:r w:rsidRPr="009E5A6A">
        <w:lastRenderedPageBreak/>
        <w:t>OOHs</w:t>
      </w:r>
      <w:r w:rsidRPr="009E5A6A">
        <w:rPr>
          <w:spacing w:val="-14"/>
        </w:rPr>
        <w:t xml:space="preserve"> </w:t>
      </w:r>
      <w:r>
        <w:t>P</w:t>
      </w:r>
      <w:r w:rsidRPr="009E5A6A">
        <w:t>ractice</w:t>
      </w:r>
      <w:r w:rsidRPr="009E5A6A">
        <w:rPr>
          <w:spacing w:val="-12"/>
        </w:rPr>
        <w:t xml:space="preserve"> </w:t>
      </w:r>
      <w:r>
        <w:rPr>
          <w:spacing w:val="-2"/>
        </w:rPr>
        <w:t>S</w:t>
      </w:r>
      <w:r w:rsidRPr="009E5A6A">
        <w:rPr>
          <w:spacing w:val="-2"/>
        </w:rPr>
        <w:t>taff</w:t>
      </w:r>
      <w:bookmarkEnd w:id="22"/>
    </w:p>
    <w:p w14:paraId="3BF6CCBF" w14:textId="77777777" w:rsidR="00707878" w:rsidRDefault="00707878" w:rsidP="00707878">
      <w:pPr>
        <w:pStyle w:val="BodyText"/>
        <w:rPr>
          <w:spacing w:val="-2"/>
        </w:rPr>
      </w:pPr>
      <w:bookmarkStart w:id="23" w:name="_bookmark5"/>
      <w:bookmarkEnd w:id="23"/>
    </w:p>
    <w:p w14:paraId="6A3D0316" w14:textId="486DEBAB" w:rsidR="00707878" w:rsidRPr="009E5A6A" w:rsidRDefault="00707878" w:rsidP="00707878">
      <w:pPr>
        <w:pStyle w:val="Heading3"/>
      </w:pPr>
      <w:bookmarkStart w:id="24" w:name="_Toc180155083"/>
      <w:r w:rsidRPr="009E5A6A">
        <w:t>Overview</w:t>
      </w:r>
      <w:bookmarkEnd w:id="24"/>
    </w:p>
    <w:p w14:paraId="41AC4586" w14:textId="77777777" w:rsidR="00707878" w:rsidRDefault="00707878" w:rsidP="00707878">
      <w:pPr>
        <w:pStyle w:val="BodyText"/>
        <w:rPr>
          <w:sz w:val="27"/>
          <w:szCs w:val="27"/>
        </w:rPr>
      </w:pPr>
    </w:p>
    <w:p w14:paraId="08F3FA0D" w14:textId="77777777" w:rsidR="00707878" w:rsidRDefault="00707878" w:rsidP="00707878">
      <w:pPr>
        <w:pStyle w:val="BodyText"/>
      </w:pPr>
      <w:r>
        <w:t>The</w:t>
      </w:r>
      <w:r>
        <w:rPr>
          <w:spacing w:val="-3"/>
        </w:rPr>
        <w:t xml:space="preserve"> </w:t>
      </w:r>
      <w:r>
        <w:t>guidance</w:t>
      </w:r>
      <w:r>
        <w:rPr>
          <w:spacing w:val="-3"/>
        </w:rPr>
        <w:t xml:space="preserve"> </w:t>
      </w:r>
      <w:r>
        <w:t>in</w:t>
      </w:r>
      <w:r>
        <w:rPr>
          <w:spacing w:val="-5"/>
        </w:rPr>
        <w:t xml:space="preserve"> </w:t>
      </w:r>
      <w:r>
        <w:t>this</w:t>
      </w:r>
      <w:r>
        <w:rPr>
          <w:spacing w:val="-4"/>
        </w:rPr>
        <w:t xml:space="preserve"> </w:t>
      </w:r>
      <w:r>
        <w:t>chapter</w:t>
      </w:r>
      <w:r>
        <w:rPr>
          <w:spacing w:val="-3"/>
        </w:rPr>
        <w:t xml:space="preserve"> </w:t>
      </w:r>
      <w:r>
        <w:t>applies</w:t>
      </w:r>
      <w:r>
        <w:rPr>
          <w:spacing w:val="-3"/>
        </w:rPr>
        <w:t xml:space="preserve"> </w:t>
      </w:r>
      <w:r>
        <w:t>to</w:t>
      </w:r>
      <w:r>
        <w:rPr>
          <w:spacing w:val="-3"/>
        </w:rPr>
        <w:t xml:space="preserve"> </w:t>
      </w:r>
      <w:r>
        <w:t>non-GP</w:t>
      </w:r>
      <w:r>
        <w:rPr>
          <w:spacing w:val="-2"/>
        </w:rPr>
        <w:t xml:space="preserve"> </w:t>
      </w:r>
      <w:r>
        <w:t>employees, such as</w:t>
      </w:r>
      <w:r>
        <w:rPr>
          <w:spacing w:val="-3"/>
        </w:rPr>
        <w:t xml:space="preserve"> </w:t>
      </w:r>
      <w:r>
        <w:t>Practice</w:t>
      </w:r>
      <w:r>
        <w:rPr>
          <w:spacing w:val="-3"/>
        </w:rPr>
        <w:t xml:space="preserve"> </w:t>
      </w:r>
      <w:r>
        <w:t>Staff,</w:t>
      </w:r>
      <w:r>
        <w:rPr>
          <w:spacing w:val="-3"/>
        </w:rPr>
        <w:t xml:space="preserve"> </w:t>
      </w:r>
      <w:r>
        <w:t>employed (for example, via a contract of service) by an OOHs provider. It also applies to employees, including GPs, employed under a contract of service by a Trust to perform OOHs services.</w:t>
      </w:r>
    </w:p>
    <w:p w14:paraId="12CC8C6F" w14:textId="77777777" w:rsidR="00707878" w:rsidRDefault="00707878" w:rsidP="00707878">
      <w:pPr>
        <w:pStyle w:val="BodyText"/>
        <w:rPr>
          <w:sz w:val="27"/>
          <w:szCs w:val="27"/>
        </w:rPr>
      </w:pPr>
    </w:p>
    <w:p w14:paraId="4C342B48" w14:textId="77777777" w:rsidR="00707878" w:rsidRPr="009E5A6A" w:rsidRDefault="00707878" w:rsidP="00707878">
      <w:pPr>
        <w:pStyle w:val="Heading3"/>
        <w:rPr>
          <w:spacing w:val="-2"/>
        </w:rPr>
      </w:pPr>
      <w:bookmarkStart w:id="25" w:name="_bookmark6"/>
      <w:bookmarkStart w:id="26" w:name="_Toc180155084"/>
      <w:bookmarkEnd w:id="25"/>
      <w:r w:rsidRPr="009E5A6A">
        <w:t>Record</w:t>
      </w:r>
      <w:r w:rsidRPr="009E5A6A">
        <w:rPr>
          <w:spacing w:val="-6"/>
        </w:rPr>
        <w:t xml:space="preserve"> </w:t>
      </w:r>
      <w:r w:rsidRPr="009E5A6A">
        <w:t>keeping</w:t>
      </w:r>
      <w:r w:rsidRPr="009E5A6A">
        <w:rPr>
          <w:spacing w:val="-5"/>
        </w:rPr>
        <w:t xml:space="preserve"> </w:t>
      </w:r>
      <w:r w:rsidRPr="009E5A6A">
        <w:t>and</w:t>
      </w:r>
      <w:r w:rsidRPr="009E5A6A">
        <w:rPr>
          <w:spacing w:val="-5"/>
        </w:rPr>
        <w:t xml:space="preserve"> </w:t>
      </w:r>
      <w:r w:rsidRPr="009E5A6A">
        <w:rPr>
          <w:spacing w:val="-2"/>
        </w:rPr>
        <w:t>contributions</w:t>
      </w:r>
      <w:bookmarkEnd w:id="26"/>
    </w:p>
    <w:p w14:paraId="086D4266" w14:textId="77777777" w:rsidR="00707878" w:rsidRDefault="00707878" w:rsidP="00707878">
      <w:pPr>
        <w:pStyle w:val="BodyText"/>
        <w:rPr>
          <w:sz w:val="27"/>
          <w:szCs w:val="27"/>
        </w:rPr>
      </w:pPr>
    </w:p>
    <w:p w14:paraId="62990357" w14:textId="77777777" w:rsidR="00707878" w:rsidRDefault="00707878" w:rsidP="00707878">
      <w:pPr>
        <w:pStyle w:val="BodyText"/>
      </w:pPr>
      <w:r>
        <w:t>A</w:t>
      </w:r>
      <w:r>
        <w:rPr>
          <w:spacing w:val="-3"/>
        </w:rPr>
        <w:t xml:space="preserve"> </w:t>
      </w:r>
      <w:r>
        <w:t>new</w:t>
      </w:r>
      <w:r>
        <w:rPr>
          <w:spacing w:val="-6"/>
        </w:rPr>
        <w:t xml:space="preserve"> </w:t>
      </w:r>
      <w:r>
        <w:t>Practice</w:t>
      </w:r>
      <w:r>
        <w:rPr>
          <w:spacing w:val="-3"/>
        </w:rPr>
        <w:t xml:space="preserve"> </w:t>
      </w:r>
      <w:r>
        <w:t>Staff</w:t>
      </w:r>
      <w:r>
        <w:rPr>
          <w:spacing w:val="-2"/>
        </w:rPr>
        <w:t xml:space="preserve"> </w:t>
      </w:r>
      <w:r>
        <w:t>pensionable</w:t>
      </w:r>
      <w:r>
        <w:rPr>
          <w:spacing w:val="-3"/>
        </w:rPr>
        <w:t xml:space="preserve"> </w:t>
      </w:r>
      <w:r>
        <w:t>post</w:t>
      </w:r>
      <w:r>
        <w:rPr>
          <w:spacing w:val="-3"/>
        </w:rPr>
        <w:t xml:space="preserve"> </w:t>
      </w:r>
      <w:r>
        <w:t>is</w:t>
      </w:r>
      <w:r>
        <w:rPr>
          <w:spacing w:val="-4"/>
        </w:rPr>
        <w:t xml:space="preserve"> </w:t>
      </w:r>
      <w:r>
        <w:t>created</w:t>
      </w:r>
      <w:r>
        <w:rPr>
          <w:spacing w:val="-3"/>
        </w:rPr>
        <w:t xml:space="preserve"> </w:t>
      </w:r>
      <w:r>
        <w:t>by</w:t>
      </w:r>
      <w:r>
        <w:rPr>
          <w:spacing w:val="-6"/>
        </w:rPr>
        <w:t xml:space="preserve"> </w:t>
      </w:r>
      <w:r>
        <w:t>submitting</w:t>
      </w:r>
      <w:r>
        <w:rPr>
          <w:spacing w:val="-3"/>
        </w:rPr>
        <w:t xml:space="preserve"> </w:t>
      </w:r>
      <w:r>
        <w:t>joiner</w:t>
      </w:r>
      <w:r>
        <w:rPr>
          <w:spacing w:val="-3"/>
        </w:rPr>
        <w:t xml:space="preserve"> </w:t>
      </w:r>
      <w:r>
        <w:t>form</w:t>
      </w:r>
      <w:r>
        <w:rPr>
          <w:spacing w:val="-5"/>
        </w:rPr>
        <w:t xml:space="preserve"> </w:t>
      </w:r>
      <w:r>
        <w:t>SS10 via Pensions Online (POL). The</w:t>
      </w:r>
      <w:r>
        <w:rPr>
          <w:spacing w:val="-3"/>
        </w:rPr>
        <w:t xml:space="preserve"> </w:t>
      </w:r>
      <w:r>
        <w:t>form must include the member’s full name, permanent address, National Insurance number, and date of birth. The form must not be used for GPs.</w:t>
      </w:r>
    </w:p>
    <w:p w14:paraId="23221AF7" w14:textId="77777777" w:rsidR="00707878" w:rsidRDefault="00707878" w:rsidP="00707878">
      <w:pPr>
        <w:pStyle w:val="BodyText"/>
        <w:rPr>
          <w:sz w:val="27"/>
          <w:szCs w:val="27"/>
        </w:rPr>
      </w:pPr>
    </w:p>
    <w:p w14:paraId="6E7140F5" w14:textId="77777777" w:rsidR="00707878" w:rsidRDefault="00707878" w:rsidP="00707878">
      <w:pPr>
        <w:pStyle w:val="BodyText"/>
      </w:pPr>
      <w:r>
        <w:t xml:space="preserve">An employee must be enrolled into the NHS Pension Scheme on day one of their employment, unless they elect to opt out by competing form SD502, or if they are ineligible to join the NHS Pension Scheme. You do not need to submit an SS10 joiner form if an employee chooses to opt out of the Scheme from their first day of employment. </w:t>
      </w:r>
    </w:p>
    <w:p w14:paraId="09D5DEEF" w14:textId="77777777" w:rsidR="00707878" w:rsidRDefault="00707878" w:rsidP="00707878">
      <w:pPr>
        <w:pStyle w:val="BodyText"/>
      </w:pPr>
    </w:p>
    <w:p w14:paraId="6CD627E6" w14:textId="77777777" w:rsidR="00707878" w:rsidRDefault="00707878" w:rsidP="00707878">
      <w:pPr>
        <w:pStyle w:val="BodyText"/>
      </w:pPr>
      <w:r>
        <w:t>An employee would be ineligible to join the NHS Pension Scheme if:</w:t>
      </w:r>
    </w:p>
    <w:p w14:paraId="6EC5A1C8" w14:textId="77777777" w:rsidR="00707878" w:rsidRDefault="00707878" w:rsidP="00707878">
      <w:pPr>
        <w:pStyle w:val="BodyText"/>
        <w:numPr>
          <w:ilvl w:val="0"/>
          <w:numId w:val="5"/>
        </w:numPr>
      </w:pPr>
      <w:r>
        <w:rPr>
          <w:spacing w:val="-1"/>
        </w:rPr>
        <w:t xml:space="preserve">they are </w:t>
      </w:r>
      <w:r>
        <w:t>in</w:t>
      </w:r>
      <w:r>
        <w:rPr>
          <w:spacing w:val="-3"/>
        </w:rPr>
        <w:t xml:space="preserve"> </w:t>
      </w:r>
      <w:r>
        <w:t>whole time</w:t>
      </w:r>
      <w:r>
        <w:rPr>
          <w:spacing w:val="-3"/>
        </w:rPr>
        <w:t xml:space="preserve"> </w:t>
      </w:r>
      <w:r>
        <w:t>pensionable</w:t>
      </w:r>
      <w:r>
        <w:rPr>
          <w:spacing w:val="-1"/>
        </w:rPr>
        <w:t xml:space="preserve"> </w:t>
      </w:r>
      <w:r>
        <w:t>service</w:t>
      </w:r>
      <w:r>
        <w:rPr>
          <w:spacing w:val="-1"/>
        </w:rPr>
        <w:t xml:space="preserve"> </w:t>
      </w:r>
      <w:r>
        <w:t>elsewhere</w:t>
      </w:r>
    </w:p>
    <w:p w14:paraId="2EDC5FFB" w14:textId="77777777" w:rsidR="00707878" w:rsidRPr="00EA6D64" w:rsidRDefault="00707878" w:rsidP="00707878">
      <w:pPr>
        <w:pStyle w:val="BodyText"/>
        <w:numPr>
          <w:ilvl w:val="0"/>
          <w:numId w:val="5"/>
        </w:numPr>
      </w:pPr>
      <w:r>
        <w:t>they are over the age of 75.</w:t>
      </w:r>
    </w:p>
    <w:p w14:paraId="575AF06E" w14:textId="77777777" w:rsidR="00707878" w:rsidRPr="00EA6D64" w:rsidRDefault="00707878" w:rsidP="00707878">
      <w:pPr>
        <w:pStyle w:val="BodyText"/>
      </w:pPr>
    </w:p>
    <w:p w14:paraId="56C69A67" w14:textId="77777777" w:rsidR="00707878" w:rsidRDefault="00707878" w:rsidP="00707878">
      <w:pPr>
        <w:pStyle w:val="BodyText"/>
      </w:pPr>
      <w:r>
        <w:t>In</w:t>
      </w:r>
      <w:r>
        <w:rPr>
          <w:spacing w:val="-3"/>
        </w:rPr>
        <w:t xml:space="preserve"> </w:t>
      </w:r>
      <w:r>
        <w:t>such</w:t>
      </w:r>
      <w:r>
        <w:rPr>
          <w:spacing w:val="-1"/>
        </w:rPr>
        <w:t xml:space="preserve"> </w:t>
      </w:r>
      <w:r>
        <w:t>cases,</w:t>
      </w:r>
      <w:r>
        <w:rPr>
          <w:spacing w:val="-1"/>
        </w:rPr>
        <w:t xml:space="preserve"> </w:t>
      </w:r>
      <w:r>
        <w:t>the</w:t>
      </w:r>
      <w:r>
        <w:rPr>
          <w:spacing w:val="-3"/>
        </w:rPr>
        <w:t xml:space="preserve"> </w:t>
      </w:r>
      <w:r>
        <w:t>OOHs provider must consider its liabilities to offer alternative pension arrangements under Department</w:t>
      </w:r>
      <w:r>
        <w:rPr>
          <w:spacing w:val="-6"/>
        </w:rPr>
        <w:t xml:space="preserve"> </w:t>
      </w:r>
      <w:r>
        <w:t>of</w:t>
      </w:r>
      <w:r>
        <w:rPr>
          <w:spacing w:val="-6"/>
        </w:rPr>
        <w:t xml:space="preserve"> </w:t>
      </w:r>
      <w:r>
        <w:t>Work</w:t>
      </w:r>
      <w:r>
        <w:rPr>
          <w:spacing w:val="-4"/>
        </w:rPr>
        <w:t xml:space="preserve"> </w:t>
      </w:r>
      <w:r>
        <w:t>and</w:t>
      </w:r>
      <w:r>
        <w:rPr>
          <w:spacing w:val="-4"/>
        </w:rPr>
        <w:t xml:space="preserve"> </w:t>
      </w:r>
      <w:r>
        <w:t>Pensions</w:t>
      </w:r>
      <w:r>
        <w:rPr>
          <w:spacing w:val="-4"/>
        </w:rPr>
        <w:t xml:space="preserve"> </w:t>
      </w:r>
      <w:r>
        <w:t>(DWP)</w:t>
      </w:r>
      <w:r>
        <w:rPr>
          <w:spacing w:val="-4"/>
        </w:rPr>
        <w:t xml:space="preserve"> </w:t>
      </w:r>
      <w:r>
        <w:t>auto enrolment</w:t>
      </w:r>
      <w:r>
        <w:rPr>
          <w:spacing w:val="-4"/>
        </w:rPr>
        <w:t xml:space="preserve"> </w:t>
      </w:r>
      <w:r>
        <w:t>legislation.</w:t>
      </w:r>
      <w:r>
        <w:rPr>
          <w:spacing w:val="-4"/>
        </w:rPr>
        <w:t xml:space="preserve"> </w:t>
      </w:r>
      <w:r>
        <w:t>Where</w:t>
      </w:r>
      <w:r>
        <w:rPr>
          <w:spacing w:val="-6"/>
        </w:rPr>
        <w:t xml:space="preserve"> </w:t>
      </w:r>
      <w:r>
        <w:t>the</w:t>
      </w:r>
      <w:r>
        <w:rPr>
          <w:spacing w:val="-6"/>
        </w:rPr>
        <w:t xml:space="preserve"> </w:t>
      </w:r>
      <w:r>
        <w:t>employee is in part time pensionable employment elsewhere there is scope to join the NHS Pension Scheme, however aggregated hours must not exceed whole time (that is, 37.5 hours).</w:t>
      </w:r>
    </w:p>
    <w:p w14:paraId="1C1E5795" w14:textId="77777777" w:rsidR="00707878" w:rsidRDefault="00707878" w:rsidP="00707878">
      <w:pPr>
        <w:pStyle w:val="BodyText"/>
        <w:rPr>
          <w:sz w:val="27"/>
          <w:szCs w:val="27"/>
        </w:rPr>
      </w:pPr>
    </w:p>
    <w:p w14:paraId="5312B3C3" w14:textId="77777777" w:rsidR="00707878" w:rsidRDefault="00707878" w:rsidP="00707878">
      <w:pPr>
        <w:pStyle w:val="BodyText"/>
      </w:pPr>
      <w:r>
        <w:t>OOHs providers must provide us with an up-to-date annual pension record for every Practice Staff member.</w:t>
      </w:r>
      <w:r>
        <w:rPr>
          <w:spacing w:val="-4"/>
        </w:rPr>
        <w:t xml:space="preserve"> </w:t>
      </w:r>
      <w:r>
        <w:t>The</w:t>
      </w:r>
      <w:r>
        <w:rPr>
          <w:spacing w:val="-4"/>
        </w:rPr>
        <w:t xml:space="preserve"> </w:t>
      </w:r>
      <w:r>
        <w:t>deadline is</w:t>
      </w:r>
      <w:r>
        <w:rPr>
          <w:spacing w:val="-5"/>
        </w:rPr>
        <w:t xml:space="preserve"> 2 </w:t>
      </w:r>
      <w:r>
        <w:t>months</w:t>
      </w:r>
      <w:r>
        <w:rPr>
          <w:spacing w:val="-4"/>
        </w:rPr>
        <w:t xml:space="preserve"> </w:t>
      </w:r>
      <w:r>
        <w:t>after</w:t>
      </w:r>
      <w:r>
        <w:rPr>
          <w:spacing w:val="-4"/>
        </w:rPr>
        <w:t xml:space="preserve"> </w:t>
      </w:r>
      <w:r>
        <w:t>each</w:t>
      </w:r>
      <w:r>
        <w:rPr>
          <w:spacing w:val="-4"/>
        </w:rPr>
        <w:t xml:space="preserve"> </w:t>
      </w:r>
      <w:r>
        <w:t>NHS</w:t>
      </w:r>
      <w:r>
        <w:rPr>
          <w:spacing w:val="-4"/>
        </w:rPr>
        <w:t xml:space="preserve"> </w:t>
      </w:r>
      <w:r>
        <w:t>Pension</w:t>
      </w:r>
      <w:r>
        <w:rPr>
          <w:spacing w:val="-4"/>
        </w:rPr>
        <w:t xml:space="preserve"> </w:t>
      </w:r>
      <w:r>
        <w:t>Scheme year end. The pension record must include the following information:</w:t>
      </w:r>
    </w:p>
    <w:p w14:paraId="0F87285E" w14:textId="77777777" w:rsidR="00707878" w:rsidRDefault="00707878" w:rsidP="00707878">
      <w:pPr>
        <w:pStyle w:val="BodyText"/>
        <w:rPr>
          <w:sz w:val="27"/>
          <w:szCs w:val="27"/>
        </w:rPr>
      </w:pPr>
    </w:p>
    <w:p w14:paraId="4F246089" w14:textId="77777777" w:rsidR="00707878" w:rsidRPr="008A7F84" w:rsidRDefault="00707878" w:rsidP="00D02BB6">
      <w:pPr>
        <w:pStyle w:val="BodyText"/>
        <w:numPr>
          <w:ilvl w:val="0"/>
          <w:numId w:val="6"/>
        </w:numPr>
        <w:rPr>
          <w:spacing w:val="-2"/>
        </w:rPr>
      </w:pPr>
      <w:r>
        <w:t>employee</w:t>
      </w:r>
      <w:r w:rsidRPr="008A7F84">
        <w:rPr>
          <w:spacing w:val="-5"/>
        </w:rPr>
        <w:t xml:space="preserve"> </w:t>
      </w:r>
      <w:r>
        <w:t>and</w:t>
      </w:r>
      <w:r w:rsidRPr="008A7F84">
        <w:rPr>
          <w:spacing w:val="-3"/>
        </w:rPr>
        <w:t xml:space="preserve"> </w:t>
      </w:r>
      <w:r>
        <w:t>employer</w:t>
      </w:r>
      <w:r w:rsidRPr="008A7F84">
        <w:rPr>
          <w:spacing w:val="-3"/>
        </w:rPr>
        <w:t xml:space="preserve"> </w:t>
      </w:r>
      <w:r w:rsidRPr="008A7F84">
        <w:rPr>
          <w:spacing w:val="-2"/>
        </w:rPr>
        <w:t>contributions</w:t>
      </w:r>
    </w:p>
    <w:p w14:paraId="41983F10" w14:textId="77777777" w:rsidR="00707878" w:rsidRPr="008A7F84" w:rsidRDefault="00707878" w:rsidP="00D02BB6">
      <w:pPr>
        <w:pStyle w:val="BodyText"/>
        <w:numPr>
          <w:ilvl w:val="0"/>
          <w:numId w:val="6"/>
        </w:numPr>
        <w:rPr>
          <w:spacing w:val="-4"/>
        </w:rPr>
      </w:pPr>
      <w:r>
        <w:t>employee</w:t>
      </w:r>
      <w:r w:rsidRPr="008A7F84">
        <w:rPr>
          <w:spacing w:val="-4"/>
        </w:rPr>
        <w:t xml:space="preserve"> </w:t>
      </w:r>
      <w:r>
        <w:t>contribution</w:t>
      </w:r>
      <w:r w:rsidRPr="008A7F84">
        <w:rPr>
          <w:spacing w:val="-4"/>
        </w:rPr>
        <w:t xml:space="preserve"> </w:t>
      </w:r>
      <w:r>
        <w:t>tiered</w:t>
      </w:r>
      <w:r w:rsidRPr="008A7F84">
        <w:rPr>
          <w:spacing w:val="-1"/>
        </w:rPr>
        <w:t xml:space="preserve"> </w:t>
      </w:r>
      <w:r w:rsidRPr="008A7F84">
        <w:rPr>
          <w:spacing w:val="-4"/>
        </w:rPr>
        <w:t>rate</w:t>
      </w:r>
    </w:p>
    <w:p w14:paraId="08B813BF" w14:textId="77777777" w:rsidR="00707878" w:rsidRPr="008A7F84" w:rsidRDefault="00707878" w:rsidP="00D02BB6">
      <w:pPr>
        <w:pStyle w:val="BodyText"/>
        <w:numPr>
          <w:ilvl w:val="0"/>
          <w:numId w:val="6"/>
        </w:numPr>
        <w:rPr>
          <w:spacing w:val="-5"/>
        </w:rPr>
      </w:pPr>
      <w:r>
        <w:t>employee</w:t>
      </w:r>
      <w:r w:rsidRPr="008A7F84">
        <w:rPr>
          <w:spacing w:val="-3"/>
        </w:rPr>
        <w:t xml:space="preserve"> </w:t>
      </w:r>
      <w:r>
        <w:t>pensionable</w:t>
      </w:r>
      <w:r w:rsidRPr="008A7F84">
        <w:rPr>
          <w:spacing w:val="-3"/>
        </w:rPr>
        <w:t xml:space="preserve"> </w:t>
      </w:r>
      <w:r>
        <w:t>pay</w:t>
      </w:r>
      <w:r w:rsidRPr="008A7F84">
        <w:rPr>
          <w:spacing w:val="-3"/>
        </w:rPr>
        <w:t xml:space="preserve"> </w:t>
      </w:r>
      <w:r>
        <w:t>and</w:t>
      </w:r>
      <w:r w:rsidRPr="008A7F84">
        <w:rPr>
          <w:spacing w:val="-3"/>
        </w:rPr>
        <w:t xml:space="preserve"> </w:t>
      </w:r>
      <w:r>
        <w:t>gross</w:t>
      </w:r>
      <w:r w:rsidRPr="008A7F84">
        <w:rPr>
          <w:spacing w:val="-1"/>
        </w:rPr>
        <w:t xml:space="preserve"> </w:t>
      </w:r>
      <w:r>
        <w:t>rate</w:t>
      </w:r>
      <w:r w:rsidRPr="008A7F84">
        <w:rPr>
          <w:spacing w:val="-1"/>
        </w:rPr>
        <w:t xml:space="preserve"> </w:t>
      </w:r>
      <w:r>
        <w:t>of</w:t>
      </w:r>
      <w:r w:rsidRPr="008A7F84">
        <w:rPr>
          <w:spacing w:val="-2"/>
        </w:rPr>
        <w:t xml:space="preserve"> </w:t>
      </w:r>
      <w:r w:rsidRPr="008A7F84">
        <w:rPr>
          <w:spacing w:val="-5"/>
        </w:rPr>
        <w:t>pay</w:t>
      </w:r>
    </w:p>
    <w:p w14:paraId="18DA2C14" w14:textId="77777777" w:rsidR="00707878" w:rsidRDefault="00707878" w:rsidP="00D02BB6">
      <w:pPr>
        <w:pStyle w:val="BodyText"/>
        <w:numPr>
          <w:ilvl w:val="0"/>
          <w:numId w:val="6"/>
        </w:numPr>
      </w:pPr>
      <w:r>
        <w:t>Additional</w:t>
      </w:r>
      <w:r w:rsidRPr="008A7F84">
        <w:rPr>
          <w:spacing w:val="-5"/>
        </w:rPr>
        <w:t xml:space="preserve"> </w:t>
      </w:r>
      <w:r>
        <w:t>Pension,</w:t>
      </w:r>
      <w:r w:rsidRPr="008A7F84">
        <w:rPr>
          <w:spacing w:val="-4"/>
        </w:rPr>
        <w:t xml:space="preserve"> </w:t>
      </w:r>
      <w:r>
        <w:t>Added</w:t>
      </w:r>
      <w:r w:rsidRPr="008A7F84">
        <w:rPr>
          <w:spacing w:val="-6"/>
        </w:rPr>
        <w:t xml:space="preserve"> </w:t>
      </w:r>
      <w:r>
        <w:t>Years</w:t>
      </w:r>
      <w:r w:rsidRPr="008A7F84">
        <w:rPr>
          <w:spacing w:val="-7"/>
        </w:rPr>
        <w:t xml:space="preserve"> </w:t>
      </w:r>
      <w:r>
        <w:t>and</w:t>
      </w:r>
      <w:r w:rsidRPr="008A7F84">
        <w:rPr>
          <w:spacing w:val="-4"/>
        </w:rPr>
        <w:t xml:space="preserve"> </w:t>
      </w:r>
      <w:r>
        <w:t>Additional</w:t>
      </w:r>
      <w:r w:rsidRPr="008A7F84">
        <w:rPr>
          <w:spacing w:val="-5"/>
        </w:rPr>
        <w:t xml:space="preserve"> </w:t>
      </w:r>
      <w:r>
        <w:t>Voluntary</w:t>
      </w:r>
      <w:r w:rsidRPr="008A7F84">
        <w:rPr>
          <w:spacing w:val="-4"/>
        </w:rPr>
        <w:t xml:space="preserve"> </w:t>
      </w:r>
      <w:r>
        <w:t>Contributions (AVC) if applicable</w:t>
      </w:r>
    </w:p>
    <w:p w14:paraId="04D9BCC2" w14:textId="77777777" w:rsidR="00707878" w:rsidRPr="008A7F84" w:rsidRDefault="00707878" w:rsidP="00D02BB6">
      <w:pPr>
        <w:pStyle w:val="BodyText"/>
        <w:numPr>
          <w:ilvl w:val="0"/>
          <w:numId w:val="6"/>
        </w:numPr>
        <w:rPr>
          <w:spacing w:val="-2"/>
        </w:rPr>
      </w:pPr>
      <w:r>
        <w:t>non-pensionable</w:t>
      </w:r>
      <w:r w:rsidRPr="008A7F84">
        <w:rPr>
          <w:spacing w:val="-4"/>
        </w:rPr>
        <w:t xml:space="preserve"> </w:t>
      </w:r>
      <w:r>
        <w:t>days</w:t>
      </w:r>
      <w:r w:rsidRPr="008A7F84">
        <w:rPr>
          <w:spacing w:val="-6"/>
        </w:rPr>
        <w:t xml:space="preserve"> </w:t>
      </w:r>
      <w:r>
        <w:t>(number</w:t>
      </w:r>
      <w:r w:rsidRPr="008A7F84">
        <w:rPr>
          <w:spacing w:val="-2"/>
        </w:rPr>
        <w:t xml:space="preserve"> </w:t>
      </w:r>
      <w:r>
        <w:t>of</w:t>
      </w:r>
      <w:r w:rsidRPr="008A7F84">
        <w:rPr>
          <w:spacing w:val="-3"/>
        </w:rPr>
        <w:t xml:space="preserve"> </w:t>
      </w:r>
      <w:r>
        <w:t>and</w:t>
      </w:r>
      <w:r w:rsidRPr="008A7F84">
        <w:rPr>
          <w:spacing w:val="-1"/>
        </w:rPr>
        <w:t xml:space="preserve"> </w:t>
      </w:r>
      <w:r w:rsidRPr="008A7F84">
        <w:rPr>
          <w:spacing w:val="-2"/>
        </w:rPr>
        <w:t>dates)</w:t>
      </w:r>
    </w:p>
    <w:p w14:paraId="302B0883" w14:textId="77777777" w:rsidR="00707878" w:rsidRPr="008A7F84" w:rsidRDefault="00707878" w:rsidP="00D02BB6">
      <w:pPr>
        <w:pStyle w:val="BodyText"/>
        <w:numPr>
          <w:ilvl w:val="0"/>
          <w:numId w:val="6"/>
        </w:numPr>
        <w:rPr>
          <w:spacing w:val="-2"/>
        </w:rPr>
      </w:pPr>
      <w:r>
        <w:t>actual</w:t>
      </w:r>
      <w:r w:rsidRPr="008A7F84">
        <w:rPr>
          <w:spacing w:val="-8"/>
        </w:rPr>
        <w:t xml:space="preserve"> </w:t>
      </w:r>
      <w:r>
        <w:t>part time</w:t>
      </w:r>
      <w:r w:rsidRPr="008A7F84">
        <w:rPr>
          <w:spacing w:val="-2"/>
        </w:rPr>
        <w:t xml:space="preserve"> </w:t>
      </w:r>
      <w:r>
        <w:t>hours/session</w:t>
      </w:r>
      <w:r w:rsidRPr="008A7F84">
        <w:rPr>
          <w:spacing w:val="-1"/>
        </w:rPr>
        <w:t xml:space="preserve"> </w:t>
      </w:r>
      <w:r>
        <w:t>worked</w:t>
      </w:r>
      <w:r w:rsidRPr="008A7F84">
        <w:rPr>
          <w:spacing w:val="-3"/>
        </w:rPr>
        <w:t xml:space="preserve"> </w:t>
      </w:r>
      <w:r>
        <w:t>and</w:t>
      </w:r>
      <w:r w:rsidRPr="008A7F84">
        <w:rPr>
          <w:spacing w:val="-2"/>
        </w:rPr>
        <w:t xml:space="preserve"> </w:t>
      </w:r>
      <w:r>
        <w:t>whole</w:t>
      </w:r>
      <w:r w:rsidRPr="008A7F84">
        <w:rPr>
          <w:spacing w:val="-3"/>
        </w:rPr>
        <w:t xml:space="preserve"> </w:t>
      </w:r>
      <w:r>
        <w:t>time</w:t>
      </w:r>
      <w:r w:rsidRPr="008A7F84">
        <w:rPr>
          <w:spacing w:val="-4"/>
        </w:rPr>
        <w:t xml:space="preserve"> </w:t>
      </w:r>
      <w:r>
        <w:t>equivalent</w:t>
      </w:r>
      <w:r w:rsidRPr="008A7F84">
        <w:rPr>
          <w:spacing w:val="-4"/>
        </w:rPr>
        <w:t xml:space="preserve"> </w:t>
      </w:r>
      <w:r>
        <w:t>(WTE)</w:t>
      </w:r>
      <w:r w:rsidRPr="008A7F84">
        <w:rPr>
          <w:spacing w:val="-2"/>
        </w:rPr>
        <w:t xml:space="preserve"> hours</w:t>
      </w:r>
    </w:p>
    <w:p w14:paraId="7DF25F9B" w14:textId="77777777" w:rsidR="00707878" w:rsidRPr="008A7F84" w:rsidRDefault="00707878" w:rsidP="00D02BB6">
      <w:pPr>
        <w:pStyle w:val="BodyText"/>
        <w:numPr>
          <w:ilvl w:val="0"/>
          <w:numId w:val="6"/>
        </w:numPr>
        <w:rPr>
          <w:spacing w:val="-2"/>
        </w:rPr>
      </w:pPr>
      <w:r>
        <w:t>number</w:t>
      </w:r>
      <w:r w:rsidRPr="008A7F84">
        <w:rPr>
          <w:spacing w:val="-4"/>
        </w:rPr>
        <w:t xml:space="preserve"> </w:t>
      </w:r>
      <w:r>
        <w:t>of</w:t>
      </w:r>
      <w:r w:rsidRPr="008A7F84">
        <w:rPr>
          <w:spacing w:val="-1"/>
        </w:rPr>
        <w:t xml:space="preserve"> </w:t>
      </w:r>
      <w:r>
        <w:t>part time</w:t>
      </w:r>
      <w:r w:rsidRPr="008A7F84">
        <w:rPr>
          <w:spacing w:val="-3"/>
        </w:rPr>
        <w:t xml:space="preserve"> </w:t>
      </w:r>
      <w:r>
        <w:t xml:space="preserve">deemed </w:t>
      </w:r>
      <w:r w:rsidRPr="008A7F84">
        <w:rPr>
          <w:spacing w:val="-2"/>
        </w:rPr>
        <w:t>hours/sessions</w:t>
      </w:r>
    </w:p>
    <w:p w14:paraId="7ADE4C38" w14:textId="77777777" w:rsidR="00287983" w:rsidRPr="008A7F84" w:rsidRDefault="00707878" w:rsidP="00287983">
      <w:pPr>
        <w:pStyle w:val="BodyText"/>
        <w:numPr>
          <w:ilvl w:val="0"/>
          <w:numId w:val="6"/>
        </w:numPr>
        <w:rPr>
          <w:spacing w:val="-2"/>
        </w:rPr>
      </w:pPr>
      <w:r>
        <w:t>date</w:t>
      </w:r>
      <w:r w:rsidRPr="008A7F84">
        <w:rPr>
          <w:spacing w:val="-4"/>
        </w:rPr>
        <w:t xml:space="preserve"> </w:t>
      </w:r>
      <w:r>
        <w:t>of</w:t>
      </w:r>
      <w:r w:rsidRPr="008A7F84">
        <w:rPr>
          <w:spacing w:val="-1"/>
        </w:rPr>
        <w:t xml:space="preserve"> </w:t>
      </w:r>
      <w:r>
        <w:t>commencement</w:t>
      </w:r>
      <w:r w:rsidRPr="008A7F84">
        <w:rPr>
          <w:spacing w:val="-2"/>
        </w:rPr>
        <w:t xml:space="preserve"> </w:t>
      </w:r>
      <w:r>
        <w:t>if</w:t>
      </w:r>
      <w:r w:rsidRPr="008A7F84">
        <w:rPr>
          <w:spacing w:val="-3"/>
        </w:rPr>
        <w:t xml:space="preserve"> </w:t>
      </w:r>
      <w:r>
        <w:t>mid-</w:t>
      </w:r>
      <w:r w:rsidRPr="008A7F84">
        <w:rPr>
          <w:spacing w:val="-4"/>
        </w:rPr>
        <w:t>year</w:t>
      </w:r>
      <w:r w:rsidR="00287983">
        <w:rPr>
          <w:spacing w:val="-4"/>
        </w:rPr>
        <w:br/>
      </w:r>
      <w:r w:rsidR="00287983">
        <w:t>National</w:t>
      </w:r>
      <w:r w:rsidR="00287983" w:rsidRPr="008A7F84">
        <w:rPr>
          <w:spacing w:val="-7"/>
        </w:rPr>
        <w:t xml:space="preserve"> </w:t>
      </w:r>
      <w:r w:rsidR="00287983">
        <w:t>Insurance</w:t>
      </w:r>
      <w:r w:rsidR="00287983" w:rsidRPr="008A7F84">
        <w:rPr>
          <w:spacing w:val="-5"/>
        </w:rPr>
        <w:t xml:space="preserve"> </w:t>
      </w:r>
      <w:r w:rsidR="00287983" w:rsidRPr="008A7F84">
        <w:rPr>
          <w:spacing w:val="-2"/>
        </w:rPr>
        <w:t>number</w:t>
      </w:r>
    </w:p>
    <w:p w14:paraId="564AAB3A" w14:textId="5340B522" w:rsidR="00707878" w:rsidRPr="00287983" w:rsidRDefault="00287983" w:rsidP="00D02BB6">
      <w:pPr>
        <w:pStyle w:val="BodyText"/>
        <w:numPr>
          <w:ilvl w:val="0"/>
          <w:numId w:val="6"/>
        </w:numPr>
        <w:rPr>
          <w:spacing w:val="-4"/>
        </w:rPr>
      </w:pPr>
      <w:r>
        <w:t>employment</w:t>
      </w:r>
      <w:r w:rsidRPr="00EA6D64">
        <w:t xml:space="preserve"> type</w:t>
      </w:r>
    </w:p>
    <w:p w14:paraId="23F2B832" w14:textId="77777777" w:rsidR="00013DDC" w:rsidRDefault="00013DDC" w:rsidP="00707878">
      <w:pPr>
        <w:pStyle w:val="BodyText"/>
      </w:pPr>
    </w:p>
    <w:p w14:paraId="28B4F601" w14:textId="77777777" w:rsidR="00013DDC" w:rsidRDefault="00013DDC" w:rsidP="00707878">
      <w:pPr>
        <w:pStyle w:val="BodyText"/>
        <w:rPr>
          <w:rFonts w:eastAsiaTheme="majorEastAsia" w:cstheme="majorBidi"/>
          <w:b/>
          <w:color w:val="005EB8"/>
          <w:kern w:val="2"/>
          <w:sz w:val="32"/>
          <w:szCs w:val="40"/>
          <w14:ligatures w14:val="standardContextual"/>
        </w:rPr>
      </w:pPr>
      <w:r>
        <w:br w:type="page"/>
      </w:r>
    </w:p>
    <w:p w14:paraId="5C83BDC4" w14:textId="77777777" w:rsidR="00A1055E" w:rsidRDefault="00A1055E" w:rsidP="00A1055E">
      <w:pPr>
        <w:pStyle w:val="BodyText"/>
      </w:pPr>
      <w:r>
        <w:lastRenderedPageBreak/>
        <w:t>Where</w:t>
      </w:r>
      <w:r>
        <w:rPr>
          <w:spacing w:val="-3"/>
        </w:rPr>
        <w:t xml:space="preserve"> </w:t>
      </w:r>
      <w:r>
        <w:t>there</w:t>
      </w:r>
      <w:r>
        <w:rPr>
          <w:spacing w:val="-3"/>
        </w:rPr>
        <w:t xml:space="preserve"> </w:t>
      </w:r>
      <w:r>
        <w:t>is</w:t>
      </w:r>
      <w:r>
        <w:rPr>
          <w:spacing w:val="-5"/>
        </w:rPr>
        <w:t xml:space="preserve"> </w:t>
      </w:r>
      <w:r>
        <w:t>a</w:t>
      </w:r>
      <w:r>
        <w:rPr>
          <w:spacing w:val="-3"/>
        </w:rPr>
        <w:t xml:space="preserve"> </w:t>
      </w:r>
      <w:r>
        <w:t>change</w:t>
      </w:r>
      <w:r>
        <w:rPr>
          <w:spacing w:val="-3"/>
        </w:rPr>
        <w:t xml:space="preserve"> </w:t>
      </w:r>
      <w:r>
        <w:t>to</w:t>
      </w:r>
      <w:r>
        <w:rPr>
          <w:spacing w:val="-3"/>
        </w:rPr>
        <w:t xml:space="preserve"> </w:t>
      </w:r>
      <w:r>
        <w:t>any</w:t>
      </w:r>
      <w:r>
        <w:rPr>
          <w:spacing w:val="-3"/>
        </w:rPr>
        <w:t xml:space="preserve"> </w:t>
      </w:r>
      <w:r>
        <w:t>information</w:t>
      </w:r>
      <w:r>
        <w:rPr>
          <w:spacing w:val="-3"/>
        </w:rPr>
        <w:t xml:space="preserve"> </w:t>
      </w:r>
      <w:r>
        <w:t>already</w:t>
      </w:r>
      <w:r>
        <w:rPr>
          <w:spacing w:val="-5"/>
        </w:rPr>
        <w:t xml:space="preserve"> </w:t>
      </w:r>
      <w:r>
        <w:t>provided</w:t>
      </w:r>
      <w:r>
        <w:rPr>
          <w:spacing w:val="-3"/>
        </w:rPr>
        <w:t xml:space="preserve">, </w:t>
      </w:r>
      <w:r>
        <w:t>such</w:t>
      </w:r>
      <w:r>
        <w:rPr>
          <w:spacing w:val="-3"/>
        </w:rPr>
        <w:t xml:space="preserve"> </w:t>
      </w:r>
      <w:r>
        <w:t>as</w:t>
      </w:r>
      <w:r>
        <w:rPr>
          <w:spacing w:val="-5"/>
        </w:rPr>
        <w:t xml:space="preserve"> </w:t>
      </w:r>
      <w:r>
        <w:t>a</w:t>
      </w:r>
      <w:r>
        <w:rPr>
          <w:spacing w:val="-3"/>
        </w:rPr>
        <w:t xml:space="preserve"> </w:t>
      </w:r>
      <w:r>
        <w:t>change</w:t>
      </w:r>
      <w:r>
        <w:rPr>
          <w:spacing w:val="-3"/>
        </w:rPr>
        <w:t xml:space="preserve"> </w:t>
      </w:r>
      <w:r>
        <w:t>of</w:t>
      </w:r>
      <w:r>
        <w:rPr>
          <w:spacing w:val="-5"/>
        </w:rPr>
        <w:t xml:space="preserve"> </w:t>
      </w:r>
      <w:r>
        <w:t>name or address, an OOHs provider must disclose the revised data to us, NHS Pensions,  within one calendar month.</w:t>
      </w:r>
    </w:p>
    <w:p w14:paraId="4513FEE4" w14:textId="77777777" w:rsidR="00A1055E" w:rsidRDefault="00A1055E" w:rsidP="00A1055E">
      <w:pPr>
        <w:pStyle w:val="BodyText"/>
        <w:rPr>
          <w:sz w:val="27"/>
          <w:szCs w:val="27"/>
        </w:rPr>
      </w:pPr>
    </w:p>
    <w:p w14:paraId="2B263FE1" w14:textId="77777777" w:rsidR="00A1055E" w:rsidRDefault="00A1055E" w:rsidP="00A1055E">
      <w:pPr>
        <w:pStyle w:val="BodyText"/>
      </w:pPr>
      <w:r>
        <w:t>OOHs</w:t>
      </w:r>
      <w:r>
        <w:rPr>
          <w:spacing w:val="-3"/>
        </w:rPr>
        <w:t xml:space="preserve"> </w:t>
      </w:r>
      <w:r>
        <w:t>providers</w:t>
      </w:r>
      <w:r>
        <w:rPr>
          <w:spacing w:val="-6"/>
        </w:rPr>
        <w:t xml:space="preserve"> </w:t>
      </w:r>
      <w:r>
        <w:t>can</w:t>
      </w:r>
      <w:r>
        <w:rPr>
          <w:spacing w:val="-4"/>
        </w:rPr>
        <w:t xml:space="preserve"> </w:t>
      </w:r>
      <w:r>
        <w:t>use</w:t>
      </w:r>
      <w:r>
        <w:rPr>
          <w:spacing w:val="-5"/>
        </w:rPr>
        <w:t xml:space="preserve"> </w:t>
      </w:r>
      <w:r>
        <w:t>Pensions</w:t>
      </w:r>
      <w:r>
        <w:rPr>
          <w:spacing w:val="-5"/>
        </w:rPr>
        <w:t xml:space="preserve"> </w:t>
      </w:r>
      <w:r>
        <w:t>Online</w:t>
      </w:r>
      <w:r>
        <w:rPr>
          <w:spacing w:val="-3"/>
        </w:rPr>
        <w:t xml:space="preserve"> </w:t>
      </w:r>
      <w:r>
        <w:t>(POL)</w:t>
      </w:r>
      <w:r>
        <w:rPr>
          <w:spacing w:val="-3"/>
        </w:rPr>
        <w:t xml:space="preserve"> </w:t>
      </w:r>
      <w:r>
        <w:t>when</w:t>
      </w:r>
      <w:r>
        <w:rPr>
          <w:spacing w:val="-5"/>
        </w:rPr>
        <w:t xml:space="preserve"> </w:t>
      </w:r>
      <w:r>
        <w:t>updating</w:t>
      </w:r>
      <w:r>
        <w:rPr>
          <w:spacing w:val="-3"/>
        </w:rPr>
        <w:t xml:space="preserve"> </w:t>
      </w:r>
      <w:r>
        <w:t>Practice</w:t>
      </w:r>
      <w:r>
        <w:rPr>
          <w:spacing w:val="-3"/>
        </w:rPr>
        <w:t xml:space="preserve"> </w:t>
      </w:r>
      <w:r>
        <w:t>Staff pension records. The advantages of this are:</w:t>
      </w:r>
    </w:p>
    <w:p w14:paraId="756D666A" w14:textId="77777777" w:rsidR="00A1055E" w:rsidRDefault="00A1055E" w:rsidP="008B1BAB">
      <w:pPr>
        <w:pStyle w:val="BodyText"/>
        <w:numPr>
          <w:ilvl w:val="0"/>
          <w:numId w:val="8"/>
        </w:numPr>
        <w:rPr>
          <w:spacing w:val="-2"/>
        </w:rPr>
      </w:pPr>
      <w:r>
        <w:t>updating</w:t>
      </w:r>
      <w:r>
        <w:rPr>
          <w:spacing w:val="-5"/>
        </w:rPr>
        <w:t xml:space="preserve"> </w:t>
      </w:r>
      <w:r>
        <w:t>of</w:t>
      </w:r>
      <w:r>
        <w:rPr>
          <w:spacing w:val="-3"/>
        </w:rPr>
        <w:t xml:space="preserve"> </w:t>
      </w:r>
      <w:r>
        <w:t>records</w:t>
      </w:r>
      <w:r>
        <w:rPr>
          <w:spacing w:val="-3"/>
        </w:rPr>
        <w:t xml:space="preserve"> </w:t>
      </w:r>
      <w:r>
        <w:t>within</w:t>
      </w:r>
      <w:r>
        <w:rPr>
          <w:spacing w:val="-3"/>
        </w:rPr>
        <w:t xml:space="preserve"> </w:t>
      </w:r>
      <w:r>
        <w:t>24</w:t>
      </w:r>
      <w:r>
        <w:rPr>
          <w:spacing w:val="-3"/>
        </w:rPr>
        <w:t xml:space="preserve"> </w:t>
      </w:r>
      <w:r>
        <w:rPr>
          <w:spacing w:val="-2"/>
        </w:rPr>
        <w:t>hours</w:t>
      </w:r>
    </w:p>
    <w:p w14:paraId="00FEDBE2" w14:textId="77777777" w:rsidR="00A1055E" w:rsidRDefault="00A1055E" w:rsidP="008B1BAB">
      <w:pPr>
        <w:pStyle w:val="BodyText"/>
        <w:numPr>
          <w:ilvl w:val="0"/>
          <w:numId w:val="8"/>
        </w:numPr>
        <w:rPr>
          <w:spacing w:val="-2"/>
        </w:rPr>
      </w:pPr>
      <w:r>
        <w:t>guidance</w:t>
      </w:r>
      <w:r>
        <w:rPr>
          <w:spacing w:val="-4"/>
        </w:rPr>
        <w:t xml:space="preserve"> </w:t>
      </w:r>
      <w:r>
        <w:t>on</w:t>
      </w:r>
      <w:r>
        <w:rPr>
          <w:spacing w:val="-4"/>
        </w:rPr>
        <w:t xml:space="preserve"> </w:t>
      </w:r>
      <w:r>
        <w:t>how</w:t>
      </w:r>
      <w:r>
        <w:rPr>
          <w:spacing w:val="-3"/>
        </w:rPr>
        <w:t xml:space="preserve"> </w:t>
      </w:r>
      <w:r>
        <w:t>to</w:t>
      </w:r>
      <w:r>
        <w:rPr>
          <w:spacing w:val="-2"/>
        </w:rPr>
        <w:t xml:space="preserve"> </w:t>
      </w:r>
      <w:r>
        <w:t>complete</w:t>
      </w:r>
      <w:r>
        <w:rPr>
          <w:spacing w:val="-3"/>
        </w:rPr>
        <w:t xml:space="preserve"> </w:t>
      </w:r>
      <w:r>
        <w:t>online</w:t>
      </w:r>
      <w:r>
        <w:rPr>
          <w:spacing w:val="-3"/>
        </w:rPr>
        <w:t xml:space="preserve"> </w:t>
      </w:r>
      <w:r>
        <w:rPr>
          <w:spacing w:val="-2"/>
        </w:rPr>
        <w:t>forms</w:t>
      </w:r>
    </w:p>
    <w:p w14:paraId="4C462BD1" w14:textId="77777777" w:rsidR="00A1055E" w:rsidRDefault="00A1055E" w:rsidP="008B1BAB">
      <w:pPr>
        <w:pStyle w:val="BodyText"/>
        <w:numPr>
          <w:ilvl w:val="0"/>
          <w:numId w:val="8"/>
        </w:numPr>
        <w:rPr>
          <w:spacing w:val="-2"/>
        </w:rPr>
      </w:pPr>
      <w:r>
        <w:t>validation</w:t>
      </w:r>
      <w:r>
        <w:rPr>
          <w:spacing w:val="-6"/>
        </w:rPr>
        <w:t xml:space="preserve"> </w:t>
      </w:r>
      <w:r>
        <w:t>checks</w:t>
      </w:r>
      <w:r>
        <w:rPr>
          <w:spacing w:val="-5"/>
        </w:rPr>
        <w:t xml:space="preserve"> </w:t>
      </w:r>
      <w:r>
        <w:t>that</w:t>
      </w:r>
      <w:r>
        <w:rPr>
          <w:spacing w:val="-4"/>
        </w:rPr>
        <w:t xml:space="preserve"> </w:t>
      </w:r>
      <w:r>
        <w:t>will</w:t>
      </w:r>
      <w:r>
        <w:rPr>
          <w:spacing w:val="-3"/>
        </w:rPr>
        <w:t xml:space="preserve"> </w:t>
      </w:r>
      <w:r>
        <w:t>lead</w:t>
      </w:r>
      <w:r>
        <w:rPr>
          <w:spacing w:val="-2"/>
        </w:rPr>
        <w:t xml:space="preserve"> </w:t>
      </w:r>
      <w:r>
        <w:t>to</w:t>
      </w:r>
      <w:r>
        <w:rPr>
          <w:spacing w:val="-2"/>
        </w:rPr>
        <w:t xml:space="preserve"> </w:t>
      </w:r>
      <w:r>
        <w:t>fewer</w:t>
      </w:r>
      <w:r>
        <w:rPr>
          <w:spacing w:val="-3"/>
        </w:rPr>
        <w:t xml:space="preserve"> </w:t>
      </w:r>
      <w:r>
        <w:t>processing</w:t>
      </w:r>
      <w:r>
        <w:rPr>
          <w:spacing w:val="-1"/>
        </w:rPr>
        <w:t xml:space="preserve"> </w:t>
      </w:r>
      <w:r>
        <w:rPr>
          <w:spacing w:val="-2"/>
        </w:rPr>
        <w:t>errors</w:t>
      </w:r>
    </w:p>
    <w:p w14:paraId="3B0BCC0A" w14:textId="77777777" w:rsidR="00A1055E" w:rsidRDefault="00A1055E" w:rsidP="008B1BAB">
      <w:pPr>
        <w:pStyle w:val="BodyText"/>
        <w:numPr>
          <w:ilvl w:val="0"/>
          <w:numId w:val="8"/>
        </w:numPr>
        <w:rPr>
          <w:spacing w:val="-2"/>
        </w:rPr>
      </w:pPr>
      <w:r>
        <w:t>the</w:t>
      </w:r>
      <w:r>
        <w:rPr>
          <w:spacing w:val="-3"/>
        </w:rPr>
        <w:t xml:space="preserve"> </w:t>
      </w:r>
      <w:r>
        <w:t>ability</w:t>
      </w:r>
      <w:r>
        <w:rPr>
          <w:spacing w:val="-3"/>
        </w:rPr>
        <w:t xml:space="preserve"> </w:t>
      </w:r>
      <w:r>
        <w:t>to</w:t>
      </w:r>
      <w:r>
        <w:rPr>
          <w:spacing w:val="-2"/>
        </w:rPr>
        <w:t xml:space="preserve"> </w:t>
      </w:r>
      <w:r>
        <w:t>produce</w:t>
      </w:r>
      <w:r>
        <w:rPr>
          <w:spacing w:val="-3"/>
        </w:rPr>
        <w:t xml:space="preserve"> </w:t>
      </w:r>
      <w:r>
        <w:t>estimates</w:t>
      </w:r>
      <w:r>
        <w:rPr>
          <w:spacing w:val="-2"/>
        </w:rPr>
        <w:t xml:space="preserve"> </w:t>
      </w:r>
      <w:r>
        <w:t>of</w:t>
      </w:r>
      <w:r>
        <w:rPr>
          <w:spacing w:val="-3"/>
        </w:rPr>
        <w:t xml:space="preserve"> </w:t>
      </w:r>
      <w:r>
        <w:t>benefits</w:t>
      </w:r>
      <w:r>
        <w:rPr>
          <w:spacing w:val="-3"/>
        </w:rPr>
        <w:t xml:space="preserve"> </w:t>
      </w:r>
      <w:r>
        <w:t>for</w:t>
      </w:r>
      <w:r>
        <w:rPr>
          <w:spacing w:val="-4"/>
        </w:rPr>
        <w:t xml:space="preserve"> </w:t>
      </w:r>
      <w:r>
        <w:rPr>
          <w:spacing w:val="-2"/>
        </w:rPr>
        <w:t>members</w:t>
      </w:r>
    </w:p>
    <w:p w14:paraId="4E9F7C24" w14:textId="77777777" w:rsidR="00A1055E" w:rsidRDefault="00A1055E" w:rsidP="00A1055E">
      <w:pPr>
        <w:pStyle w:val="BodyText"/>
        <w:rPr>
          <w:sz w:val="28"/>
          <w:szCs w:val="28"/>
        </w:rPr>
      </w:pPr>
    </w:p>
    <w:p w14:paraId="576A491E" w14:textId="77777777" w:rsidR="00A1055E" w:rsidRDefault="00A1055E" w:rsidP="00A1055E">
      <w:pPr>
        <w:pStyle w:val="BodyText"/>
        <w:rPr>
          <w:spacing w:val="-2"/>
        </w:rPr>
      </w:pPr>
      <w:r>
        <w:t>Table</w:t>
      </w:r>
      <w:r>
        <w:rPr>
          <w:spacing w:val="-1"/>
        </w:rPr>
        <w:t xml:space="preserve"> </w:t>
      </w:r>
      <w:r>
        <w:t>2:</w:t>
      </w:r>
      <w:r>
        <w:rPr>
          <w:spacing w:val="-2"/>
        </w:rPr>
        <w:t xml:space="preserve"> </w:t>
      </w:r>
      <w:r>
        <w:t>Basic</w:t>
      </w:r>
      <w:r>
        <w:rPr>
          <w:spacing w:val="-2"/>
        </w:rPr>
        <w:t xml:space="preserve"> </w:t>
      </w:r>
      <w:r>
        <w:t>pension</w:t>
      </w:r>
      <w:r>
        <w:rPr>
          <w:spacing w:val="-3"/>
        </w:rPr>
        <w:t xml:space="preserve"> </w:t>
      </w:r>
      <w:r>
        <w:t>benefit</w:t>
      </w:r>
      <w:r>
        <w:rPr>
          <w:spacing w:val="-4"/>
        </w:rPr>
        <w:t xml:space="preserve"> </w:t>
      </w:r>
      <w:r>
        <w:t>and</w:t>
      </w:r>
      <w:r>
        <w:rPr>
          <w:spacing w:val="-4"/>
        </w:rPr>
        <w:t xml:space="preserve"> </w:t>
      </w:r>
      <w:r>
        <w:t>contribution</w:t>
      </w:r>
      <w:r>
        <w:rPr>
          <w:spacing w:val="-2"/>
        </w:rPr>
        <w:t xml:space="preserve"> </w:t>
      </w:r>
      <w:r>
        <w:t>rules</w:t>
      </w:r>
      <w:r>
        <w:rPr>
          <w:spacing w:val="-2"/>
        </w:rPr>
        <w:t xml:space="preserve"> </w:t>
      </w:r>
      <w:r>
        <w:t>for</w:t>
      </w:r>
      <w:r>
        <w:rPr>
          <w:spacing w:val="-2"/>
        </w:rPr>
        <w:t xml:space="preserve"> </w:t>
      </w:r>
      <w:r>
        <w:t>OOHs</w:t>
      </w:r>
      <w:r>
        <w:rPr>
          <w:spacing w:val="-2"/>
        </w:rPr>
        <w:t xml:space="preserve"> P</w:t>
      </w:r>
      <w:r>
        <w:t>ractice</w:t>
      </w:r>
      <w:r>
        <w:rPr>
          <w:spacing w:val="-2"/>
        </w:rPr>
        <w:t xml:space="preserve"> S</w:t>
      </w:r>
      <w:r>
        <w:t>taff</w:t>
      </w:r>
      <w:r>
        <w:rPr>
          <w:spacing w:val="-2"/>
        </w:rPr>
        <w:t xml:space="preserve"> </w:t>
      </w:r>
      <w:r>
        <w:t>and O</w:t>
      </w:r>
      <w:r>
        <w:rPr>
          <w:spacing w:val="-2"/>
        </w:rPr>
        <w:t>fficers</w:t>
      </w:r>
    </w:p>
    <w:p w14:paraId="74251DB8" w14:textId="77777777" w:rsidR="00013DDC" w:rsidRDefault="00013DDC" w:rsidP="00032A7E">
      <w:pPr>
        <w:pStyle w:val="Heading1"/>
      </w:pPr>
    </w:p>
    <w:tbl>
      <w:tblPr>
        <w:tblW w:w="0" w:type="auto"/>
        <w:tblInd w:w="-5" w:type="dxa"/>
        <w:tblLayout w:type="fixed"/>
        <w:tblCellMar>
          <w:left w:w="0" w:type="dxa"/>
          <w:right w:w="0" w:type="dxa"/>
        </w:tblCellMar>
        <w:tblLook w:val="0000" w:firstRow="0" w:lastRow="0" w:firstColumn="0" w:lastColumn="0" w:noHBand="0" w:noVBand="0"/>
      </w:tblPr>
      <w:tblGrid>
        <w:gridCol w:w="1839"/>
        <w:gridCol w:w="2410"/>
        <w:gridCol w:w="2835"/>
        <w:gridCol w:w="2540"/>
      </w:tblGrid>
      <w:tr w:rsidR="00BF7769" w14:paraId="12722906" w14:textId="77777777" w:rsidTr="00BF7769">
        <w:trPr>
          <w:trHeight w:val="551"/>
        </w:trPr>
        <w:tc>
          <w:tcPr>
            <w:tcW w:w="1839" w:type="dxa"/>
            <w:tcBorders>
              <w:top w:val="single" w:sz="4" w:space="0" w:color="000000"/>
              <w:left w:val="single" w:sz="4" w:space="0" w:color="000000"/>
              <w:bottom w:val="single" w:sz="6" w:space="0" w:color="000000"/>
              <w:right w:val="single" w:sz="4" w:space="0" w:color="000000"/>
            </w:tcBorders>
          </w:tcPr>
          <w:p w14:paraId="518C32D2" w14:textId="77777777" w:rsidR="00BF7769" w:rsidRDefault="00BF7769" w:rsidP="00E5040C">
            <w:pPr>
              <w:pStyle w:val="TableParagraph"/>
              <w:kinsoku w:val="0"/>
              <w:overflowPunct w:val="0"/>
              <w:spacing w:line="270" w:lineRule="atLeast"/>
              <w:ind w:right="124"/>
              <w:rPr>
                <w:b/>
                <w:bCs/>
                <w:spacing w:val="-2"/>
              </w:rPr>
            </w:pPr>
            <w:r>
              <w:rPr>
                <w:b/>
                <w:bCs/>
              </w:rPr>
              <w:t>Feature</w:t>
            </w:r>
            <w:r>
              <w:rPr>
                <w:b/>
                <w:bCs/>
                <w:spacing w:val="-17"/>
              </w:rPr>
              <w:t xml:space="preserve"> </w:t>
            </w:r>
            <w:r>
              <w:rPr>
                <w:b/>
                <w:bCs/>
              </w:rPr>
              <w:t xml:space="preserve">or </w:t>
            </w:r>
            <w:r>
              <w:rPr>
                <w:b/>
                <w:bCs/>
                <w:spacing w:val="-2"/>
              </w:rPr>
              <w:t>benefit</w:t>
            </w:r>
          </w:p>
        </w:tc>
        <w:tc>
          <w:tcPr>
            <w:tcW w:w="2410" w:type="dxa"/>
            <w:tcBorders>
              <w:top w:val="single" w:sz="4" w:space="0" w:color="000000"/>
              <w:left w:val="single" w:sz="4" w:space="0" w:color="000000"/>
              <w:bottom w:val="single" w:sz="6" w:space="0" w:color="000000"/>
              <w:right w:val="single" w:sz="4" w:space="0" w:color="000000"/>
            </w:tcBorders>
          </w:tcPr>
          <w:p w14:paraId="0A86911D" w14:textId="77777777" w:rsidR="00BF7769" w:rsidRDefault="00BF7769" w:rsidP="00E5040C">
            <w:pPr>
              <w:pStyle w:val="TableParagraph"/>
              <w:kinsoku w:val="0"/>
              <w:overflowPunct w:val="0"/>
              <w:spacing w:before="2"/>
              <w:ind w:left="107"/>
              <w:rPr>
                <w:b/>
                <w:bCs/>
                <w:spacing w:val="-2"/>
              </w:rPr>
            </w:pPr>
            <w:r>
              <w:rPr>
                <w:b/>
                <w:bCs/>
              </w:rPr>
              <w:t>1995</w:t>
            </w:r>
            <w:r>
              <w:rPr>
                <w:b/>
                <w:bCs/>
                <w:spacing w:val="-8"/>
              </w:rPr>
              <w:t xml:space="preserve"> </w:t>
            </w:r>
            <w:r>
              <w:rPr>
                <w:b/>
                <w:bCs/>
                <w:spacing w:val="-2"/>
              </w:rPr>
              <w:t>Section</w:t>
            </w:r>
          </w:p>
        </w:tc>
        <w:tc>
          <w:tcPr>
            <w:tcW w:w="2835" w:type="dxa"/>
            <w:tcBorders>
              <w:top w:val="single" w:sz="4" w:space="0" w:color="000000"/>
              <w:left w:val="single" w:sz="4" w:space="0" w:color="000000"/>
              <w:bottom w:val="single" w:sz="6" w:space="0" w:color="000000"/>
              <w:right w:val="single" w:sz="4" w:space="0" w:color="000000"/>
            </w:tcBorders>
          </w:tcPr>
          <w:p w14:paraId="6779AB72" w14:textId="77777777" w:rsidR="00BF7769" w:rsidRDefault="00BF7769" w:rsidP="00E5040C">
            <w:pPr>
              <w:pStyle w:val="TableParagraph"/>
              <w:kinsoku w:val="0"/>
              <w:overflowPunct w:val="0"/>
              <w:spacing w:before="2"/>
              <w:rPr>
                <w:b/>
                <w:bCs/>
                <w:spacing w:val="-2"/>
              </w:rPr>
            </w:pPr>
            <w:r>
              <w:rPr>
                <w:b/>
                <w:bCs/>
              </w:rPr>
              <w:t>2008</w:t>
            </w:r>
            <w:r>
              <w:rPr>
                <w:b/>
                <w:bCs/>
                <w:spacing w:val="-8"/>
              </w:rPr>
              <w:t xml:space="preserve"> </w:t>
            </w:r>
            <w:r>
              <w:rPr>
                <w:b/>
                <w:bCs/>
                <w:spacing w:val="-2"/>
              </w:rPr>
              <w:t>Section</w:t>
            </w:r>
          </w:p>
        </w:tc>
        <w:tc>
          <w:tcPr>
            <w:tcW w:w="2540" w:type="dxa"/>
            <w:tcBorders>
              <w:top w:val="single" w:sz="4" w:space="0" w:color="000000"/>
              <w:left w:val="single" w:sz="4" w:space="0" w:color="000000"/>
              <w:bottom w:val="single" w:sz="6" w:space="0" w:color="000000"/>
              <w:right w:val="single" w:sz="4" w:space="0" w:color="000000"/>
            </w:tcBorders>
          </w:tcPr>
          <w:p w14:paraId="41B3312B" w14:textId="77777777" w:rsidR="00BF7769" w:rsidRDefault="00BF7769" w:rsidP="00E5040C">
            <w:pPr>
              <w:pStyle w:val="TableParagraph"/>
              <w:kinsoku w:val="0"/>
              <w:overflowPunct w:val="0"/>
              <w:spacing w:before="2"/>
              <w:rPr>
                <w:b/>
                <w:bCs/>
                <w:spacing w:val="-2"/>
              </w:rPr>
            </w:pPr>
            <w:r>
              <w:rPr>
                <w:b/>
                <w:bCs/>
              </w:rPr>
              <w:t>2015</w:t>
            </w:r>
            <w:r>
              <w:rPr>
                <w:b/>
                <w:bCs/>
                <w:spacing w:val="-8"/>
              </w:rPr>
              <w:t xml:space="preserve"> S</w:t>
            </w:r>
            <w:r>
              <w:rPr>
                <w:b/>
                <w:bCs/>
                <w:spacing w:val="-2"/>
              </w:rPr>
              <w:t>cheme</w:t>
            </w:r>
          </w:p>
        </w:tc>
      </w:tr>
      <w:tr w:rsidR="00BF7769" w14:paraId="516F0492" w14:textId="77777777" w:rsidTr="00BF7769">
        <w:trPr>
          <w:trHeight w:val="1101"/>
        </w:trPr>
        <w:tc>
          <w:tcPr>
            <w:tcW w:w="1839" w:type="dxa"/>
            <w:tcBorders>
              <w:top w:val="single" w:sz="6" w:space="0" w:color="000000"/>
              <w:left w:val="single" w:sz="4" w:space="0" w:color="000000"/>
              <w:bottom w:val="single" w:sz="4" w:space="0" w:color="000000"/>
              <w:right w:val="single" w:sz="4" w:space="0" w:color="000000"/>
            </w:tcBorders>
          </w:tcPr>
          <w:p w14:paraId="409C7BF5" w14:textId="77777777" w:rsidR="00BF7769" w:rsidRDefault="00BF7769" w:rsidP="00E5040C">
            <w:pPr>
              <w:pStyle w:val="TableParagraph"/>
              <w:kinsoku w:val="0"/>
              <w:overflowPunct w:val="0"/>
              <w:spacing w:line="276" w:lineRule="exact"/>
              <w:ind w:right="124"/>
              <w:rPr>
                <w:spacing w:val="-2"/>
              </w:rPr>
            </w:pPr>
            <w:r>
              <w:t>Pay</w:t>
            </w:r>
            <w:r>
              <w:rPr>
                <w:spacing w:val="-17"/>
              </w:rPr>
              <w:t xml:space="preserve"> </w:t>
            </w:r>
            <w:r>
              <w:t>used</w:t>
            </w:r>
            <w:r>
              <w:rPr>
                <w:spacing w:val="-17"/>
              </w:rPr>
              <w:t xml:space="preserve"> </w:t>
            </w:r>
            <w:r>
              <w:t xml:space="preserve">to </w:t>
            </w:r>
            <w:r>
              <w:rPr>
                <w:spacing w:val="-2"/>
              </w:rPr>
              <w:t>calculate pension benefits</w:t>
            </w:r>
          </w:p>
        </w:tc>
        <w:tc>
          <w:tcPr>
            <w:tcW w:w="2410" w:type="dxa"/>
            <w:tcBorders>
              <w:top w:val="single" w:sz="6" w:space="0" w:color="000000"/>
              <w:left w:val="single" w:sz="4" w:space="0" w:color="000000"/>
              <w:bottom w:val="single" w:sz="4" w:space="0" w:color="000000"/>
              <w:right w:val="single" w:sz="4" w:space="0" w:color="000000"/>
            </w:tcBorders>
          </w:tcPr>
          <w:p w14:paraId="4E4C495C" w14:textId="77777777" w:rsidR="00BF7769" w:rsidRDefault="00BF7769" w:rsidP="00E5040C">
            <w:pPr>
              <w:pStyle w:val="TableParagraph"/>
              <w:kinsoku w:val="0"/>
              <w:overflowPunct w:val="0"/>
              <w:ind w:left="107"/>
              <w:rPr>
                <w:spacing w:val="-2"/>
              </w:rPr>
            </w:pPr>
            <w:r>
              <w:t>Best</w:t>
            </w:r>
            <w:r>
              <w:rPr>
                <w:spacing w:val="-13"/>
              </w:rPr>
              <w:t xml:space="preserve"> </w:t>
            </w:r>
            <w:r>
              <w:t>of</w:t>
            </w:r>
            <w:r>
              <w:rPr>
                <w:spacing w:val="-13"/>
              </w:rPr>
              <w:t xml:space="preserve"> </w:t>
            </w:r>
            <w:r>
              <w:t>last</w:t>
            </w:r>
            <w:r>
              <w:rPr>
                <w:spacing w:val="-14"/>
              </w:rPr>
              <w:t xml:space="preserve"> </w:t>
            </w:r>
            <w:r>
              <w:t xml:space="preserve">3 </w:t>
            </w:r>
            <w:r>
              <w:rPr>
                <w:spacing w:val="-2"/>
              </w:rPr>
              <w:t>years</w:t>
            </w:r>
          </w:p>
        </w:tc>
        <w:tc>
          <w:tcPr>
            <w:tcW w:w="2835" w:type="dxa"/>
            <w:tcBorders>
              <w:top w:val="single" w:sz="6" w:space="0" w:color="000000"/>
              <w:left w:val="single" w:sz="4" w:space="0" w:color="000000"/>
              <w:bottom w:val="single" w:sz="4" w:space="0" w:color="000000"/>
              <w:right w:val="single" w:sz="4" w:space="0" w:color="000000"/>
            </w:tcBorders>
          </w:tcPr>
          <w:p w14:paraId="5FA722B7" w14:textId="77777777" w:rsidR="00BF7769" w:rsidRDefault="00BF7769" w:rsidP="00E5040C">
            <w:pPr>
              <w:pStyle w:val="TableParagraph"/>
              <w:kinsoku w:val="0"/>
              <w:overflowPunct w:val="0"/>
              <w:ind w:right="143"/>
            </w:pPr>
            <w:r>
              <w:t>Average of best consecutive</w:t>
            </w:r>
            <w:r>
              <w:rPr>
                <w:spacing w:val="-17"/>
              </w:rPr>
              <w:t xml:space="preserve"> </w:t>
            </w:r>
            <w:r>
              <w:t>3</w:t>
            </w:r>
            <w:r>
              <w:rPr>
                <w:spacing w:val="-17"/>
              </w:rPr>
              <w:t xml:space="preserve"> </w:t>
            </w:r>
            <w:r>
              <w:t>years in last 10</w:t>
            </w:r>
          </w:p>
        </w:tc>
        <w:tc>
          <w:tcPr>
            <w:tcW w:w="2540" w:type="dxa"/>
            <w:tcBorders>
              <w:top w:val="single" w:sz="6" w:space="0" w:color="000000"/>
              <w:left w:val="single" w:sz="4" w:space="0" w:color="000000"/>
              <w:bottom w:val="single" w:sz="4" w:space="0" w:color="000000"/>
              <w:right w:val="single" w:sz="4" w:space="0" w:color="000000"/>
            </w:tcBorders>
          </w:tcPr>
          <w:p w14:paraId="29EBAD95" w14:textId="77777777" w:rsidR="00BF7769" w:rsidRDefault="00BF7769" w:rsidP="00E5040C">
            <w:pPr>
              <w:pStyle w:val="TableParagraph"/>
              <w:kinsoku w:val="0"/>
              <w:overflowPunct w:val="0"/>
              <w:ind w:right="159"/>
              <w:rPr>
                <w:spacing w:val="-2"/>
              </w:rPr>
            </w:pPr>
            <w:r>
              <w:t>Every</w:t>
            </w:r>
            <w:r>
              <w:rPr>
                <w:spacing w:val="-17"/>
              </w:rPr>
              <w:t xml:space="preserve"> </w:t>
            </w:r>
            <w:r>
              <w:t>year’s</w:t>
            </w:r>
            <w:r>
              <w:rPr>
                <w:spacing w:val="-17"/>
              </w:rPr>
              <w:t xml:space="preserve"> </w:t>
            </w:r>
            <w:r>
              <w:t xml:space="preserve">pay </w:t>
            </w:r>
            <w:r>
              <w:rPr>
                <w:spacing w:val="-2"/>
              </w:rPr>
              <w:t>counts</w:t>
            </w:r>
          </w:p>
        </w:tc>
      </w:tr>
      <w:tr w:rsidR="00BF7769" w14:paraId="720B39FA" w14:textId="77777777" w:rsidTr="00BF7769">
        <w:trPr>
          <w:trHeight w:val="272"/>
        </w:trPr>
        <w:tc>
          <w:tcPr>
            <w:tcW w:w="1839" w:type="dxa"/>
            <w:tcBorders>
              <w:top w:val="single" w:sz="4" w:space="0" w:color="000000"/>
              <w:left w:val="single" w:sz="4" w:space="0" w:color="000000"/>
              <w:bottom w:val="single" w:sz="4" w:space="0" w:color="000000"/>
              <w:right w:val="single" w:sz="4" w:space="0" w:color="000000"/>
            </w:tcBorders>
          </w:tcPr>
          <w:p w14:paraId="2B0F2DE8" w14:textId="77777777" w:rsidR="00BF7769" w:rsidRDefault="00BF7769" w:rsidP="00E5040C">
            <w:pPr>
              <w:pStyle w:val="TableParagraph"/>
              <w:kinsoku w:val="0"/>
              <w:overflowPunct w:val="0"/>
              <w:spacing w:line="253" w:lineRule="exact"/>
              <w:rPr>
                <w:spacing w:val="-4"/>
              </w:rPr>
            </w:pPr>
            <w:r>
              <w:t>Accrual</w:t>
            </w:r>
            <w:r>
              <w:rPr>
                <w:spacing w:val="-1"/>
              </w:rPr>
              <w:t xml:space="preserve"> </w:t>
            </w:r>
            <w:r>
              <w:rPr>
                <w:spacing w:val="-4"/>
              </w:rPr>
              <w:t>rate</w:t>
            </w:r>
          </w:p>
        </w:tc>
        <w:tc>
          <w:tcPr>
            <w:tcW w:w="2410" w:type="dxa"/>
            <w:tcBorders>
              <w:top w:val="single" w:sz="4" w:space="0" w:color="000000"/>
              <w:left w:val="single" w:sz="4" w:space="0" w:color="000000"/>
              <w:bottom w:val="single" w:sz="4" w:space="0" w:color="000000"/>
              <w:right w:val="single" w:sz="4" w:space="0" w:color="000000"/>
            </w:tcBorders>
          </w:tcPr>
          <w:p w14:paraId="0060E118" w14:textId="77777777" w:rsidR="00BF7769" w:rsidRDefault="00BF7769" w:rsidP="00E5040C">
            <w:pPr>
              <w:pStyle w:val="TableParagraph"/>
              <w:kinsoku w:val="0"/>
              <w:overflowPunct w:val="0"/>
              <w:spacing w:line="253" w:lineRule="exact"/>
              <w:ind w:left="107"/>
              <w:rPr>
                <w:spacing w:val="-2"/>
              </w:rPr>
            </w:pPr>
            <w:r>
              <w:rPr>
                <w:spacing w:val="-2"/>
              </w:rPr>
              <w:t>1/80th</w:t>
            </w:r>
          </w:p>
        </w:tc>
        <w:tc>
          <w:tcPr>
            <w:tcW w:w="2835" w:type="dxa"/>
            <w:tcBorders>
              <w:top w:val="single" w:sz="4" w:space="0" w:color="000000"/>
              <w:left w:val="single" w:sz="4" w:space="0" w:color="000000"/>
              <w:bottom w:val="single" w:sz="4" w:space="0" w:color="000000"/>
              <w:right w:val="single" w:sz="4" w:space="0" w:color="000000"/>
            </w:tcBorders>
          </w:tcPr>
          <w:p w14:paraId="1FA817F5" w14:textId="77777777" w:rsidR="00BF7769" w:rsidRDefault="00BF7769" w:rsidP="00E5040C">
            <w:pPr>
              <w:pStyle w:val="TableParagraph"/>
              <w:kinsoku w:val="0"/>
              <w:overflowPunct w:val="0"/>
              <w:spacing w:line="253" w:lineRule="exact"/>
              <w:rPr>
                <w:spacing w:val="-2"/>
              </w:rPr>
            </w:pPr>
            <w:r>
              <w:rPr>
                <w:spacing w:val="-2"/>
              </w:rPr>
              <w:t>1/60</w:t>
            </w:r>
            <w:r w:rsidRPr="009E5A6A">
              <w:rPr>
                <w:spacing w:val="-2"/>
              </w:rPr>
              <w:t>th</w:t>
            </w:r>
          </w:p>
        </w:tc>
        <w:tc>
          <w:tcPr>
            <w:tcW w:w="2540" w:type="dxa"/>
            <w:tcBorders>
              <w:top w:val="single" w:sz="4" w:space="0" w:color="000000"/>
              <w:left w:val="single" w:sz="4" w:space="0" w:color="000000"/>
              <w:bottom w:val="single" w:sz="4" w:space="0" w:color="000000"/>
              <w:right w:val="single" w:sz="4" w:space="0" w:color="000000"/>
            </w:tcBorders>
          </w:tcPr>
          <w:p w14:paraId="0EABDB5D" w14:textId="77777777" w:rsidR="00BF7769" w:rsidRDefault="00BF7769" w:rsidP="00E5040C">
            <w:pPr>
              <w:pStyle w:val="TableParagraph"/>
              <w:kinsoku w:val="0"/>
              <w:overflowPunct w:val="0"/>
              <w:spacing w:line="253" w:lineRule="exact"/>
              <w:rPr>
                <w:spacing w:val="-2"/>
              </w:rPr>
            </w:pPr>
            <w:r>
              <w:rPr>
                <w:spacing w:val="-2"/>
              </w:rPr>
              <w:t>1/54th</w:t>
            </w:r>
          </w:p>
        </w:tc>
      </w:tr>
      <w:tr w:rsidR="00BF7769" w14:paraId="7B9DEC98" w14:textId="77777777" w:rsidTr="00BF7769">
        <w:trPr>
          <w:trHeight w:val="1780"/>
        </w:trPr>
        <w:tc>
          <w:tcPr>
            <w:tcW w:w="1839" w:type="dxa"/>
            <w:tcBorders>
              <w:top w:val="single" w:sz="4" w:space="0" w:color="000000"/>
              <w:left w:val="single" w:sz="4" w:space="0" w:color="000000"/>
              <w:bottom w:val="single" w:sz="4" w:space="0" w:color="000000"/>
              <w:right w:val="single" w:sz="4" w:space="0" w:color="000000"/>
            </w:tcBorders>
          </w:tcPr>
          <w:p w14:paraId="33BC18B1" w14:textId="77777777" w:rsidR="00BF7769" w:rsidRDefault="00BF7769" w:rsidP="00E5040C">
            <w:pPr>
              <w:pStyle w:val="TableParagraph"/>
              <w:kinsoku w:val="0"/>
              <w:overflowPunct w:val="0"/>
              <w:ind w:right="124"/>
              <w:rPr>
                <w:spacing w:val="-2"/>
              </w:rPr>
            </w:pPr>
            <w:r>
              <w:t>Lump</w:t>
            </w:r>
            <w:r>
              <w:rPr>
                <w:spacing w:val="-17"/>
              </w:rPr>
              <w:t xml:space="preserve"> </w:t>
            </w:r>
            <w:r>
              <w:t>sum</w:t>
            </w:r>
            <w:r>
              <w:rPr>
                <w:spacing w:val="-17"/>
              </w:rPr>
              <w:t xml:space="preserve"> </w:t>
            </w:r>
            <w:r>
              <w:t xml:space="preserve">at </w:t>
            </w:r>
            <w:r>
              <w:rPr>
                <w:spacing w:val="-2"/>
              </w:rPr>
              <w:t>retirement</w:t>
            </w:r>
          </w:p>
        </w:tc>
        <w:tc>
          <w:tcPr>
            <w:tcW w:w="2410" w:type="dxa"/>
            <w:tcBorders>
              <w:top w:val="single" w:sz="4" w:space="0" w:color="000000"/>
              <w:left w:val="single" w:sz="4" w:space="0" w:color="000000"/>
              <w:bottom w:val="single" w:sz="4" w:space="0" w:color="000000"/>
              <w:right w:val="single" w:sz="4" w:space="0" w:color="000000"/>
            </w:tcBorders>
          </w:tcPr>
          <w:p w14:paraId="520C154B" w14:textId="2DA03EE6" w:rsidR="00BF7769" w:rsidRDefault="00BF7769" w:rsidP="00E5040C">
            <w:pPr>
              <w:pStyle w:val="TableParagraph"/>
              <w:kinsoku w:val="0"/>
              <w:overflowPunct w:val="0"/>
              <w:spacing w:line="255" w:lineRule="exact"/>
              <w:ind w:left="107"/>
              <w:rPr>
                <w:spacing w:val="-2"/>
              </w:rPr>
            </w:pPr>
            <w:r>
              <w:t>Normally 3 times the annual pension, and can also commute pension for a bigger lump sum</w:t>
            </w:r>
          </w:p>
        </w:tc>
        <w:tc>
          <w:tcPr>
            <w:tcW w:w="2835" w:type="dxa"/>
            <w:tcBorders>
              <w:top w:val="single" w:sz="4" w:space="0" w:color="000000"/>
              <w:left w:val="single" w:sz="4" w:space="0" w:color="000000"/>
              <w:bottom w:val="single" w:sz="4" w:space="0" w:color="000000"/>
              <w:right w:val="single" w:sz="4" w:space="0" w:color="000000"/>
            </w:tcBorders>
          </w:tcPr>
          <w:p w14:paraId="3499B3AA" w14:textId="77777777" w:rsidR="00BF7769" w:rsidRDefault="00BF7769" w:rsidP="00E5040C">
            <w:pPr>
              <w:pStyle w:val="TableParagraph"/>
              <w:kinsoku w:val="0"/>
              <w:overflowPunct w:val="0"/>
              <w:ind w:right="143"/>
            </w:pPr>
            <w:r>
              <w:t>No</w:t>
            </w:r>
            <w:r>
              <w:rPr>
                <w:spacing w:val="-14"/>
              </w:rPr>
              <w:t xml:space="preserve"> </w:t>
            </w:r>
            <w:r>
              <w:t>automatic</w:t>
            </w:r>
            <w:r>
              <w:rPr>
                <w:spacing w:val="-14"/>
              </w:rPr>
              <w:t xml:space="preserve"> </w:t>
            </w:r>
            <w:r>
              <w:t>lump</w:t>
            </w:r>
            <w:r>
              <w:rPr>
                <w:spacing w:val="-14"/>
              </w:rPr>
              <w:t xml:space="preserve"> </w:t>
            </w:r>
            <w:r>
              <w:t>sum (unless an optant) but can commute</w:t>
            </w:r>
          </w:p>
        </w:tc>
        <w:tc>
          <w:tcPr>
            <w:tcW w:w="2540" w:type="dxa"/>
            <w:tcBorders>
              <w:top w:val="single" w:sz="4" w:space="0" w:color="000000"/>
              <w:left w:val="single" w:sz="4" w:space="0" w:color="000000"/>
              <w:bottom w:val="single" w:sz="4" w:space="0" w:color="000000"/>
              <w:right w:val="single" w:sz="4" w:space="0" w:color="000000"/>
            </w:tcBorders>
          </w:tcPr>
          <w:p w14:paraId="078E5D4C" w14:textId="77777777" w:rsidR="00BF7769" w:rsidRDefault="00BF7769" w:rsidP="00E5040C">
            <w:pPr>
              <w:pStyle w:val="TableParagraph"/>
              <w:kinsoku w:val="0"/>
              <w:overflowPunct w:val="0"/>
              <w:ind w:right="159"/>
              <w:rPr>
                <w:spacing w:val="-2"/>
              </w:rPr>
            </w:pPr>
            <w:r>
              <w:t>No</w:t>
            </w:r>
            <w:r>
              <w:rPr>
                <w:spacing w:val="-17"/>
              </w:rPr>
              <w:t xml:space="preserve"> </w:t>
            </w:r>
            <w:r>
              <w:t>automatic</w:t>
            </w:r>
            <w:r>
              <w:rPr>
                <w:spacing w:val="-17"/>
              </w:rPr>
              <w:t xml:space="preserve"> </w:t>
            </w:r>
            <w:r>
              <w:t xml:space="preserve">lump sum but can </w:t>
            </w:r>
            <w:r>
              <w:rPr>
                <w:spacing w:val="-2"/>
              </w:rPr>
              <w:t>commute</w:t>
            </w:r>
          </w:p>
        </w:tc>
      </w:tr>
      <w:tr w:rsidR="00BF7769" w14:paraId="5050FC61" w14:textId="77777777" w:rsidTr="00BF7769">
        <w:trPr>
          <w:trHeight w:val="551"/>
        </w:trPr>
        <w:tc>
          <w:tcPr>
            <w:tcW w:w="1839" w:type="dxa"/>
            <w:tcBorders>
              <w:top w:val="single" w:sz="4" w:space="0" w:color="000000"/>
              <w:left w:val="single" w:sz="4" w:space="0" w:color="000000"/>
              <w:bottom w:val="single" w:sz="4" w:space="0" w:color="000000"/>
              <w:right w:val="single" w:sz="4" w:space="0" w:color="000000"/>
            </w:tcBorders>
          </w:tcPr>
          <w:p w14:paraId="748A8810" w14:textId="77777777" w:rsidR="00BF7769" w:rsidRDefault="00BF7769" w:rsidP="00E5040C">
            <w:pPr>
              <w:pStyle w:val="TableParagraph"/>
              <w:kinsoku w:val="0"/>
              <w:overflowPunct w:val="0"/>
              <w:spacing w:line="270" w:lineRule="atLeast"/>
              <w:ind w:right="136"/>
            </w:pPr>
            <w:r>
              <w:rPr>
                <w:spacing w:val="-2"/>
              </w:rPr>
              <w:t xml:space="preserve">Normal </w:t>
            </w:r>
            <w:r>
              <w:t>pension</w:t>
            </w:r>
            <w:r>
              <w:rPr>
                <w:spacing w:val="-17"/>
              </w:rPr>
              <w:t xml:space="preserve"> </w:t>
            </w:r>
            <w:r>
              <w:t>age</w:t>
            </w:r>
          </w:p>
        </w:tc>
        <w:tc>
          <w:tcPr>
            <w:tcW w:w="2410" w:type="dxa"/>
            <w:tcBorders>
              <w:top w:val="single" w:sz="4" w:space="0" w:color="000000"/>
              <w:left w:val="single" w:sz="4" w:space="0" w:color="000000"/>
              <w:bottom w:val="single" w:sz="4" w:space="0" w:color="000000"/>
              <w:right w:val="single" w:sz="4" w:space="0" w:color="000000"/>
            </w:tcBorders>
          </w:tcPr>
          <w:p w14:paraId="0192CFF8" w14:textId="77777777" w:rsidR="00BF7769" w:rsidRDefault="00BF7769" w:rsidP="00E5040C">
            <w:pPr>
              <w:pStyle w:val="TableParagraph"/>
              <w:kinsoku w:val="0"/>
              <w:overflowPunct w:val="0"/>
              <w:spacing w:line="270" w:lineRule="atLeast"/>
              <w:ind w:left="107"/>
            </w:pPr>
            <w:r>
              <w:t>60</w:t>
            </w:r>
            <w:r>
              <w:rPr>
                <w:spacing w:val="-12"/>
              </w:rPr>
              <w:t xml:space="preserve"> </w:t>
            </w:r>
            <w:r>
              <w:t>(55</w:t>
            </w:r>
            <w:r>
              <w:rPr>
                <w:spacing w:val="-13"/>
              </w:rPr>
              <w:t xml:space="preserve"> </w:t>
            </w:r>
            <w:r>
              <w:t>for</w:t>
            </w:r>
            <w:r>
              <w:rPr>
                <w:spacing w:val="-12"/>
              </w:rPr>
              <w:t xml:space="preserve"> </w:t>
            </w:r>
            <w:r>
              <w:t>Special Class members)</w:t>
            </w:r>
          </w:p>
        </w:tc>
        <w:tc>
          <w:tcPr>
            <w:tcW w:w="2835" w:type="dxa"/>
            <w:tcBorders>
              <w:top w:val="single" w:sz="4" w:space="0" w:color="000000"/>
              <w:left w:val="single" w:sz="4" w:space="0" w:color="000000"/>
              <w:bottom w:val="single" w:sz="4" w:space="0" w:color="000000"/>
              <w:right w:val="single" w:sz="4" w:space="0" w:color="000000"/>
            </w:tcBorders>
          </w:tcPr>
          <w:p w14:paraId="7840FDD6" w14:textId="77777777" w:rsidR="00BF7769" w:rsidRDefault="00BF7769" w:rsidP="00E5040C">
            <w:pPr>
              <w:pStyle w:val="TableParagraph"/>
              <w:kinsoku w:val="0"/>
              <w:overflowPunct w:val="0"/>
              <w:rPr>
                <w:spacing w:val="-5"/>
              </w:rPr>
            </w:pPr>
            <w:r>
              <w:rPr>
                <w:spacing w:val="-5"/>
              </w:rPr>
              <w:t>65</w:t>
            </w:r>
          </w:p>
        </w:tc>
        <w:tc>
          <w:tcPr>
            <w:tcW w:w="2540" w:type="dxa"/>
            <w:tcBorders>
              <w:top w:val="single" w:sz="4" w:space="0" w:color="000000"/>
              <w:left w:val="single" w:sz="4" w:space="0" w:color="000000"/>
              <w:bottom w:val="single" w:sz="4" w:space="0" w:color="000000"/>
              <w:right w:val="single" w:sz="4" w:space="0" w:color="000000"/>
            </w:tcBorders>
          </w:tcPr>
          <w:p w14:paraId="7056E30A" w14:textId="77777777" w:rsidR="00BF7769" w:rsidRDefault="00BF7769" w:rsidP="00E5040C">
            <w:pPr>
              <w:pStyle w:val="TableParagraph"/>
              <w:kinsoku w:val="0"/>
              <w:overflowPunct w:val="0"/>
              <w:spacing w:line="270" w:lineRule="atLeast"/>
              <w:rPr>
                <w:spacing w:val="-5"/>
              </w:rPr>
            </w:pPr>
            <w:r>
              <w:t>State</w:t>
            </w:r>
            <w:r>
              <w:rPr>
                <w:spacing w:val="-17"/>
              </w:rPr>
              <w:t xml:space="preserve"> </w:t>
            </w:r>
            <w:r>
              <w:t>Pension</w:t>
            </w:r>
            <w:r>
              <w:rPr>
                <w:spacing w:val="-17"/>
              </w:rPr>
              <w:t xml:space="preserve"> A</w:t>
            </w:r>
            <w:r>
              <w:t>ge (minimum</w:t>
            </w:r>
            <w:r>
              <w:rPr>
                <w:spacing w:val="-4"/>
              </w:rPr>
              <w:t xml:space="preserve"> </w:t>
            </w:r>
            <w:r>
              <w:t>age</w:t>
            </w:r>
            <w:r>
              <w:rPr>
                <w:spacing w:val="-3"/>
              </w:rPr>
              <w:t xml:space="preserve"> </w:t>
            </w:r>
            <w:r>
              <w:rPr>
                <w:spacing w:val="-5"/>
              </w:rPr>
              <w:t>65)</w:t>
            </w:r>
          </w:p>
        </w:tc>
      </w:tr>
      <w:tr w:rsidR="00BF7769" w14:paraId="3D39CF91" w14:textId="77777777" w:rsidTr="00BF7769">
        <w:trPr>
          <w:trHeight w:val="827"/>
        </w:trPr>
        <w:tc>
          <w:tcPr>
            <w:tcW w:w="1839" w:type="dxa"/>
            <w:tcBorders>
              <w:top w:val="single" w:sz="4" w:space="0" w:color="000000"/>
              <w:left w:val="single" w:sz="4" w:space="0" w:color="000000"/>
              <w:bottom w:val="single" w:sz="4" w:space="0" w:color="000000"/>
              <w:right w:val="single" w:sz="4" w:space="0" w:color="000000"/>
            </w:tcBorders>
          </w:tcPr>
          <w:p w14:paraId="4DEEF7EB" w14:textId="77777777" w:rsidR="00BF7769" w:rsidRDefault="00BF7769" w:rsidP="00E5040C">
            <w:pPr>
              <w:pStyle w:val="TableParagraph"/>
              <w:kinsoku w:val="0"/>
              <w:overflowPunct w:val="0"/>
              <w:ind w:right="124"/>
              <w:rPr>
                <w:spacing w:val="-2"/>
              </w:rPr>
            </w:pPr>
            <w:r>
              <w:rPr>
                <w:spacing w:val="-2"/>
              </w:rPr>
              <w:t>Maximum membership</w:t>
            </w:r>
          </w:p>
        </w:tc>
        <w:tc>
          <w:tcPr>
            <w:tcW w:w="2410" w:type="dxa"/>
            <w:tcBorders>
              <w:top w:val="single" w:sz="4" w:space="0" w:color="000000"/>
              <w:left w:val="single" w:sz="4" w:space="0" w:color="000000"/>
              <w:bottom w:val="single" w:sz="4" w:space="0" w:color="000000"/>
              <w:right w:val="single" w:sz="4" w:space="0" w:color="000000"/>
            </w:tcBorders>
          </w:tcPr>
          <w:p w14:paraId="63A9D4AD" w14:textId="77777777" w:rsidR="00BF7769" w:rsidRDefault="00BF7769" w:rsidP="00E5040C">
            <w:pPr>
              <w:pStyle w:val="TableParagraph"/>
              <w:kinsoku w:val="0"/>
              <w:overflowPunct w:val="0"/>
              <w:ind w:left="107"/>
              <w:rPr>
                <w:spacing w:val="-2"/>
              </w:rPr>
            </w:pPr>
            <w:r>
              <w:t>45</w:t>
            </w:r>
            <w:r>
              <w:rPr>
                <w:spacing w:val="-3"/>
              </w:rPr>
              <w:t xml:space="preserve"> </w:t>
            </w:r>
            <w:r>
              <w:rPr>
                <w:spacing w:val="-2"/>
              </w:rPr>
              <w:t>years</w:t>
            </w:r>
          </w:p>
        </w:tc>
        <w:tc>
          <w:tcPr>
            <w:tcW w:w="2835" w:type="dxa"/>
            <w:tcBorders>
              <w:top w:val="single" w:sz="4" w:space="0" w:color="000000"/>
              <w:left w:val="single" w:sz="4" w:space="0" w:color="000000"/>
              <w:bottom w:val="single" w:sz="4" w:space="0" w:color="000000"/>
              <w:right w:val="single" w:sz="4" w:space="0" w:color="000000"/>
            </w:tcBorders>
          </w:tcPr>
          <w:p w14:paraId="0550D6AE" w14:textId="77777777" w:rsidR="00BF7769" w:rsidRDefault="00BF7769" w:rsidP="00E5040C">
            <w:pPr>
              <w:pStyle w:val="TableParagraph"/>
              <w:kinsoku w:val="0"/>
              <w:overflowPunct w:val="0"/>
              <w:rPr>
                <w:spacing w:val="-2"/>
              </w:rPr>
            </w:pPr>
            <w:r>
              <w:t>45</w:t>
            </w:r>
            <w:r>
              <w:rPr>
                <w:spacing w:val="-2"/>
              </w:rPr>
              <w:t xml:space="preserve"> years</w:t>
            </w:r>
          </w:p>
        </w:tc>
        <w:tc>
          <w:tcPr>
            <w:tcW w:w="2540" w:type="dxa"/>
            <w:tcBorders>
              <w:top w:val="single" w:sz="4" w:space="0" w:color="000000"/>
              <w:left w:val="single" w:sz="4" w:space="0" w:color="000000"/>
              <w:bottom w:val="single" w:sz="4" w:space="0" w:color="000000"/>
              <w:right w:val="single" w:sz="4" w:space="0" w:color="000000"/>
            </w:tcBorders>
          </w:tcPr>
          <w:p w14:paraId="09487EEC" w14:textId="77777777" w:rsidR="00BF7769" w:rsidRDefault="00BF7769" w:rsidP="00E5040C">
            <w:pPr>
              <w:pStyle w:val="TableParagraph"/>
              <w:kinsoku w:val="0"/>
              <w:overflowPunct w:val="0"/>
              <w:spacing w:line="270" w:lineRule="atLeast"/>
              <w:ind w:right="159"/>
              <w:rPr>
                <w:spacing w:val="-2"/>
              </w:rPr>
            </w:pPr>
            <w:r>
              <w:t>No</w:t>
            </w:r>
            <w:r>
              <w:rPr>
                <w:spacing w:val="-12"/>
              </w:rPr>
              <w:t xml:space="preserve"> </w:t>
            </w:r>
            <w:r>
              <w:t>limit</w:t>
            </w:r>
            <w:r>
              <w:rPr>
                <w:spacing w:val="-13"/>
              </w:rPr>
              <w:t xml:space="preserve"> </w:t>
            </w:r>
          </w:p>
        </w:tc>
      </w:tr>
      <w:tr w:rsidR="00BF7769" w14:paraId="182F9B6F" w14:textId="77777777" w:rsidTr="00BF7769">
        <w:trPr>
          <w:trHeight w:val="1102"/>
        </w:trPr>
        <w:tc>
          <w:tcPr>
            <w:tcW w:w="1839" w:type="dxa"/>
            <w:tcBorders>
              <w:top w:val="single" w:sz="4" w:space="0" w:color="000000"/>
              <w:left w:val="single" w:sz="4" w:space="0" w:color="000000"/>
              <w:bottom w:val="single" w:sz="4" w:space="0" w:color="000000"/>
              <w:right w:val="single" w:sz="4" w:space="0" w:color="000000"/>
            </w:tcBorders>
          </w:tcPr>
          <w:p w14:paraId="6DDCD17A" w14:textId="77777777" w:rsidR="00BF7769" w:rsidRDefault="00BF7769" w:rsidP="00E5040C">
            <w:pPr>
              <w:pStyle w:val="TableParagraph"/>
              <w:kinsoku w:val="0"/>
              <w:overflowPunct w:val="0"/>
              <w:spacing w:line="276" w:lineRule="exact"/>
              <w:ind w:right="124"/>
              <w:rPr>
                <w:spacing w:val="-4"/>
              </w:rPr>
            </w:pPr>
            <w:r>
              <w:rPr>
                <w:spacing w:val="-2"/>
              </w:rPr>
              <w:t xml:space="preserve">Employee tiered contribution </w:t>
            </w:r>
            <w:r>
              <w:rPr>
                <w:spacing w:val="-4"/>
              </w:rPr>
              <w:t>rate</w:t>
            </w:r>
          </w:p>
        </w:tc>
        <w:tc>
          <w:tcPr>
            <w:tcW w:w="2410" w:type="dxa"/>
            <w:tcBorders>
              <w:top w:val="single" w:sz="4" w:space="0" w:color="000000"/>
              <w:left w:val="single" w:sz="4" w:space="0" w:color="000000"/>
              <w:bottom w:val="single" w:sz="4" w:space="0" w:color="000000"/>
              <w:right w:val="single" w:sz="4" w:space="0" w:color="000000"/>
            </w:tcBorders>
          </w:tcPr>
          <w:p w14:paraId="4B5D336D" w14:textId="77777777" w:rsidR="00BF7769" w:rsidRDefault="00BF7769" w:rsidP="00E5040C">
            <w:pPr>
              <w:pStyle w:val="TableParagraph"/>
              <w:kinsoku w:val="0"/>
              <w:overflowPunct w:val="0"/>
              <w:spacing w:line="276" w:lineRule="exact"/>
              <w:ind w:left="107"/>
            </w:pPr>
            <w:r>
              <w:t xml:space="preserve">Based on WTE </w:t>
            </w:r>
            <w:r>
              <w:rPr>
                <w:spacing w:val="-2"/>
              </w:rPr>
              <w:t xml:space="preserve">(annualised) </w:t>
            </w:r>
            <w:r>
              <w:t>pensionable</w:t>
            </w:r>
            <w:r>
              <w:rPr>
                <w:spacing w:val="-17"/>
              </w:rPr>
              <w:t xml:space="preserve"> </w:t>
            </w:r>
            <w:r>
              <w:t>pay</w:t>
            </w:r>
            <w:r>
              <w:rPr>
                <w:spacing w:val="-17"/>
              </w:rPr>
              <w:t xml:space="preserve"> </w:t>
            </w:r>
            <w:r>
              <w:t>in that post</w:t>
            </w:r>
          </w:p>
        </w:tc>
        <w:tc>
          <w:tcPr>
            <w:tcW w:w="2835" w:type="dxa"/>
            <w:tcBorders>
              <w:top w:val="single" w:sz="4" w:space="0" w:color="000000"/>
              <w:left w:val="single" w:sz="4" w:space="0" w:color="000000"/>
              <w:bottom w:val="single" w:sz="4" w:space="0" w:color="000000"/>
              <w:right w:val="single" w:sz="4" w:space="0" w:color="000000"/>
            </w:tcBorders>
          </w:tcPr>
          <w:p w14:paraId="518AAB0C" w14:textId="77777777" w:rsidR="00BF7769" w:rsidRDefault="00BF7769" w:rsidP="00E5040C">
            <w:pPr>
              <w:pStyle w:val="TableParagraph"/>
              <w:kinsoku w:val="0"/>
              <w:overflowPunct w:val="0"/>
              <w:spacing w:line="276" w:lineRule="exact"/>
              <w:ind w:right="143"/>
              <w:rPr>
                <w:spacing w:val="-4"/>
              </w:rPr>
            </w:pPr>
            <w:r>
              <w:t xml:space="preserve">Based on WTE </w:t>
            </w:r>
            <w:r>
              <w:rPr>
                <w:spacing w:val="-2"/>
              </w:rPr>
              <w:t xml:space="preserve">(annualised) </w:t>
            </w:r>
            <w:r>
              <w:t>pensionable</w:t>
            </w:r>
            <w:r>
              <w:rPr>
                <w:spacing w:val="-14"/>
              </w:rPr>
              <w:t xml:space="preserve"> </w:t>
            </w:r>
            <w:r>
              <w:t>pay</w:t>
            </w:r>
            <w:r>
              <w:rPr>
                <w:spacing w:val="-14"/>
              </w:rPr>
              <w:t xml:space="preserve"> </w:t>
            </w:r>
            <w:r>
              <w:t>in</w:t>
            </w:r>
            <w:r>
              <w:rPr>
                <w:spacing w:val="-14"/>
              </w:rPr>
              <w:t xml:space="preserve"> </w:t>
            </w:r>
            <w:r>
              <w:t xml:space="preserve">that </w:t>
            </w:r>
            <w:r>
              <w:rPr>
                <w:spacing w:val="-4"/>
              </w:rPr>
              <w:t>post</w:t>
            </w:r>
          </w:p>
        </w:tc>
        <w:tc>
          <w:tcPr>
            <w:tcW w:w="2540" w:type="dxa"/>
            <w:tcBorders>
              <w:top w:val="single" w:sz="4" w:space="0" w:color="000000"/>
              <w:left w:val="single" w:sz="4" w:space="0" w:color="000000"/>
              <w:bottom w:val="single" w:sz="4" w:space="0" w:color="000000"/>
              <w:right w:val="single" w:sz="4" w:space="0" w:color="000000"/>
            </w:tcBorders>
          </w:tcPr>
          <w:p w14:paraId="4FD0CC04" w14:textId="77777777" w:rsidR="00BF7769" w:rsidRDefault="00BF7769" w:rsidP="00E5040C">
            <w:pPr>
              <w:pStyle w:val="TableParagraph"/>
              <w:kinsoku w:val="0"/>
              <w:overflowPunct w:val="0"/>
              <w:spacing w:line="276" w:lineRule="exact"/>
              <w:ind w:right="159"/>
            </w:pPr>
            <w:r>
              <w:t>Based on actual pensionable</w:t>
            </w:r>
            <w:r>
              <w:rPr>
                <w:spacing w:val="-17"/>
              </w:rPr>
              <w:t xml:space="preserve"> </w:t>
            </w:r>
            <w:r>
              <w:t>pay</w:t>
            </w:r>
            <w:r>
              <w:rPr>
                <w:spacing w:val="-17"/>
              </w:rPr>
              <w:t xml:space="preserve"> </w:t>
            </w:r>
            <w:r>
              <w:t>in that post</w:t>
            </w:r>
          </w:p>
        </w:tc>
      </w:tr>
    </w:tbl>
    <w:p w14:paraId="09906554" w14:textId="77777777" w:rsidR="000E18CF" w:rsidRDefault="000E18CF" w:rsidP="00A41E2A">
      <w:pPr>
        <w:pStyle w:val="BodyText"/>
        <w:kinsoku w:val="0"/>
        <w:overflowPunct w:val="0"/>
        <w:spacing w:line="552" w:lineRule="auto"/>
        <w:ind w:right="2514"/>
      </w:pPr>
    </w:p>
    <w:p w14:paraId="2127BCB5" w14:textId="77777777" w:rsidR="00A41E2A" w:rsidRDefault="00A41E2A" w:rsidP="00A41E2A">
      <w:pPr>
        <w:pStyle w:val="BodyText"/>
      </w:pPr>
      <w:r>
        <w:t>More</w:t>
      </w:r>
      <w:r>
        <w:rPr>
          <w:spacing w:val="-4"/>
        </w:rPr>
        <w:t xml:space="preserve"> </w:t>
      </w:r>
      <w:r>
        <w:t>information</w:t>
      </w:r>
      <w:r>
        <w:rPr>
          <w:spacing w:val="-4"/>
        </w:rPr>
        <w:t xml:space="preserve"> </w:t>
      </w:r>
      <w:r>
        <w:t>about</w:t>
      </w:r>
      <w:r>
        <w:rPr>
          <w:spacing w:val="-4"/>
        </w:rPr>
        <w:t xml:space="preserve"> </w:t>
      </w:r>
      <w:r>
        <w:t>contributions</w:t>
      </w:r>
      <w:r>
        <w:rPr>
          <w:spacing w:val="-7"/>
        </w:rPr>
        <w:t xml:space="preserve"> </w:t>
      </w:r>
      <w:r>
        <w:t>can</w:t>
      </w:r>
      <w:r>
        <w:rPr>
          <w:spacing w:val="-6"/>
        </w:rPr>
        <w:t xml:space="preserve"> </w:t>
      </w:r>
      <w:r>
        <w:t>be</w:t>
      </w:r>
      <w:r>
        <w:rPr>
          <w:spacing w:val="-6"/>
        </w:rPr>
        <w:t xml:space="preserve"> </w:t>
      </w:r>
      <w:r>
        <w:t>found</w:t>
      </w:r>
      <w:r>
        <w:rPr>
          <w:spacing w:val="-4"/>
        </w:rPr>
        <w:t xml:space="preserve"> </w:t>
      </w:r>
      <w:r>
        <w:t>on</w:t>
      </w:r>
      <w:r>
        <w:rPr>
          <w:spacing w:val="-6"/>
        </w:rPr>
        <w:t xml:space="preserve"> </w:t>
      </w:r>
      <w:r>
        <w:t>our</w:t>
      </w:r>
      <w:r>
        <w:rPr>
          <w:spacing w:val="-4"/>
        </w:rPr>
        <w:t xml:space="preserve"> </w:t>
      </w:r>
      <w:r>
        <w:t xml:space="preserve">website at </w:t>
      </w:r>
      <w:hyperlink r:id="rId21" w:history="1">
        <w:r w:rsidRPr="00C60F55">
          <w:rPr>
            <w:rStyle w:val="Hyperlink"/>
            <w:rFonts w:cs="Arial"/>
          </w:rPr>
          <w:t>www.nhsbsa.nhs.uk/employer-hub/technical-guidance/pay-and-contributions</w:t>
        </w:r>
      </w:hyperlink>
      <w:r>
        <w:t xml:space="preserve">. </w:t>
      </w:r>
    </w:p>
    <w:p w14:paraId="0C7F3B7B" w14:textId="77777777" w:rsidR="00A41E2A" w:rsidRDefault="00A41E2A" w:rsidP="00A41E2A">
      <w:pPr>
        <w:pStyle w:val="BodyText"/>
      </w:pPr>
    </w:p>
    <w:p w14:paraId="08199B5A" w14:textId="77777777" w:rsidR="00A41E2A" w:rsidRDefault="00A41E2A" w:rsidP="00A41E2A">
      <w:pPr>
        <w:pStyle w:val="BodyText"/>
      </w:pPr>
      <w:r>
        <w:t>Following a request from us, NHS Pensions, an OOHs provider must:</w:t>
      </w:r>
    </w:p>
    <w:p w14:paraId="596991FA" w14:textId="77777777" w:rsidR="00A41E2A" w:rsidRDefault="00A41E2A" w:rsidP="00A41E2A">
      <w:pPr>
        <w:pStyle w:val="BodyText"/>
      </w:pPr>
    </w:p>
    <w:p w14:paraId="42120C32" w14:textId="77777777" w:rsidR="00A41E2A" w:rsidRDefault="00A41E2A" w:rsidP="00A41E2A">
      <w:pPr>
        <w:pStyle w:val="BodyText"/>
        <w:numPr>
          <w:ilvl w:val="0"/>
          <w:numId w:val="9"/>
        </w:numPr>
        <w:rPr>
          <w:rFonts w:ascii="Symbol" w:hAnsi="Symbol" w:cs="Symbol"/>
          <w:color w:val="000000"/>
        </w:rPr>
      </w:pPr>
      <w:r>
        <w:t>prior</w:t>
      </w:r>
      <w:r>
        <w:rPr>
          <w:spacing w:val="-3"/>
        </w:rPr>
        <w:t xml:space="preserve"> </w:t>
      </w:r>
      <w:r>
        <w:t>to</w:t>
      </w:r>
      <w:r>
        <w:rPr>
          <w:spacing w:val="-1"/>
        </w:rPr>
        <w:t xml:space="preserve"> </w:t>
      </w:r>
      <w:r>
        <w:t>the</w:t>
      </w:r>
      <w:r>
        <w:rPr>
          <w:spacing w:val="-2"/>
        </w:rPr>
        <w:t xml:space="preserve"> </w:t>
      </w:r>
      <w:r>
        <w:t>start</w:t>
      </w:r>
      <w:r>
        <w:rPr>
          <w:spacing w:val="-3"/>
        </w:rPr>
        <w:t xml:space="preserve"> </w:t>
      </w:r>
      <w:r>
        <w:t>of</w:t>
      </w:r>
      <w:r>
        <w:rPr>
          <w:spacing w:val="-5"/>
        </w:rPr>
        <w:t xml:space="preserve"> </w:t>
      </w:r>
      <w:r>
        <w:t>an</w:t>
      </w:r>
      <w:r>
        <w:rPr>
          <w:spacing w:val="-7"/>
        </w:rPr>
        <w:t xml:space="preserve"> </w:t>
      </w:r>
      <w:r>
        <w:t>NHS</w:t>
      </w:r>
      <w:r>
        <w:rPr>
          <w:spacing w:val="-3"/>
        </w:rPr>
        <w:t xml:space="preserve"> </w:t>
      </w:r>
      <w:r>
        <w:t>Pension</w:t>
      </w:r>
      <w:r>
        <w:rPr>
          <w:spacing w:val="-3"/>
        </w:rPr>
        <w:t xml:space="preserve"> </w:t>
      </w:r>
      <w:r>
        <w:t>Scheme</w:t>
      </w:r>
      <w:r>
        <w:rPr>
          <w:spacing w:val="-5"/>
        </w:rPr>
        <w:t xml:space="preserve"> </w:t>
      </w:r>
      <w:r>
        <w:t>year,</w:t>
      </w:r>
      <w:r>
        <w:rPr>
          <w:spacing w:val="-3"/>
        </w:rPr>
        <w:t xml:space="preserve"> </w:t>
      </w:r>
      <w:r>
        <w:t>declare</w:t>
      </w:r>
      <w:r>
        <w:rPr>
          <w:spacing w:val="-3"/>
        </w:rPr>
        <w:t xml:space="preserve"> </w:t>
      </w:r>
      <w:r>
        <w:t>the</w:t>
      </w:r>
      <w:r>
        <w:rPr>
          <w:spacing w:val="-5"/>
        </w:rPr>
        <w:t xml:space="preserve"> </w:t>
      </w:r>
      <w:r>
        <w:t>estimated</w:t>
      </w:r>
      <w:r>
        <w:rPr>
          <w:spacing w:val="-5"/>
        </w:rPr>
        <w:t xml:space="preserve"> </w:t>
      </w:r>
      <w:r>
        <w:t>total employee, employer, Added Years, Additional Pension and Early Retirement Reduction Buy Out (ERRBO) contributions</w:t>
      </w:r>
    </w:p>
    <w:p w14:paraId="496AB4FA" w14:textId="77777777" w:rsidR="00A41E2A" w:rsidRDefault="00A41E2A" w:rsidP="00A41E2A">
      <w:pPr>
        <w:pStyle w:val="BodyText"/>
        <w:rPr>
          <w:sz w:val="27"/>
          <w:szCs w:val="27"/>
        </w:rPr>
      </w:pPr>
    </w:p>
    <w:p w14:paraId="1DADBA5B" w14:textId="77777777" w:rsidR="00A41E2A" w:rsidRPr="00EA6D64" w:rsidRDefault="00A41E2A" w:rsidP="00A41E2A">
      <w:pPr>
        <w:pStyle w:val="BodyText"/>
        <w:numPr>
          <w:ilvl w:val="0"/>
          <w:numId w:val="9"/>
        </w:numPr>
        <w:rPr>
          <w:rFonts w:ascii="Symbol" w:hAnsi="Symbol" w:cs="Symbol"/>
          <w:color w:val="000000"/>
        </w:rPr>
      </w:pPr>
      <w:r>
        <w:t>within 2 months of year end, declare the total amount of all contributions paid over</w:t>
      </w:r>
      <w:r>
        <w:rPr>
          <w:spacing w:val="-3"/>
        </w:rPr>
        <w:t xml:space="preserve"> </w:t>
      </w:r>
      <w:r>
        <w:t>during</w:t>
      </w:r>
      <w:r>
        <w:rPr>
          <w:spacing w:val="-3"/>
        </w:rPr>
        <w:t xml:space="preserve"> </w:t>
      </w:r>
      <w:r>
        <w:t>the</w:t>
      </w:r>
      <w:r>
        <w:rPr>
          <w:spacing w:val="-3"/>
        </w:rPr>
        <w:t xml:space="preserve"> </w:t>
      </w:r>
      <w:r>
        <w:t>year.</w:t>
      </w:r>
      <w:r>
        <w:rPr>
          <w:spacing w:val="-5"/>
        </w:rPr>
        <w:t xml:space="preserve"> </w:t>
      </w:r>
      <w:r>
        <w:t>Where</w:t>
      </w:r>
      <w:r>
        <w:rPr>
          <w:spacing w:val="-5"/>
        </w:rPr>
        <w:t xml:space="preserve"> </w:t>
      </w:r>
      <w:r>
        <w:t>the</w:t>
      </w:r>
      <w:r>
        <w:rPr>
          <w:spacing w:val="-3"/>
        </w:rPr>
        <w:t xml:space="preserve"> </w:t>
      </w:r>
      <w:r>
        <w:t>total</w:t>
      </w:r>
      <w:r>
        <w:rPr>
          <w:spacing w:val="-4"/>
        </w:rPr>
        <w:t xml:space="preserve"> </w:t>
      </w:r>
      <w:r>
        <w:t>contributions</w:t>
      </w:r>
      <w:r>
        <w:rPr>
          <w:spacing w:val="-5"/>
        </w:rPr>
        <w:t xml:space="preserve"> </w:t>
      </w:r>
      <w:r>
        <w:t>paid</w:t>
      </w:r>
      <w:r>
        <w:rPr>
          <w:spacing w:val="-5"/>
        </w:rPr>
        <w:t xml:space="preserve"> </w:t>
      </w:r>
      <w:r>
        <w:t>over</w:t>
      </w:r>
      <w:r>
        <w:rPr>
          <w:spacing w:val="-5"/>
        </w:rPr>
        <w:t xml:space="preserve"> </w:t>
      </w:r>
      <w:r>
        <w:t>are</w:t>
      </w:r>
      <w:r>
        <w:rPr>
          <w:spacing w:val="-3"/>
        </w:rPr>
        <w:t xml:space="preserve"> </w:t>
      </w:r>
      <w:r>
        <w:t>revised,</w:t>
      </w:r>
      <w:r>
        <w:rPr>
          <w:spacing w:val="-2"/>
        </w:rPr>
        <w:t xml:space="preserve"> </w:t>
      </w:r>
      <w:r>
        <w:t>the</w:t>
      </w:r>
      <w:r>
        <w:rPr>
          <w:spacing w:val="-3"/>
        </w:rPr>
        <w:t xml:space="preserve"> </w:t>
      </w:r>
      <w:r>
        <w:t>OOHs providers must disclose the revised figure within one month</w:t>
      </w:r>
    </w:p>
    <w:p w14:paraId="2CD2FF3D" w14:textId="77777777" w:rsidR="00A41E2A" w:rsidRDefault="00A41E2A" w:rsidP="00A41E2A">
      <w:pPr>
        <w:widowControl/>
        <w:autoSpaceDE/>
        <w:autoSpaceDN/>
        <w:spacing w:after="160" w:line="259" w:lineRule="auto"/>
        <w:rPr>
          <w:rFonts w:eastAsiaTheme="majorEastAsia" w:cstheme="majorBidi"/>
          <w:b/>
          <w:color w:val="005EB8"/>
          <w:kern w:val="2"/>
          <w:sz w:val="32"/>
          <w:szCs w:val="40"/>
          <w14:ligatures w14:val="standardContextual"/>
        </w:rPr>
      </w:pPr>
      <w:r>
        <w:lastRenderedPageBreak/>
        <w:br w:type="page"/>
      </w:r>
    </w:p>
    <w:p w14:paraId="6991E644" w14:textId="77777777" w:rsidR="00A94337" w:rsidRPr="00A94337" w:rsidRDefault="00A94337" w:rsidP="00A94337">
      <w:pPr>
        <w:pStyle w:val="Heading1"/>
      </w:pPr>
      <w:bookmarkStart w:id="27" w:name="_Toc180155085"/>
      <w:r w:rsidRPr="00A94337">
        <w:lastRenderedPageBreak/>
        <w:t>OOHs GPs</w:t>
      </w:r>
      <w:bookmarkEnd w:id="27"/>
    </w:p>
    <w:p w14:paraId="5B3AAA96" w14:textId="77777777" w:rsidR="00A94337" w:rsidRDefault="00A94337" w:rsidP="00A94337">
      <w:pPr>
        <w:pStyle w:val="BodyText"/>
      </w:pPr>
      <w:bookmarkStart w:id="28" w:name="_bookmark8"/>
      <w:bookmarkEnd w:id="28"/>
    </w:p>
    <w:p w14:paraId="1D3BC01B" w14:textId="3D4A01FA" w:rsidR="00A94337" w:rsidRPr="009E5A6A" w:rsidRDefault="00A94337" w:rsidP="00A94337">
      <w:pPr>
        <w:pStyle w:val="Heading3"/>
      </w:pPr>
      <w:bookmarkStart w:id="29" w:name="_Toc180155086"/>
      <w:r w:rsidRPr="009E5A6A">
        <w:t>Overview</w:t>
      </w:r>
      <w:bookmarkEnd w:id="29"/>
    </w:p>
    <w:p w14:paraId="184599E3" w14:textId="77777777" w:rsidR="00A94337" w:rsidRDefault="00A94337" w:rsidP="00A94337">
      <w:pPr>
        <w:pStyle w:val="BodyText"/>
        <w:rPr>
          <w:sz w:val="27"/>
          <w:szCs w:val="27"/>
        </w:rPr>
      </w:pPr>
    </w:p>
    <w:p w14:paraId="412D5748" w14:textId="77777777" w:rsidR="00A94337" w:rsidRDefault="00A94337" w:rsidP="00A94337">
      <w:pPr>
        <w:pStyle w:val="BodyText"/>
      </w:pPr>
      <w:r>
        <w:t>This chapter applies to self-employed and employed OOHs GPs working for an OOHs provider/employing authority and to self-employed OOHs GPs working for a Trust. An OOHs GP</w:t>
      </w:r>
      <w:r>
        <w:rPr>
          <w:spacing w:val="-3"/>
        </w:rPr>
        <w:t xml:space="preserve"> </w:t>
      </w:r>
      <w:r>
        <w:t>employed (for example, via a contract of</w:t>
      </w:r>
      <w:r>
        <w:rPr>
          <w:spacing w:val="-4"/>
        </w:rPr>
        <w:t xml:space="preserve"> </w:t>
      </w:r>
      <w:r>
        <w:t>service) by a</w:t>
      </w:r>
      <w:r>
        <w:rPr>
          <w:spacing w:val="-3"/>
        </w:rPr>
        <w:t xml:space="preserve"> </w:t>
      </w:r>
      <w:r>
        <w:t>Trust is</w:t>
      </w:r>
      <w:r>
        <w:rPr>
          <w:spacing w:val="-3"/>
        </w:rPr>
        <w:t xml:space="preserve"> </w:t>
      </w:r>
      <w:r>
        <w:t>an Officer.</w:t>
      </w:r>
      <w:r>
        <w:rPr>
          <w:spacing w:val="-5"/>
        </w:rPr>
        <w:t xml:space="preserve"> </w:t>
      </w:r>
      <w:r>
        <w:t>The</w:t>
      </w:r>
      <w:r>
        <w:rPr>
          <w:spacing w:val="-4"/>
        </w:rPr>
        <w:t xml:space="preserve"> </w:t>
      </w:r>
      <w:r>
        <w:t>Trust,</w:t>
      </w:r>
      <w:r>
        <w:rPr>
          <w:spacing w:val="-4"/>
        </w:rPr>
        <w:t xml:space="preserve"> </w:t>
      </w:r>
      <w:r>
        <w:t>as the employing authority, must therefore send contributions and annual updates directly to us, NHS Pensions. Refer to Chapter 2.</w:t>
      </w:r>
    </w:p>
    <w:p w14:paraId="037A3961" w14:textId="77777777" w:rsidR="00A94337" w:rsidRDefault="00A94337" w:rsidP="00A94337">
      <w:pPr>
        <w:pStyle w:val="BodyText"/>
        <w:rPr>
          <w:sz w:val="27"/>
          <w:szCs w:val="27"/>
        </w:rPr>
      </w:pPr>
    </w:p>
    <w:p w14:paraId="02F7F803" w14:textId="77777777" w:rsidR="00A94337" w:rsidRDefault="00A94337" w:rsidP="00A94337">
      <w:pPr>
        <w:pStyle w:val="BodyText"/>
      </w:pPr>
      <w:r>
        <w:t>NHS Pension Scheme contributions must be sent by the OOHs provider to the GP’s NHS Pension Scheme employing authority (NHS England/PCSE or the Local Health Board in Wales) within seven days of month end. As an OOHs provider is not aware of a GP’s other NHS income,</w:t>
      </w:r>
      <w:r>
        <w:rPr>
          <w:spacing w:val="-3"/>
        </w:rPr>
        <w:t xml:space="preserve"> </w:t>
      </w:r>
      <w:r>
        <w:t>the</w:t>
      </w:r>
      <w:r>
        <w:rPr>
          <w:spacing w:val="-3"/>
        </w:rPr>
        <w:t xml:space="preserve"> </w:t>
      </w:r>
      <w:r>
        <w:t>GP</w:t>
      </w:r>
      <w:r>
        <w:rPr>
          <w:spacing w:val="-3"/>
        </w:rPr>
        <w:t xml:space="preserve"> </w:t>
      </w:r>
      <w:r>
        <w:t>is</w:t>
      </w:r>
      <w:r>
        <w:rPr>
          <w:spacing w:val="-4"/>
        </w:rPr>
        <w:t xml:space="preserve"> </w:t>
      </w:r>
      <w:r>
        <w:t>responsible</w:t>
      </w:r>
      <w:r>
        <w:rPr>
          <w:spacing w:val="-5"/>
        </w:rPr>
        <w:t xml:space="preserve"> </w:t>
      </w:r>
      <w:r>
        <w:t>for</w:t>
      </w:r>
      <w:r>
        <w:rPr>
          <w:spacing w:val="-3"/>
        </w:rPr>
        <w:t xml:space="preserve"> </w:t>
      </w:r>
      <w:r>
        <w:t>advising</w:t>
      </w:r>
      <w:r>
        <w:rPr>
          <w:spacing w:val="-3"/>
        </w:rPr>
        <w:t xml:space="preserve"> </w:t>
      </w:r>
      <w:r>
        <w:t>on</w:t>
      </w:r>
      <w:r>
        <w:rPr>
          <w:spacing w:val="-5"/>
        </w:rPr>
        <w:t xml:space="preserve"> </w:t>
      </w:r>
      <w:r>
        <w:t>the</w:t>
      </w:r>
      <w:r>
        <w:rPr>
          <w:spacing w:val="-3"/>
        </w:rPr>
        <w:t xml:space="preserve"> </w:t>
      </w:r>
      <w:r>
        <w:t>correct</w:t>
      </w:r>
      <w:r>
        <w:rPr>
          <w:spacing w:val="-3"/>
        </w:rPr>
        <w:t xml:space="preserve"> </w:t>
      </w:r>
      <w:r>
        <w:t>tiered</w:t>
      </w:r>
      <w:r>
        <w:rPr>
          <w:spacing w:val="-3"/>
        </w:rPr>
        <w:t xml:space="preserve"> </w:t>
      </w:r>
      <w:r>
        <w:t>member</w:t>
      </w:r>
      <w:r>
        <w:rPr>
          <w:spacing w:val="-3"/>
        </w:rPr>
        <w:t xml:space="preserve"> </w:t>
      </w:r>
      <w:r>
        <w:t>contribution</w:t>
      </w:r>
      <w:r>
        <w:rPr>
          <w:spacing w:val="-5"/>
        </w:rPr>
        <w:t xml:space="preserve"> </w:t>
      </w:r>
      <w:r>
        <w:t>rate.</w:t>
      </w:r>
    </w:p>
    <w:p w14:paraId="7DF24049" w14:textId="77777777" w:rsidR="00A94337" w:rsidRDefault="00A94337" w:rsidP="00A94337">
      <w:pPr>
        <w:pStyle w:val="BodyText"/>
      </w:pPr>
    </w:p>
    <w:p w14:paraId="51992F60" w14:textId="77777777" w:rsidR="00A94337" w:rsidRDefault="00A94337" w:rsidP="00A94337">
      <w:pPr>
        <w:pStyle w:val="BodyText"/>
        <w:rPr>
          <w:spacing w:val="-4"/>
        </w:rPr>
      </w:pPr>
      <w:r>
        <w:t>Table 3: Different</w:t>
      </w:r>
      <w:r>
        <w:rPr>
          <w:spacing w:val="-3"/>
        </w:rPr>
        <w:t xml:space="preserve"> </w:t>
      </w:r>
      <w:r>
        <w:t>types of</w:t>
      </w:r>
      <w:r>
        <w:rPr>
          <w:spacing w:val="-3"/>
        </w:rPr>
        <w:t xml:space="preserve"> </w:t>
      </w:r>
      <w:r>
        <w:t>GPs who</w:t>
      </w:r>
      <w:r>
        <w:rPr>
          <w:spacing w:val="-5"/>
        </w:rPr>
        <w:t xml:space="preserve"> </w:t>
      </w:r>
      <w:r>
        <w:t>perform</w:t>
      </w:r>
      <w:r>
        <w:rPr>
          <w:spacing w:val="-4"/>
        </w:rPr>
        <w:t xml:space="preserve"> OOHs</w:t>
      </w:r>
    </w:p>
    <w:p w14:paraId="07149FFB" w14:textId="77777777" w:rsidR="00A94337" w:rsidRDefault="00A94337" w:rsidP="00A94337">
      <w:pPr>
        <w:pStyle w:val="BodyText"/>
        <w:rPr>
          <w:spacing w:val="-4"/>
        </w:rPr>
      </w:pPr>
    </w:p>
    <w:tbl>
      <w:tblPr>
        <w:tblW w:w="0" w:type="auto"/>
        <w:tblInd w:w="-5" w:type="dxa"/>
        <w:tblLayout w:type="fixed"/>
        <w:tblCellMar>
          <w:left w:w="0" w:type="dxa"/>
          <w:right w:w="0" w:type="dxa"/>
        </w:tblCellMar>
        <w:tblLook w:val="0000" w:firstRow="0" w:lastRow="0" w:firstColumn="0" w:lastColumn="0" w:noHBand="0" w:noVBand="0"/>
      </w:tblPr>
      <w:tblGrid>
        <w:gridCol w:w="2835"/>
        <w:gridCol w:w="6720"/>
      </w:tblGrid>
      <w:tr w:rsidR="00625C95" w14:paraId="74DE3B78" w14:textId="77777777" w:rsidTr="00625C95">
        <w:trPr>
          <w:trHeight w:val="413"/>
        </w:trPr>
        <w:tc>
          <w:tcPr>
            <w:tcW w:w="2835" w:type="dxa"/>
            <w:tcBorders>
              <w:top w:val="single" w:sz="4" w:space="0" w:color="000000"/>
              <w:left w:val="single" w:sz="4" w:space="0" w:color="000000"/>
              <w:bottom w:val="single" w:sz="4" w:space="0" w:color="000000"/>
              <w:right w:val="single" w:sz="4" w:space="0" w:color="000000"/>
            </w:tcBorders>
          </w:tcPr>
          <w:p w14:paraId="0C92701A" w14:textId="77777777" w:rsidR="00625C95" w:rsidRDefault="00625C95" w:rsidP="002B08BB">
            <w:pPr>
              <w:pStyle w:val="BodyText"/>
              <w:kinsoku w:val="0"/>
              <w:overflowPunct w:val="0"/>
              <w:ind w:left="57" w:right="57"/>
              <w:rPr>
                <w:b/>
                <w:bCs/>
                <w:spacing w:val="-4"/>
              </w:rPr>
            </w:pPr>
            <w:r>
              <w:rPr>
                <w:b/>
                <w:bCs/>
              </w:rPr>
              <w:t>GP</w:t>
            </w:r>
            <w:r>
              <w:rPr>
                <w:b/>
                <w:bCs/>
                <w:spacing w:val="-1"/>
              </w:rPr>
              <w:t xml:space="preserve"> </w:t>
            </w:r>
            <w:r>
              <w:rPr>
                <w:b/>
                <w:bCs/>
                <w:spacing w:val="-4"/>
              </w:rPr>
              <w:t>type</w:t>
            </w:r>
          </w:p>
        </w:tc>
        <w:tc>
          <w:tcPr>
            <w:tcW w:w="6720" w:type="dxa"/>
            <w:tcBorders>
              <w:top w:val="single" w:sz="4" w:space="0" w:color="000000"/>
              <w:left w:val="single" w:sz="4" w:space="0" w:color="000000"/>
              <w:bottom w:val="single" w:sz="4" w:space="0" w:color="000000"/>
              <w:right w:val="single" w:sz="4" w:space="0" w:color="000000"/>
            </w:tcBorders>
          </w:tcPr>
          <w:p w14:paraId="68E3591A" w14:textId="77777777" w:rsidR="00625C95" w:rsidRDefault="00625C95" w:rsidP="002B08BB">
            <w:pPr>
              <w:pStyle w:val="BodyText"/>
              <w:kinsoku w:val="0"/>
              <w:overflowPunct w:val="0"/>
              <w:ind w:left="57" w:right="57"/>
              <w:rPr>
                <w:b/>
                <w:bCs/>
                <w:spacing w:val="-4"/>
              </w:rPr>
            </w:pPr>
            <w:r>
              <w:rPr>
                <w:b/>
                <w:bCs/>
              </w:rPr>
              <w:t>NHS</w:t>
            </w:r>
            <w:r>
              <w:rPr>
                <w:b/>
                <w:bCs/>
                <w:spacing w:val="-3"/>
              </w:rPr>
              <w:t xml:space="preserve"> </w:t>
            </w:r>
            <w:r>
              <w:rPr>
                <w:b/>
                <w:bCs/>
              </w:rPr>
              <w:t>Pension</w:t>
            </w:r>
            <w:r>
              <w:rPr>
                <w:b/>
                <w:bCs/>
                <w:spacing w:val="-4"/>
              </w:rPr>
              <w:t xml:space="preserve"> </w:t>
            </w:r>
            <w:r>
              <w:rPr>
                <w:b/>
                <w:bCs/>
              </w:rPr>
              <w:t>Scheme</w:t>
            </w:r>
            <w:r>
              <w:rPr>
                <w:b/>
                <w:bCs/>
                <w:spacing w:val="-3"/>
              </w:rPr>
              <w:t xml:space="preserve"> </w:t>
            </w:r>
            <w:r>
              <w:rPr>
                <w:b/>
                <w:bCs/>
                <w:spacing w:val="-4"/>
              </w:rPr>
              <w:t>rules</w:t>
            </w:r>
          </w:p>
        </w:tc>
      </w:tr>
      <w:tr w:rsidR="00625C95" w14:paraId="624AA52B" w14:textId="77777777" w:rsidTr="00625C95">
        <w:trPr>
          <w:trHeight w:val="633"/>
        </w:trPr>
        <w:tc>
          <w:tcPr>
            <w:tcW w:w="2835" w:type="dxa"/>
            <w:tcBorders>
              <w:top w:val="single" w:sz="4" w:space="0" w:color="000000"/>
              <w:left w:val="single" w:sz="4" w:space="0" w:color="000000"/>
              <w:bottom w:val="single" w:sz="4" w:space="0" w:color="000000"/>
              <w:right w:val="single" w:sz="4" w:space="0" w:color="000000"/>
            </w:tcBorders>
          </w:tcPr>
          <w:p w14:paraId="0C9C628F" w14:textId="77777777" w:rsidR="00625C95" w:rsidRDefault="00625C95" w:rsidP="002B08BB">
            <w:pPr>
              <w:pStyle w:val="BodyText"/>
              <w:kinsoku w:val="0"/>
              <w:overflowPunct w:val="0"/>
              <w:ind w:left="57" w:right="57"/>
              <w:rPr>
                <w:spacing w:val="-5"/>
              </w:rPr>
            </w:pPr>
            <w:r>
              <w:t>Practice</w:t>
            </w:r>
            <w:r>
              <w:rPr>
                <w:spacing w:val="-2"/>
              </w:rPr>
              <w:t xml:space="preserve"> </w:t>
            </w:r>
            <w:r>
              <w:t>based</w:t>
            </w:r>
            <w:r>
              <w:rPr>
                <w:spacing w:val="-3"/>
              </w:rPr>
              <w:t xml:space="preserve"> </w:t>
            </w:r>
            <w:r>
              <w:t>GP</w:t>
            </w:r>
            <w:r>
              <w:rPr>
                <w:spacing w:val="-3"/>
              </w:rPr>
              <w:t xml:space="preserve"> </w:t>
            </w:r>
            <w:r>
              <w:rPr>
                <w:spacing w:val="-2"/>
              </w:rPr>
              <w:t>provider</w:t>
            </w:r>
            <w:r>
              <w:t xml:space="preserve"> or</w:t>
            </w:r>
            <w:r>
              <w:rPr>
                <w:spacing w:val="-2"/>
              </w:rPr>
              <w:t xml:space="preserve"> </w:t>
            </w:r>
            <w:r>
              <w:t>salaried</w:t>
            </w:r>
            <w:r>
              <w:rPr>
                <w:spacing w:val="-2"/>
              </w:rPr>
              <w:t xml:space="preserve"> </w:t>
            </w:r>
            <w:r>
              <w:rPr>
                <w:spacing w:val="-5"/>
              </w:rPr>
              <w:t>GP</w:t>
            </w:r>
          </w:p>
        </w:tc>
        <w:tc>
          <w:tcPr>
            <w:tcW w:w="6720" w:type="dxa"/>
            <w:tcBorders>
              <w:top w:val="single" w:sz="4" w:space="0" w:color="000000"/>
              <w:left w:val="single" w:sz="4" w:space="0" w:color="000000"/>
              <w:bottom w:val="single" w:sz="4" w:space="0" w:color="000000"/>
              <w:right w:val="single" w:sz="4" w:space="0" w:color="000000"/>
            </w:tcBorders>
          </w:tcPr>
          <w:p w14:paraId="667DB414" w14:textId="77777777" w:rsidR="00625C95" w:rsidRDefault="00625C95" w:rsidP="002B08BB">
            <w:pPr>
              <w:pStyle w:val="BodyText"/>
              <w:kinsoku w:val="0"/>
              <w:overflowPunct w:val="0"/>
              <w:ind w:left="57" w:right="57"/>
              <w:rPr>
                <w:spacing w:val="-5"/>
              </w:rPr>
            </w:pPr>
            <w:r>
              <w:t>They</w:t>
            </w:r>
            <w:r>
              <w:rPr>
                <w:spacing w:val="-3"/>
              </w:rPr>
              <w:t xml:space="preserve"> </w:t>
            </w:r>
            <w:r>
              <w:t>must</w:t>
            </w:r>
            <w:r>
              <w:rPr>
                <w:spacing w:val="-2"/>
              </w:rPr>
              <w:t xml:space="preserve"> </w:t>
            </w:r>
            <w:r>
              <w:t>pension OOHs income</w:t>
            </w:r>
            <w:r>
              <w:rPr>
                <w:spacing w:val="-1"/>
              </w:rPr>
              <w:t xml:space="preserve"> </w:t>
            </w:r>
            <w:r>
              <w:t>via</w:t>
            </w:r>
            <w:r>
              <w:rPr>
                <w:spacing w:val="-2"/>
              </w:rPr>
              <w:t xml:space="preserve"> </w:t>
            </w:r>
            <w:r>
              <w:t>Solo</w:t>
            </w:r>
            <w:r>
              <w:rPr>
                <w:spacing w:val="-3"/>
              </w:rPr>
              <w:t xml:space="preserve"> </w:t>
            </w:r>
            <w:r>
              <w:t xml:space="preserve">form </w:t>
            </w:r>
            <w:r>
              <w:rPr>
                <w:spacing w:val="-5"/>
              </w:rPr>
              <w:t>in</w:t>
            </w:r>
          </w:p>
          <w:p w14:paraId="7F7262F1" w14:textId="77777777" w:rsidR="00625C95" w:rsidRDefault="00625C95" w:rsidP="002B08BB">
            <w:pPr>
              <w:pStyle w:val="BodyText"/>
              <w:kinsoku w:val="0"/>
              <w:overflowPunct w:val="0"/>
              <w:ind w:left="57" w:right="57"/>
              <w:rPr>
                <w:spacing w:val="-2"/>
              </w:rPr>
            </w:pPr>
            <w:r>
              <w:t>addition</w:t>
            </w:r>
            <w:r>
              <w:rPr>
                <w:spacing w:val="-3"/>
              </w:rPr>
              <w:t xml:space="preserve"> </w:t>
            </w:r>
            <w:r>
              <w:t>to</w:t>
            </w:r>
            <w:r>
              <w:rPr>
                <w:spacing w:val="-5"/>
              </w:rPr>
              <w:t xml:space="preserve"> </w:t>
            </w:r>
            <w:r>
              <w:t>their</w:t>
            </w:r>
            <w:r>
              <w:rPr>
                <w:spacing w:val="-5"/>
              </w:rPr>
              <w:t xml:space="preserve"> </w:t>
            </w:r>
            <w:r>
              <w:t>practice</w:t>
            </w:r>
            <w:r>
              <w:rPr>
                <w:spacing w:val="-2"/>
              </w:rPr>
              <w:t xml:space="preserve"> income</w:t>
            </w:r>
          </w:p>
        </w:tc>
      </w:tr>
      <w:tr w:rsidR="00625C95" w14:paraId="5D9D51F9" w14:textId="77777777" w:rsidTr="00625C95">
        <w:trPr>
          <w:trHeight w:val="952"/>
        </w:trPr>
        <w:tc>
          <w:tcPr>
            <w:tcW w:w="2835" w:type="dxa"/>
            <w:tcBorders>
              <w:top w:val="single" w:sz="4" w:space="0" w:color="000000"/>
              <w:left w:val="single" w:sz="4" w:space="0" w:color="000000"/>
              <w:bottom w:val="single" w:sz="4" w:space="0" w:color="000000"/>
              <w:right w:val="single" w:sz="4" w:space="0" w:color="000000"/>
            </w:tcBorders>
          </w:tcPr>
          <w:p w14:paraId="64AF58EE" w14:textId="77777777" w:rsidR="00625C95" w:rsidRDefault="00625C95" w:rsidP="002B08BB">
            <w:pPr>
              <w:pStyle w:val="BodyText"/>
              <w:kinsoku w:val="0"/>
              <w:overflowPunct w:val="0"/>
              <w:ind w:left="57" w:right="57"/>
            </w:pPr>
            <w:r>
              <w:t>GP</w:t>
            </w:r>
            <w:r>
              <w:rPr>
                <w:spacing w:val="-8"/>
              </w:rPr>
              <w:t xml:space="preserve"> </w:t>
            </w:r>
            <w:r>
              <w:t>who</w:t>
            </w:r>
            <w:r>
              <w:rPr>
                <w:spacing w:val="-11"/>
              </w:rPr>
              <w:t xml:space="preserve"> </w:t>
            </w:r>
            <w:r>
              <w:t>only</w:t>
            </w:r>
            <w:r>
              <w:rPr>
                <w:spacing w:val="-11"/>
              </w:rPr>
              <w:t xml:space="preserve"> </w:t>
            </w:r>
            <w:r>
              <w:t>performs</w:t>
            </w:r>
            <w:r>
              <w:rPr>
                <w:spacing w:val="-11"/>
              </w:rPr>
              <w:t xml:space="preserve"> </w:t>
            </w:r>
            <w:r>
              <w:t>OOHs or OOHs/111</w:t>
            </w:r>
          </w:p>
        </w:tc>
        <w:tc>
          <w:tcPr>
            <w:tcW w:w="6720" w:type="dxa"/>
            <w:tcBorders>
              <w:top w:val="single" w:sz="4" w:space="0" w:color="000000"/>
              <w:left w:val="single" w:sz="4" w:space="0" w:color="000000"/>
              <w:bottom w:val="single" w:sz="4" w:space="0" w:color="000000"/>
              <w:right w:val="single" w:sz="4" w:space="0" w:color="000000"/>
            </w:tcBorders>
          </w:tcPr>
          <w:p w14:paraId="35F39B65" w14:textId="77777777" w:rsidR="00625C95" w:rsidRDefault="00625C95" w:rsidP="002B08BB">
            <w:pPr>
              <w:pStyle w:val="BodyText"/>
              <w:kinsoku w:val="0"/>
              <w:overflowPunct w:val="0"/>
              <w:ind w:left="57" w:right="57"/>
              <w:rPr>
                <w:spacing w:val="-2"/>
              </w:rPr>
            </w:pPr>
            <w:r>
              <w:t>They</w:t>
            </w:r>
            <w:r>
              <w:rPr>
                <w:spacing w:val="-6"/>
              </w:rPr>
              <w:t xml:space="preserve"> </w:t>
            </w:r>
            <w:r>
              <w:t>must</w:t>
            </w:r>
            <w:r>
              <w:rPr>
                <w:spacing w:val="-6"/>
              </w:rPr>
              <w:t xml:space="preserve"> </w:t>
            </w:r>
            <w:r>
              <w:t>pension</w:t>
            </w:r>
            <w:r>
              <w:rPr>
                <w:spacing w:val="-3"/>
              </w:rPr>
              <w:t xml:space="preserve"> </w:t>
            </w:r>
            <w:r>
              <w:t>their</w:t>
            </w:r>
            <w:r>
              <w:rPr>
                <w:spacing w:val="-6"/>
              </w:rPr>
              <w:t xml:space="preserve"> </w:t>
            </w:r>
            <w:r>
              <w:t>OOHs</w:t>
            </w:r>
            <w:r>
              <w:rPr>
                <w:spacing w:val="-4"/>
              </w:rPr>
              <w:t xml:space="preserve"> and</w:t>
            </w:r>
            <w:r>
              <w:rPr>
                <w:spacing w:val="-3"/>
              </w:rPr>
              <w:t xml:space="preserve"> </w:t>
            </w:r>
            <w:r>
              <w:t>111</w:t>
            </w:r>
            <w:r>
              <w:rPr>
                <w:spacing w:val="-4"/>
              </w:rPr>
              <w:t xml:space="preserve"> </w:t>
            </w:r>
            <w:r>
              <w:t>income</w:t>
            </w:r>
            <w:r>
              <w:rPr>
                <w:spacing w:val="-6"/>
              </w:rPr>
              <w:t xml:space="preserve"> </w:t>
            </w:r>
            <w:r>
              <w:t>as</w:t>
            </w:r>
            <w:r>
              <w:rPr>
                <w:spacing w:val="-4"/>
              </w:rPr>
              <w:t xml:space="preserve"> </w:t>
            </w:r>
            <w:r>
              <w:t>a</w:t>
            </w:r>
            <w:r>
              <w:rPr>
                <w:spacing w:val="-5"/>
              </w:rPr>
              <w:t xml:space="preserve"> </w:t>
            </w:r>
            <w:r>
              <w:t>type 2 Practitioner unless they elect to opt out of the NHS Pension</w:t>
            </w:r>
            <w:r>
              <w:rPr>
                <w:spacing w:val="-2"/>
              </w:rPr>
              <w:t xml:space="preserve"> Scheme</w:t>
            </w:r>
          </w:p>
        </w:tc>
      </w:tr>
      <w:tr w:rsidR="00625C95" w14:paraId="49FCE6C5" w14:textId="77777777" w:rsidTr="00625C95">
        <w:trPr>
          <w:trHeight w:val="1269"/>
        </w:trPr>
        <w:tc>
          <w:tcPr>
            <w:tcW w:w="2835" w:type="dxa"/>
            <w:tcBorders>
              <w:top w:val="single" w:sz="4" w:space="0" w:color="000000"/>
              <w:left w:val="single" w:sz="4" w:space="0" w:color="000000"/>
              <w:bottom w:val="single" w:sz="4" w:space="0" w:color="000000"/>
              <w:right w:val="single" w:sz="4" w:space="0" w:color="000000"/>
            </w:tcBorders>
          </w:tcPr>
          <w:p w14:paraId="775EA6F4" w14:textId="77777777" w:rsidR="00625C95" w:rsidRDefault="00625C95" w:rsidP="002B08BB">
            <w:pPr>
              <w:pStyle w:val="BodyText"/>
              <w:kinsoku w:val="0"/>
              <w:overflowPunct w:val="0"/>
              <w:ind w:left="57" w:right="57"/>
            </w:pPr>
            <w:r>
              <w:t>Freelance GP Locum performing OOHs or a combination</w:t>
            </w:r>
            <w:r>
              <w:rPr>
                <w:spacing w:val="-17"/>
              </w:rPr>
              <w:t xml:space="preserve"> </w:t>
            </w:r>
            <w:r>
              <w:t>of</w:t>
            </w:r>
            <w:r>
              <w:rPr>
                <w:spacing w:val="-17"/>
              </w:rPr>
              <w:t xml:space="preserve"> </w:t>
            </w:r>
            <w:r>
              <w:t>OOHs/111</w:t>
            </w:r>
          </w:p>
        </w:tc>
        <w:tc>
          <w:tcPr>
            <w:tcW w:w="6720" w:type="dxa"/>
            <w:tcBorders>
              <w:top w:val="single" w:sz="4" w:space="0" w:color="000000"/>
              <w:left w:val="single" w:sz="4" w:space="0" w:color="000000"/>
              <w:bottom w:val="single" w:sz="4" w:space="0" w:color="000000"/>
              <w:right w:val="single" w:sz="4" w:space="0" w:color="000000"/>
            </w:tcBorders>
          </w:tcPr>
          <w:p w14:paraId="0537D542" w14:textId="77777777" w:rsidR="00625C95" w:rsidRDefault="00625C95" w:rsidP="002B08BB">
            <w:pPr>
              <w:pStyle w:val="BodyText"/>
              <w:kinsoku w:val="0"/>
              <w:overflowPunct w:val="0"/>
              <w:ind w:left="57" w:right="57"/>
              <w:rPr>
                <w:spacing w:val="-10"/>
              </w:rPr>
            </w:pPr>
            <w:r>
              <w:t>They</w:t>
            </w:r>
            <w:r>
              <w:rPr>
                <w:spacing w:val="-6"/>
              </w:rPr>
              <w:t xml:space="preserve"> </w:t>
            </w:r>
            <w:r>
              <w:t>must</w:t>
            </w:r>
            <w:r>
              <w:rPr>
                <w:spacing w:val="-6"/>
              </w:rPr>
              <w:t xml:space="preserve"> </w:t>
            </w:r>
            <w:r>
              <w:t>pension</w:t>
            </w:r>
            <w:r>
              <w:rPr>
                <w:spacing w:val="-3"/>
              </w:rPr>
              <w:t xml:space="preserve"> </w:t>
            </w:r>
            <w:r>
              <w:t>their</w:t>
            </w:r>
            <w:r>
              <w:rPr>
                <w:spacing w:val="-6"/>
              </w:rPr>
              <w:t xml:space="preserve"> </w:t>
            </w:r>
            <w:r>
              <w:t>OOHs</w:t>
            </w:r>
            <w:r>
              <w:rPr>
                <w:spacing w:val="-4"/>
              </w:rPr>
              <w:t xml:space="preserve"> </w:t>
            </w:r>
            <w:r>
              <w:t>and</w:t>
            </w:r>
            <w:r>
              <w:rPr>
                <w:spacing w:val="-3"/>
              </w:rPr>
              <w:t xml:space="preserve"> </w:t>
            </w:r>
            <w:r>
              <w:t>111</w:t>
            </w:r>
            <w:r>
              <w:rPr>
                <w:spacing w:val="-4"/>
              </w:rPr>
              <w:t xml:space="preserve"> </w:t>
            </w:r>
            <w:r>
              <w:t>income</w:t>
            </w:r>
            <w:r>
              <w:rPr>
                <w:spacing w:val="-6"/>
              </w:rPr>
              <w:t xml:space="preserve"> </w:t>
            </w:r>
            <w:r>
              <w:t>as</w:t>
            </w:r>
            <w:r>
              <w:rPr>
                <w:spacing w:val="-4"/>
              </w:rPr>
              <w:t xml:space="preserve"> </w:t>
            </w:r>
            <w:r>
              <w:t>a</w:t>
            </w:r>
            <w:r>
              <w:rPr>
                <w:spacing w:val="-5"/>
              </w:rPr>
              <w:t xml:space="preserve"> </w:t>
            </w:r>
            <w:r>
              <w:t>type 2 Practitioner unless they opt out of the NHS Pension Scheme – they may pension Practice based freelance GP</w:t>
            </w:r>
            <w:r>
              <w:rPr>
                <w:spacing w:val="-2"/>
              </w:rPr>
              <w:t xml:space="preserve"> </w:t>
            </w:r>
            <w:r>
              <w:t>Locum work</w:t>
            </w:r>
            <w:r>
              <w:rPr>
                <w:spacing w:val="-4"/>
              </w:rPr>
              <w:t xml:space="preserve"> </w:t>
            </w:r>
            <w:r>
              <w:t>on</w:t>
            </w:r>
            <w:r>
              <w:rPr>
                <w:spacing w:val="-1"/>
              </w:rPr>
              <w:t xml:space="preserve"> </w:t>
            </w:r>
            <w:r>
              <w:t>forms</w:t>
            </w:r>
            <w:r>
              <w:rPr>
                <w:spacing w:val="-1"/>
              </w:rPr>
              <w:t xml:space="preserve"> </w:t>
            </w:r>
            <w:r>
              <w:t>A</w:t>
            </w:r>
            <w:r>
              <w:rPr>
                <w:spacing w:val="-2"/>
              </w:rPr>
              <w:t xml:space="preserve"> </w:t>
            </w:r>
            <w:r>
              <w:t xml:space="preserve">and </w:t>
            </w:r>
            <w:r>
              <w:rPr>
                <w:spacing w:val="-10"/>
              </w:rPr>
              <w:t>B</w:t>
            </w:r>
          </w:p>
        </w:tc>
      </w:tr>
      <w:tr w:rsidR="00625C95" w14:paraId="5C0B4651" w14:textId="77777777" w:rsidTr="00625C95">
        <w:trPr>
          <w:trHeight w:val="955"/>
        </w:trPr>
        <w:tc>
          <w:tcPr>
            <w:tcW w:w="2835" w:type="dxa"/>
            <w:tcBorders>
              <w:top w:val="single" w:sz="4" w:space="0" w:color="000000"/>
              <w:left w:val="single" w:sz="4" w:space="0" w:color="000000"/>
              <w:bottom w:val="single" w:sz="4" w:space="0" w:color="000000"/>
              <w:right w:val="single" w:sz="4" w:space="0" w:color="000000"/>
            </w:tcBorders>
          </w:tcPr>
          <w:p w14:paraId="2A83A5C2" w14:textId="01D7279F" w:rsidR="00625C95" w:rsidRDefault="00625C95" w:rsidP="002B08BB">
            <w:pPr>
              <w:pStyle w:val="BodyText"/>
              <w:kinsoku w:val="0"/>
              <w:overflowPunct w:val="0"/>
              <w:ind w:left="57" w:right="57"/>
              <w:rPr>
                <w:spacing w:val="-2"/>
              </w:rPr>
            </w:pPr>
            <w:r>
              <w:t>Freelance GP Locum performing</w:t>
            </w:r>
            <w:r>
              <w:rPr>
                <w:spacing w:val="-10"/>
              </w:rPr>
              <w:t xml:space="preserve"> </w:t>
            </w:r>
            <w:r>
              <w:t>111</w:t>
            </w:r>
            <w:r>
              <w:rPr>
                <w:spacing w:val="-10"/>
              </w:rPr>
              <w:t xml:space="preserve"> </w:t>
            </w:r>
            <w:r>
              <w:t>only</w:t>
            </w:r>
            <w:r>
              <w:rPr>
                <w:spacing w:val="-11"/>
              </w:rPr>
              <w:t xml:space="preserve"> </w:t>
            </w:r>
            <w:r>
              <w:t>for</w:t>
            </w:r>
            <w:r>
              <w:rPr>
                <w:spacing w:val="-9"/>
              </w:rPr>
              <w:t xml:space="preserve"> </w:t>
            </w:r>
            <w:r>
              <w:t>an</w:t>
            </w:r>
            <w:r w:rsidR="002B08BB">
              <w:t xml:space="preserve"> </w:t>
            </w:r>
            <w:r>
              <w:t>OOHs</w:t>
            </w:r>
            <w:r>
              <w:rPr>
                <w:spacing w:val="-3"/>
              </w:rPr>
              <w:t xml:space="preserve"> </w:t>
            </w:r>
            <w:r>
              <w:rPr>
                <w:spacing w:val="-2"/>
              </w:rPr>
              <w:t>provider</w:t>
            </w:r>
          </w:p>
        </w:tc>
        <w:tc>
          <w:tcPr>
            <w:tcW w:w="6720" w:type="dxa"/>
            <w:tcBorders>
              <w:top w:val="single" w:sz="4" w:space="0" w:color="000000"/>
              <w:left w:val="single" w:sz="4" w:space="0" w:color="000000"/>
              <w:bottom w:val="single" w:sz="4" w:space="0" w:color="000000"/>
              <w:right w:val="single" w:sz="4" w:space="0" w:color="000000"/>
            </w:tcBorders>
          </w:tcPr>
          <w:p w14:paraId="177AC604" w14:textId="77777777" w:rsidR="00625C95" w:rsidRDefault="00625C95" w:rsidP="002B08BB">
            <w:pPr>
              <w:pStyle w:val="BodyText"/>
              <w:kinsoku w:val="0"/>
              <w:overflowPunct w:val="0"/>
              <w:ind w:left="57" w:right="57"/>
            </w:pPr>
            <w:r>
              <w:t>They</w:t>
            </w:r>
            <w:r>
              <w:rPr>
                <w:spacing w:val="-6"/>
              </w:rPr>
              <w:t xml:space="preserve"> </w:t>
            </w:r>
            <w:r>
              <w:t>may</w:t>
            </w:r>
            <w:r>
              <w:rPr>
                <w:spacing w:val="-6"/>
              </w:rPr>
              <w:t xml:space="preserve"> </w:t>
            </w:r>
            <w:r>
              <w:t>pension</w:t>
            </w:r>
            <w:r>
              <w:rPr>
                <w:spacing w:val="-4"/>
              </w:rPr>
              <w:t xml:space="preserve"> </w:t>
            </w:r>
            <w:r>
              <w:t>their</w:t>
            </w:r>
            <w:r>
              <w:rPr>
                <w:spacing w:val="-4"/>
              </w:rPr>
              <w:t xml:space="preserve"> </w:t>
            </w:r>
            <w:r>
              <w:t>111</w:t>
            </w:r>
            <w:r>
              <w:rPr>
                <w:spacing w:val="-4"/>
              </w:rPr>
              <w:t xml:space="preserve"> </w:t>
            </w:r>
            <w:r>
              <w:t>income</w:t>
            </w:r>
            <w:r>
              <w:rPr>
                <w:spacing w:val="-4"/>
              </w:rPr>
              <w:t xml:space="preserve"> </w:t>
            </w:r>
            <w:r>
              <w:t>as</w:t>
            </w:r>
            <w:r>
              <w:rPr>
                <w:spacing w:val="-7"/>
              </w:rPr>
              <w:t xml:space="preserve"> </w:t>
            </w:r>
            <w:r>
              <w:t>a</w:t>
            </w:r>
            <w:r>
              <w:rPr>
                <w:spacing w:val="-3"/>
              </w:rPr>
              <w:t xml:space="preserve"> </w:t>
            </w:r>
            <w:r>
              <w:t>freelance GP Locum work on forms A and B</w:t>
            </w:r>
          </w:p>
        </w:tc>
      </w:tr>
    </w:tbl>
    <w:p w14:paraId="25D2E2AF" w14:textId="77777777" w:rsidR="00013DDC" w:rsidRDefault="00013DDC" w:rsidP="00A94337">
      <w:pPr>
        <w:pStyle w:val="BodyText"/>
      </w:pPr>
    </w:p>
    <w:p w14:paraId="4634F130" w14:textId="77777777" w:rsidR="00013DDC" w:rsidRDefault="00013DDC">
      <w:pPr>
        <w:widowControl/>
        <w:autoSpaceDE/>
        <w:autoSpaceDN/>
        <w:spacing w:after="160" w:line="259" w:lineRule="auto"/>
      </w:pPr>
      <w:r>
        <w:br w:type="page"/>
      </w:r>
    </w:p>
    <w:p w14:paraId="659271A8" w14:textId="77777777" w:rsidR="00913777" w:rsidRDefault="00913777" w:rsidP="00913777">
      <w:pPr>
        <w:pStyle w:val="BodyText"/>
      </w:pPr>
    </w:p>
    <w:p w14:paraId="6EF216B1" w14:textId="77777777" w:rsidR="00913777" w:rsidRDefault="00913777" w:rsidP="00913777">
      <w:pPr>
        <w:pStyle w:val="BodyText"/>
        <w:rPr>
          <w:spacing w:val="-4"/>
        </w:rPr>
      </w:pPr>
      <w:r>
        <w:t>Table</w:t>
      </w:r>
      <w:r>
        <w:rPr>
          <w:spacing w:val="-2"/>
        </w:rPr>
        <w:t xml:space="preserve"> </w:t>
      </w:r>
      <w:r>
        <w:t>4:</w:t>
      </w:r>
      <w:r>
        <w:rPr>
          <w:spacing w:val="-3"/>
        </w:rPr>
        <w:t xml:space="preserve"> </w:t>
      </w:r>
      <w:r>
        <w:t>NHS</w:t>
      </w:r>
      <w:r>
        <w:rPr>
          <w:spacing w:val="-3"/>
        </w:rPr>
        <w:t xml:space="preserve"> </w:t>
      </w:r>
      <w:r>
        <w:t>Pension</w:t>
      </w:r>
      <w:r>
        <w:rPr>
          <w:spacing w:val="-5"/>
        </w:rPr>
        <w:t xml:space="preserve"> </w:t>
      </w:r>
      <w:r>
        <w:t>Scheme</w:t>
      </w:r>
      <w:r>
        <w:rPr>
          <w:spacing w:val="-3"/>
        </w:rPr>
        <w:t xml:space="preserve"> </w:t>
      </w:r>
      <w:r>
        <w:t>membership</w:t>
      </w:r>
      <w:r>
        <w:rPr>
          <w:spacing w:val="-5"/>
        </w:rPr>
        <w:t xml:space="preserve"> </w:t>
      </w:r>
      <w:r>
        <w:t>and</w:t>
      </w:r>
      <w:r>
        <w:rPr>
          <w:spacing w:val="-3"/>
        </w:rPr>
        <w:t xml:space="preserve"> </w:t>
      </w:r>
      <w:r>
        <w:t>pension</w:t>
      </w:r>
      <w:r>
        <w:rPr>
          <w:spacing w:val="-4"/>
        </w:rPr>
        <w:t xml:space="preserve"> </w:t>
      </w:r>
      <w:r>
        <w:t>benefit</w:t>
      </w:r>
      <w:r>
        <w:rPr>
          <w:spacing w:val="-3"/>
        </w:rPr>
        <w:t xml:space="preserve"> </w:t>
      </w:r>
      <w:r>
        <w:t>rules</w:t>
      </w:r>
      <w:r>
        <w:rPr>
          <w:spacing w:val="-6"/>
        </w:rPr>
        <w:t xml:space="preserve"> </w:t>
      </w:r>
      <w:r>
        <w:t>for</w:t>
      </w:r>
      <w:r>
        <w:rPr>
          <w:spacing w:val="-3"/>
        </w:rPr>
        <w:t xml:space="preserve"> </w:t>
      </w:r>
      <w:r>
        <w:t>GPs</w:t>
      </w:r>
      <w:r>
        <w:rPr>
          <w:spacing w:val="-3"/>
        </w:rPr>
        <w:t xml:space="preserve"> </w:t>
      </w:r>
      <w:r>
        <w:t>who</w:t>
      </w:r>
      <w:r>
        <w:rPr>
          <w:spacing w:val="-5"/>
        </w:rPr>
        <w:t xml:space="preserve"> </w:t>
      </w:r>
      <w:r>
        <w:t xml:space="preserve">perform </w:t>
      </w:r>
      <w:r>
        <w:rPr>
          <w:spacing w:val="-4"/>
        </w:rPr>
        <w:t>OOHs</w:t>
      </w:r>
    </w:p>
    <w:p w14:paraId="49B1F4DE" w14:textId="77777777" w:rsidR="00625C95" w:rsidRDefault="00625C95" w:rsidP="00913777">
      <w:pPr>
        <w:pStyle w:val="BodyText"/>
        <w:rPr>
          <w:spacing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2142"/>
        <w:gridCol w:w="2380"/>
        <w:gridCol w:w="2247"/>
      </w:tblGrid>
      <w:tr w:rsidR="00681223" w14:paraId="5B730FDA" w14:textId="77777777" w:rsidTr="00681223">
        <w:trPr>
          <w:trHeight w:val="316"/>
        </w:trPr>
        <w:tc>
          <w:tcPr>
            <w:tcW w:w="1900" w:type="dxa"/>
          </w:tcPr>
          <w:p w14:paraId="64E1D604" w14:textId="77777777" w:rsidR="00681223" w:rsidRDefault="00681223" w:rsidP="00E5040C">
            <w:pPr>
              <w:pStyle w:val="TableParagraph"/>
              <w:kinsoku w:val="0"/>
              <w:overflowPunct w:val="0"/>
              <w:ind w:left="0"/>
              <w:rPr>
                <w:b/>
                <w:bCs/>
                <w:spacing w:val="-2"/>
              </w:rPr>
            </w:pPr>
            <w:r>
              <w:rPr>
                <w:b/>
                <w:bCs/>
              </w:rPr>
              <w:t>Feature</w:t>
            </w:r>
            <w:r>
              <w:rPr>
                <w:b/>
                <w:bCs/>
                <w:spacing w:val="-1"/>
              </w:rPr>
              <w:t xml:space="preserve"> </w:t>
            </w:r>
            <w:r>
              <w:rPr>
                <w:b/>
                <w:bCs/>
              </w:rPr>
              <w:t>or</w:t>
            </w:r>
            <w:r>
              <w:rPr>
                <w:b/>
                <w:bCs/>
                <w:spacing w:val="-1"/>
              </w:rPr>
              <w:t xml:space="preserve"> </w:t>
            </w:r>
            <w:r>
              <w:rPr>
                <w:b/>
                <w:bCs/>
                <w:spacing w:val="-2"/>
              </w:rPr>
              <w:t>benefit</w:t>
            </w:r>
          </w:p>
        </w:tc>
        <w:tc>
          <w:tcPr>
            <w:tcW w:w="2142" w:type="dxa"/>
          </w:tcPr>
          <w:p w14:paraId="46DC56E8" w14:textId="77777777" w:rsidR="00681223" w:rsidRDefault="00681223" w:rsidP="00E5040C">
            <w:pPr>
              <w:pStyle w:val="TableParagraph"/>
              <w:kinsoku w:val="0"/>
              <w:overflowPunct w:val="0"/>
              <w:ind w:left="0"/>
              <w:rPr>
                <w:b/>
                <w:bCs/>
                <w:spacing w:val="-2"/>
              </w:rPr>
            </w:pPr>
            <w:r>
              <w:rPr>
                <w:b/>
                <w:bCs/>
              </w:rPr>
              <w:t>1995</w:t>
            </w:r>
            <w:r>
              <w:rPr>
                <w:b/>
                <w:bCs/>
                <w:spacing w:val="-8"/>
              </w:rPr>
              <w:t xml:space="preserve"> </w:t>
            </w:r>
            <w:r>
              <w:rPr>
                <w:b/>
                <w:bCs/>
                <w:spacing w:val="-2"/>
              </w:rPr>
              <w:t>section</w:t>
            </w:r>
          </w:p>
        </w:tc>
        <w:tc>
          <w:tcPr>
            <w:tcW w:w="2380" w:type="dxa"/>
          </w:tcPr>
          <w:p w14:paraId="0DFEDB00" w14:textId="77777777" w:rsidR="00681223" w:rsidRDefault="00681223" w:rsidP="00E5040C">
            <w:pPr>
              <w:pStyle w:val="TableParagraph"/>
              <w:kinsoku w:val="0"/>
              <w:overflowPunct w:val="0"/>
              <w:ind w:left="0"/>
              <w:rPr>
                <w:b/>
                <w:bCs/>
                <w:spacing w:val="-2"/>
              </w:rPr>
            </w:pPr>
            <w:r>
              <w:rPr>
                <w:b/>
                <w:bCs/>
              </w:rPr>
              <w:t>2008</w:t>
            </w:r>
            <w:r>
              <w:rPr>
                <w:b/>
                <w:bCs/>
                <w:spacing w:val="-8"/>
              </w:rPr>
              <w:t xml:space="preserve"> </w:t>
            </w:r>
            <w:r>
              <w:rPr>
                <w:b/>
                <w:bCs/>
                <w:spacing w:val="-2"/>
              </w:rPr>
              <w:t>section</w:t>
            </w:r>
          </w:p>
        </w:tc>
        <w:tc>
          <w:tcPr>
            <w:tcW w:w="2247" w:type="dxa"/>
          </w:tcPr>
          <w:p w14:paraId="052444E1" w14:textId="77777777" w:rsidR="00681223" w:rsidRDefault="00681223" w:rsidP="00E5040C">
            <w:pPr>
              <w:pStyle w:val="TableParagraph"/>
              <w:kinsoku w:val="0"/>
              <w:overflowPunct w:val="0"/>
              <w:ind w:left="0"/>
              <w:rPr>
                <w:b/>
                <w:bCs/>
                <w:spacing w:val="-2"/>
              </w:rPr>
            </w:pPr>
            <w:r>
              <w:rPr>
                <w:b/>
                <w:bCs/>
              </w:rPr>
              <w:t>2015</w:t>
            </w:r>
            <w:r>
              <w:rPr>
                <w:b/>
                <w:bCs/>
                <w:spacing w:val="-8"/>
              </w:rPr>
              <w:t xml:space="preserve"> </w:t>
            </w:r>
            <w:r>
              <w:rPr>
                <w:b/>
                <w:bCs/>
                <w:spacing w:val="-2"/>
              </w:rPr>
              <w:t>scheme</w:t>
            </w:r>
          </w:p>
        </w:tc>
      </w:tr>
      <w:tr w:rsidR="00681223" w14:paraId="1F62E508" w14:textId="77777777" w:rsidTr="00681223">
        <w:trPr>
          <w:trHeight w:val="635"/>
        </w:trPr>
        <w:tc>
          <w:tcPr>
            <w:tcW w:w="1900" w:type="dxa"/>
          </w:tcPr>
          <w:p w14:paraId="68340D29" w14:textId="77777777" w:rsidR="00681223" w:rsidRDefault="00681223" w:rsidP="00E5040C">
            <w:pPr>
              <w:pStyle w:val="TableParagraph"/>
              <w:kinsoku w:val="0"/>
              <w:overflowPunct w:val="0"/>
              <w:spacing w:before="41"/>
              <w:ind w:left="0"/>
              <w:rPr>
                <w:spacing w:val="-2"/>
              </w:rPr>
            </w:pPr>
            <w:r>
              <w:t>Pay</w:t>
            </w:r>
            <w:r>
              <w:rPr>
                <w:spacing w:val="-2"/>
              </w:rPr>
              <w:t xml:space="preserve"> </w:t>
            </w:r>
            <w:r>
              <w:t>used</w:t>
            </w:r>
            <w:r>
              <w:rPr>
                <w:spacing w:val="-1"/>
              </w:rPr>
              <w:t xml:space="preserve"> </w:t>
            </w:r>
            <w:r>
              <w:t>to</w:t>
            </w:r>
            <w:r>
              <w:rPr>
                <w:spacing w:val="1"/>
              </w:rPr>
              <w:t xml:space="preserve"> </w:t>
            </w:r>
            <w:r>
              <w:rPr>
                <w:spacing w:val="-2"/>
              </w:rPr>
              <w:t>calculate</w:t>
            </w:r>
            <w:r>
              <w:t xml:space="preserve"> pension </w:t>
            </w:r>
            <w:r>
              <w:rPr>
                <w:spacing w:val="-2"/>
              </w:rPr>
              <w:t>benefits</w:t>
            </w:r>
          </w:p>
        </w:tc>
        <w:tc>
          <w:tcPr>
            <w:tcW w:w="2142" w:type="dxa"/>
          </w:tcPr>
          <w:p w14:paraId="2FE9DE79" w14:textId="77777777" w:rsidR="00681223" w:rsidRDefault="00681223" w:rsidP="00E5040C">
            <w:pPr>
              <w:pStyle w:val="TableParagraph"/>
              <w:kinsoku w:val="0"/>
              <w:overflowPunct w:val="0"/>
              <w:spacing w:before="2"/>
              <w:ind w:left="0"/>
              <w:rPr>
                <w:spacing w:val="-5"/>
              </w:rPr>
            </w:pPr>
            <w:r>
              <w:t>Career</w:t>
            </w:r>
            <w:r>
              <w:rPr>
                <w:spacing w:val="-7"/>
              </w:rPr>
              <w:t xml:space="preserve"> </w:t>
            </w:r>
            <w:r>
              <w:t>GP</w:t>
            </w:r>
            <w:r>
              <w:rPr>
                <w:spacing w:val="-5"/>
              </w:rPr>
              <w:t xml:space="preserve"> pay</w:t>
            </w:r>
          </w:p>
        </w:tc>
        <w:tc>
          <w:tcPr>
            <w:tcW w:w="2380" w:type="dxa"/>
          </w:tcPr>
          <w:p w14:paraId="3A08961C" w14:textId="77777777" w:rsidR="00681223" w:rsidRDefault="00681223" w:rsidP="00E5040C">
            <w:pPr>
              <w:pStyle w:val="TableParagraph"/>
              <w:kinsoku w:val="0"/>
              <w:overflowPunct w:val="0"/>
              <w:spacing w:before="2"/>
              <w:ind w:left="0"/>
              <w:rPr>
                <w:spacing w:val="-5"/>
              </w:rPr>
            </w:pPr>
            <w:r>
              <w:t>Career</w:t>
            </w:r>
            <w:r>
              <w:rPr>
                <w:spacing w:val="-7"/>
              </w:rPr>
              <w:t xml:space="preserve"> </w:t>
            </w:r>
            <w:r>
              <w:t>GP</w:t>
            </w:r>
            <w:r>
              <w:rPr>
                <w:spacing w:val="-5"/>
              </w:rPr>
              <w:t xml:space="preserve"> pay</w:t>
            </w:r>
          </w:p>
        </w:tc>
        <w:tc>
          <w:tcPr>
            <w:tcW w:w="2247" w:type="dxa"/>
          </w:tcPr>
          <w:p w14:paraId="767374F4" w14:textId="77777777" w:rsidR="00681223" w:rsidRDefault="00681223" w:rsidP="00E5040C">
            <w:pPr>
              <w:pStyle w:val="TableParagraph"/>
              <w:kinsoku w:val="0"/>
              <w:overflowPunct w:val="0"/>
              <w:spacing w:before="2"/>
              <w:ind w:left="0"/>
              <w:rPr>
                <w:spacing w:val="-5"/>
              </w:rPr>
            </w:pPr>
            <w:r>
              <w:t>Every</w:t>
            </w:r>
            <w:r>
              <w:rPr>
                <w:spacing w:val="-1"/>
              </w:rPr>
              <w:t xml:space="preserve"> </w:t>
            </w:r>
            <w:r>
              <w:t>year’s</w:t>
            </w:r>
            <w:r>
              <w:rPr>
                <w:spacing w:val="-1"/>
              </w:rPr>
              <w:t xml:space="preserve"> </w:t>
            </w:r>
            <w:r>
              <w:rPr>
                <w:spacing w:val="-5"/>
              </w:rPr>
              <w:t>pay</w:t>
            </w:r>
          </w:p>
          <w:p w14:paraId="465AAB1A" w14:textId="77777777" w:rsidR="00681223" w:rsidRDefault="00681223" w:rsidP="00E5040C">
            <w:pPr>
              <w:pStyle w:val="TableParagraph"/>
              <w:kinsoku w:val="0"/>
              <w:overflowPunct w:val="0"/>
              <w:spacing w:before="41"/>
              <w:ind w:left="106"/>
              <w:rPr>
                <w:spacing w:val="-2"/>
              </w:rPr>
            </w:pPr>
            <w:r>
              <w:rPr>
                <w:spacing w:val="-2"/>
              </w:rPr>
              <w:t>counts</w:t>
            </w:r>
          </w:p>
        </w:tc>
      </w:tr>
      <w:tr w:rsidR="00681223" w14:paraId="19B2F72C" w14:textId="77777777" w:rsidTr="00681223">
        <w:trPr>
          <w:trHeight w:val="635"/>
        </w:trPr>
        <w:tc>
          <w:tcPr>
            <w:tcW w:w="1900" w:type="dxa"/>
          </w:tcPr>
          <w:p w14:paraId="2FF91C8E" w14:textId="77777777" w:rsidR="00681223" w:rsidRDefault="00681223" w:rsidP="00E5040C">
            <w:pPr>
              <w:pStyle w:val="TableParagraph"/>
              <w:kinsoku w:val="0"/>
              <w:overflowPunct w:val="0"/>
              <w:ind w:left="0"/>
              <w:rPr>
                <w:spacing w:val="-4"/>
              </w:rPr>
            </w:pPr>
            <w:r>
              <w:t>Accrual</w:t>
            </w:r>
            <w:r>
              <w:rPr>
                <w:spacing w:val="-1"/>
              </w:rPr>
              <w:t xml:space="preserve"> </w:t>
            </w:r>
            <w:r>
              <w:rPr>
                <w:spacing w:val="-4"/>
              </w:rPr>
              <w:t>rate</w:t>
            </w:r>
          </w:p>
        </w:tc>
        <w:tc>
          <w:tcPr>
            <w:tcW w:w="2142" w:type="dxa"/>
          </w:tcPr>
          <w:p w14:paraId="02C9335B" w14:textId="77777777" w:rsidR="00681223" w:rsidRDefault="00681223" w:rsidP="00E5040C">
            <w:pPr>
              <w:pStyle w:val="TableParagraph"/>
              <w:kinsoku w:val="0"/>
              <w:overflowPunct w:val="0"/>
              <w:ind w:left="0"/>
              <w:rPr>
                <w:spacing w:val="-5"/>
              </w:rPr>
            </w:pPr>
            <w:r>
              <w:t>1.4%</w:t>
            </w:r>
            <w:r>
              <w:rPr>
                <w:spacing w:val="-4"/>
              </w:rPr>
              <w:t xml:space="preserve"> </w:t>
            </w:r>
            <w:r>
              <w:t>of</w:t>
            </w:r>
            <w:r>
              <w:rPr>
                <w:spacing w:val="-1"/>
              </w:rPr>
              <w:t xml:space="preserve"> </w:t>
            </w:r>
            <w:r>
              <w:rPr>
                <w:spacing w:val="-2"/>
              </w:rPr>
              <w:t>total</w:t>
            </w:r>
            <w:r>
              <w:t xml:space="preserve"> </w:t>
            </w:r>
            <w:proofErr w:type="spellStart"/>
            <w:r>
              <w:t>dynamised</w:t>
            </w:r>
            <w:proofErr w:type="spellEnd"/>
            <w:r>
              <w:rPr>
                <w:spacing w:val="-4"/>
              </w:rPr>
              <w:t xml:space="preserve"> </w:t>
            </w:r>
            <w:r>
              <w:t>GP</w:t>
            </w:r>
            <w:r>
              <w:rPr>
                <w:spacing w:val="-3"/>
              </w:rPr>
              <w:t xml:space="preserve"> </w:t>
            </w:r>
            <w:r>
              <w:rPr>
                <w:spacing w:val="-5"/>
              </w:rPr>
              <w:t>pay</w:t>
            </w:r>
          </w:p>
        </w:tc>
        <w:tc>
          <w:tcPr>
            <w:tcW w:w="2380" w:type="dxa"/>
          </w:tcPr>
          <w:p w14:paraId="7BC3CD46" w14:textId="77777777" w:rsidR="00681223" w:rsidRDefault="00681223" w:rsidP="00E5040C">
            <w:pPr>
              <w:pStyle w:val="TableParagraph"/>
              <w:kinsoku w:val="0"/>
              <w:overflowPunct w:val="0"/>
              <w:ind w:left="0"/>
              <w:rPr>
                <w:spacing w:val="-5"/>
              </w:rPr>
            </w:pPr>
            <w:r>
              <w:t>1.87%</w:t>
            </w:r>
            <w:r>
              <w:rPr>
                <w:spacing w:val="-5"/>
              </w:rPr>
              <w:t xml:space="preserve"> </w:t>
            </w:r>
            <w:r>
              <w:t>of</w:t>
            </w:r>
            <w:r>
              <w:rPr>
                <w:spacing w:val="-3"/>
              </w:rPr>
              <w:t xml:space="preserve"> </w:t>
            </w:r>
            <w:r>
              <w:rPr>
                <w:spacing w:val="-2"/>
              </w:rPr>
              <w:t>total</w:t>
            </w:r>
            <w:r>
              <w:t xml:space="preserve"> </w:t>
            </w:r>
            <w:proofErr w:type="spellStart"/>
            <w:r>
              <w:t>dynamised</w:t>
            </w:r>
            <w:proofErr w:type="spellEnd"/>
            <w:r>
              <w:rPr>
                <w:spacing w:val="-4"/>
              </w:rPr>
              <w:t xml:space="preserve"> </w:t>
            </w:r>
            <w:r>
              <w:t>GP</w:t>
            </w:r>
            <w:r>
              <w:rPr>
                <w:spacing w:val="-3"/>
              </w:rPr>
              <w:t xml:space="preserve"> </w:t>
            </w:r>
            <w:r>
              <w:rPr>
                <w:spacing w:val="-5"/>
              </w:rPr>
              <w:t>pay</w:t>
            </w:r>
          </w:p>
        </w:tc>
        <w:tc>
          <w:tcPr>
            <w:tcW w:w="2247" w:type="dxa"/>
          </w:tcPr>
          <w:p w14:paraId="21A6DE82" w14:textId="77777777" w:rsidR="00681223" w:rsidRDefault="00681223" w:rsidP="00E5040C">
            <w:pPr>
              <w:pStyle w:val="TableParagraph"/>
              <w:kinsoku w:val="0"/>
              <w:overflowPunct w:val="0"/>
              <w:spacing w:line="276" w:lineRule="exact"/>
              <w:ind w:left="0"/>
              <w:rPr>
                <w:spacing w:val="-5"/>
              </w:rPr>
            </w:pPr>
            <w:r>
              <w:t>1/54th</w:t>
            </w:r>
            <w:r>
              <w:rPr>
                <w:spacing w:val="19"/>
                <w:position w:val="8"/>
                <w:sz w:val="16"/>
                <w:szCs w:val="16"/>
              </w:rPr>
              <w:t xml:space="preserve"> </w:t>
            </w:r>
            <w:r>
              <w:t>of</w:t>
            </w:r>
            <w:r>
              <w:rPr>
                <w:spacing w:val="-2"/>
              </w:rPr>
              <w:t xml:space="preserve"> </w:t>
            </w:r>
            <w:r>
              <w:rPr>
                <w:spacing w:val="-5"/>
              </w:rPr>
              <w:t>pay</w:t>
            </w:r>
          </w:p>
        </w:tc>
      </w:tr>
      <w:tr w:rsidR="00681223" w14:paraId="5DA9C0E7" w14:textId="77777777" w:rsidTr="00681223">
        <w:trPr>
          <w:trHeight w:val="1269"/>
        </w:trPr>
        <w:tc>
          <w:tcPr>
            <w:tcW w:w="1900" w:type="dxa"/>
          </w:tcPr>
          <w:p w14:paraId="01C11394" w14:textId="77777777" w:rsidR="00681223" w:rsidRDefault="00681223" w:rsidP="00E5040C">
            <w:pPr>
              <w:pStyle w:val="TableParagraph"/>
              <w:kinsoku w:val="0"/>
              <w:overflowPunct w:val="0"/>
              <w:spacing w:line="276" w:lineRule="auto"/>
              <w:ind w:left="0" w:right="178"/>
              <w:rPr>
                <w:spacing w:val="-2"/>
              </w:rPr>
            </w:pPr>
            <w:r>
              <w:t>Lump</w:t>
            </w:r>
            <w:r>
              <w:rPr>
                <w:spacing w:val="-17"/>
              </w:rPr>
              <w:t xml:space="preserve"> </w:t>
            </w:r>
            <w:r>
              <w:t>sum</w:t>
            </w:r>
            <w:r>
              <w:rPr>
                <w:spacing w:val="-17"/>
              </w:rPr>
              <w:t xml:space="preserve"> </w:t>
            </w:r>
            <w:r>
              <w:t xml:space="preserve">at </w:t>
            </w:r>
            <w:r>
              <w:rPr>
                <w:spacing w:val="-2"/>
              </w:rPr>
              <w:t>retirement</w:t>
            </w:r>
          </w:p>
        </w:tc>
        <w:tc>
          <w:tcPr>
            <w:tcW w:w="2142" w:type="dxa"/>
          </w:tcPr>
          <w:p w14:paraId="6718B7E8" w14:textId="77777777" w:rsidR="00681223" w:rsidRDefault="00681223" w:rsidP="00E5040C">
            <w:pPr>
              <w:pStyle w:val="TableParagraph"/>
              <w:kinsoku w:val="0"/>
              <w:overflowPunct w:val="0"/>
              <w:spacing w:line="276" w:lineRule="auto"/>
              <w:ind w:left="0"/>
              <w:rPr>
                <w:spacing w:val="-2"/>
              </w:rPr>
            </w:pPr>
            <w:r>
              <w:t>Normally 3 times the annual pension, and can also commute pension for a bigger lump sum</w:t>
            </w:r>
          </w:p>
        </w:tc>
        <w:tc>
          <w:tcPr>
            <w:tcW w:w="2380" w:type="dxa"/>
          </w:tcPr>
          <w:p w14:paraId="3A542064" w14:textId="77777777" w:rsidR="00681223" w:rsidRDefault="00681223" w:rsidP="00E5040C">
            <w:pPr>
              <w:pStyle w:val="TableParagraph"/>
              <w:kinsoku w:val="0"/>
              <w:overflowPunct w:val="0"/>
              <w:spacing w:before="1" w:line="276" w:lineRule="auto"/>
              <w:ind w:left="0"/>
              <w:rPr>
                <w:spacing w:val="-2"/>
              </w:rPr>
            </w:pPr>
            <w:r>
              <w:t>No</w:t>
            </w:r>
            <w:r>
              <w:rPr>
                <w:spacing w:val="-17"/>
              </w:rPr>
              <w:t xml:space="preserve"> </w:t>
            </w:r>
            <w:r>
              <w:t>automatic</w:t>
            </w:r>
            <w:r>
              <w:rPr>
                <w:spacing w:val="-17"/>
              </w:rPr>
              <w:t xml:space="preserve"> </w:t>
            </w:r>
            <w:r>
              <w:t>lump sum (unless an optant) but can</w:t>
            </w:r>
            <w:r>
              <w:rPr>
                <w:spacing w:val="-2"/>
              </w:rPr>
              <w:t xml:space="preserve"> commute</w:t>
            </w:r>
          </w:p>
        </w:tc>
        <w:tc>
          <w:tcPr>
            <w:tcW w:w="2247" w:type="dxa"/>
          </w:tcPr>
          <w:p w14:paraId="486B7664" w14:textId="77777777" w:rsidR="00681223" w:rsidRDefault="00681223" w:rsidP="00E5040C">
            <w:pPr>
              <w:pStyle w:val="TableParagraph"/>
              <w:kinsoku w:val="0"/>
              <w:overflowPunct w:val="0"/>
              <w:spacing w:line="276" w:lineRule="auto"/>
              <w:ind w:left="0"/>
              <w:rPr>
                <w:spacing w:val="-2"/>
              </w:rPr>
            </w:pPr>
            <w:r>
              <w:t>No</w:t>
            </w:r>
            <w:r>
              <w:rPr>
                <w:spacing w:val="-17"/>
              </w:rPr>
              <w:t xml:space="preserve"> </w:t>
            </w:r>
            <w:r>
              <w:t>automatic</w:t>
            </w:r>
            <w:r>
              <w:rPr>
                <w:spacing w:val="-17"/>
              </w:rPr>
              <w:t xml:space="preserve"> </w:t>
            </w:r>
            <w:r>
              <w:t xml:space="preserve">lump sum but can </w:t>
            </w:r>
            <w:r>
              <w:rPr>
                <w:spacing w:val="-2"/>
              </w:rPr>
              <w:t>commute</w:t>
            </w:r>
          </w:p>
        </w:tc>
      </w:tr>
      <w:tr w:rsidR="00681223" w14:paraId="4DEA0A93" w14:textId="77777777" w:rsidTr="00681223">
        <w:trPr>
          <w:trHeight w:val="635"/>
        </w:trPr>
        <w:tc>
          <w:tcPr>
            <w:tcW w:w="1900" w:type="dxa"/>
          </w:tcPr>
          <w:p w14:paraId="545A514E" w14:textId="77777777" w:rsidR="00681223" w:rsidRDefault="00681223" w:rsidP="00E5040C">
            <w:pPr>
              <w:pStyle w:val="TableParagraph"/>
              <w:kinsoku w:val="0"/>
              <w:overflowPunct w:val="0"/>
              <w:ind w:left="0"/>
              <w:rPr>
                <w:spacing w:val="-5"/>
              </w:rPr>
            </w:pPr>
            <w:r>
              <w:t>Normal</w:t>
            </w:r>
            <w:r>
              <w:rPr>
                <w:spacing w:val="-12"/>
              </w:rPr>
              <w:t xml:space="preserve"> </w:t>
            </w:r>
            <w:r>
              <w:t>pension</w:t>
            </w:r>
            <w:r>
              <w:rPr>
                <w:spacing w:val="-10"/>
              </w:rPr>
              <w:t xml:space="preserve"> </w:t>
            </w:r>
            <w:r>
              <w:rPr>
                <w:spacing w:val="-5"/>
              </w:rPr>
              <w:t>age</w:t>
            </w:r>
          </w:p>
        </w:tc>
        <w:tc>
          <w:tcPr>
            <w:tcW w:w="2142" w:type="dxa"/>
          </w:tcPr>
          <w:p w14:paraId="27EE130D" w14:textId="77777777" w:rsidR="00681223" w:rsidRDefault="00681223" w:rsidP="00E5040C">
            <w:pPr>
              <w:pStyle w:val="TableParagraph"/>
              <w:kinsoku w:val="0"/>
              <w:overflowPunct w:val="0"/>
              <w:ind w:left="0"/>
              <w:rPr>
                <w:spacing w:val="-5"/>
              </w:rPr>
            </w:pPr>
            <w:r>
              <w:rPr>
                <w:spacing w:val="-5"/>
              </w:rPr>
              <w:t>60</w:t>
            </w:r>
          </w:p>
        </w:tc>
        <w:tc>
          <w:tcPr>
            <w:tcW w:w="2380" w:type="dxa"/>
          </w:tcPr>
          <w:p w14:paraId="735D9AE8" w14:textId="77777777" w:rsidR="00681223" w:rsidRDefault="00681223" w:rsidP="00E5040C">
            <w:pPr>
              <w:pStyle w:val="TableParagraph"/>
              <w:kinsoku w:val="0"/>
              <w:overflowPunct w:val="0"/>
              <w:ind w:left="0"/>
              <w:rPr>
                <w:spacing w:val="-5"/>
              </w:rPr>
            </w:pPr>
            <w:r>
              <w:rPr>
                <w:spacing w:val="-5"/>
              </w:rPr>
              <w:t>65</w:t>
            </w:r>
          </w:p>
        </w:tc>
        <w:tc>
          <w:tcPr>
            <w:tcW w:w="2247" w:type="dxa"/>
          </w:tcPr>
          <w:p w14:paraId="690CB788" w14:textId="77777777" w:rsidR="00681223" w:rsidRDefault="00681223" w:rsidP="00E5040C">
            <w:pPr>
              <w:pStyle w:val="TableParagraph"/>
              <w:kinsoku w:val="0"/>
              <w:overflowPunct w:val="0"/>
              <w:ind w:left="0"/>
              <w:rPr>
                <w:spacing w:val="-10"/>
              </w:rPr>
            </w:pPr>
            <w:r>
              <w:t>State</w:t>
            </w:r>
            <w:r>
              <w:rPr>
                <w:spacing w:val="-2"/>
              </w:rPr>
              <w:t xml:space="preserve"> </w:t>
            </w:r>
            <w:r>
              <w:t>Pension</w:t>
            </w:r>
            <w:r>
              <w:rPr>
                <w:spacing w:val="-2"/>
              </w:rPr>
              <w:t xml:space="preserve"> </w:t>
            </w:r>
            <w:r>
              <w:t>Age</w:t>
            </w:r>
            <w:r>
              <w:rPr>
                <w:spacing w:val="-10"/>
              </w:rPr>
              <w:t xml:space="preserve"> </w:t>
            </w:r>
          </w:p>
          <w:p w14:paraId="27E9C2FC" w14:textId="77777777" w:rsidR="00681223" w:rsidRDefault="00681223" w:rsidP="00E5040C">
            <w:pPr>
              <w:pStyle w:val="TableParagraph"/>
              <w:kinsoku w:val="0"/>
              <w:overflowPunct w:val="0"/>
              <w:spacing w:before="41"/>
              <w:ind w:left="0"/>
              <w:rPr>
                <w:spacing w:val="-5"/>
              </w:rPr>
            </w:pPr>
            <w:r>
              <w:t>(minimum</w:t>
            </w:r>
            <w:r>
              <w:rPr>
                <w:spacing w:val="-3"/>
              </w:rPr>
              <w:t xml:space="preserve"> </w:t>
            </w:r>
            <w:r>
              <w:t>age</w:t>
            </w:r>
            <w:r>
              <w:rPr>
                <w:spacing w:val="-2"/>
              </w:rPr>
              <w:t xml:space="preserve"> </w:t>
            </w:r>
            <w:r>
              <w:rPr>
                <w:spacing w:val="-5"/>
              </w:rPr>
              <w:t>65)</w:t>
            </w:r>
          </w:p>
        </w:tc>
      </w:tr>
      <w:tr w:rsidR="00681223" w14:paraId="143B9EA9" w14:textId="77777777" w:rsidTr="00681223">
        <w:trPr>
          <w:trHeight w:val="635"/>
        </w:trPr>
        <w:tc>
          <w:tcPr>
            <w:tcW w:w="1900" w:type="dxa"/>
          </w:tcPr>
          <w:p w14:paraId="26A478C1" w14:textId="77777777" w:rsidR="00681223" w:rsidRDefault="00681223" w:rsidP="00E5040C">
            <w:pPr>
              <w:pStyle w:val="TableParagraph"/>
              <w:kinsoku w:val="0"/>
              <w:overflowPunct w:val="0"/>
              <w:ind w:left="0"/>
            </w:pPr>
            <w:r>
              <w:t>Minimum p</w:t>
            </w:r>
            <w:r w:rsidRPr="005E19B9">
              <w:t>ension</w:t>
            </w:r>
            <w:r>
              <w:t xml:space="preserve"> age</w:t>
            </w:r>
            <w:r w:rsidRPr="005E19B9">
              <w:t xml:space="preserve"> </w:t>
            </w:r>
            <w:r>
              <w:t>for</w:t>
            </w:r>
            <w:r w:rsidRPr="005E19B9">
              <w:t xml:space="preserve"> </w:t>
            </w:r>
            <w:r>
              <w:t>voluntary early retirement</w:t>
            </w:r>
          </w:p>
        </w:tc>
        <w:tc>
          <w:tcPr>
            <w:tcW w:w="2142" w:type="dxa"/>
          </w:tcPr>
          <w:p w14:paraId="0EB9454E" w14:textId="77777777" w:rsidR="00681223" w:rsidRDefault="00681223" w:rsidP="00E5040C">
            <w:pPr>
              <w:pStyle w:val="TableParagraph"/>
              <w:kinsoku w:val="0"/>
              <w:overflowPunct w:val="0"/>
              <w:ind w:left="0"/>
              <w:rPr>
                <w:spacing w:val="-5"/>
              </w:rPr>
            </w:pPr>
            <w:r>
              <w:rPr>
                <w:spacing w:val="-5"/>
              </w:rPr>
              <w:t>50 or 55</w:t>
            </w:r>
          </w:p>
        </w:tc>
        <w:tc>
          <w:tcPr>
            <w:tcW w:w="2380" w:type="dxa"/>
          </w:tcPr>
          <w:p w14:paraId="74A475DC" w14:textId="77777777" w:rsidR="00681223" w:rsidRDefault="00681223" w:rsidP="00E5040C">
            <w:pPr>
              <w:pStyle w:val="TableParagraph"/>
              <w:kinsoku w:val="0"/>
              <w:overflowPunct w:val="0"/>
              <w:ind w:left="0"/>
              <w:rPr>
                <w:spacing w:val="-5"/>
              </w:rPr>
            </w:pPr>
            <w:r>
              <w:rPr>
                <w:spacing w:val="-5"/>
              </w:rPr>
              <w:t>55</w:t>
            </w:r>
          </w:p>
        </w:tc>
        <w:tc>
          <w:tcPr>
            <w:tcW w:w="2247" w:type="dxa"/>
          </w:tcPr>
          <w:p w14:paraId="644A5F6C" w14:textId="77777777" w:rsidR="00681223" w:rsidRDefault="00681223" w:rsidP="00E5040C">
            <w:pPr>
              <w:pStyle w:val="TableParagraph"/>
              <w:kinsoku w:val="0"/>
              <w:overflowPunct w:val="0"/>
              <w:ind w:left="0"/>
            </w:pPr>
            <w:r>
              <w:t>55</w:t>
            </w:r>
          </w:p>
        </w:tc>
      </w:tr>
      <w:tr w:rsidR="00681223" w14:paraId="7E556763" w14:textId="77777777" w:rsidTr="00681223">
        <w:trPr>
          <w:trHeight w:val="635"/>
        </w:trPr>
        <w:tc>
          <w:tcPr>
            <w:tcW w:w="1900" w:type="dxa"/>
          </w:tcPr>
          <w:p w14:paraId="4E426680" w14:textId="77777777" w:rsidR="00681223" w:rsidRDefault="00681223" w:rsidP="00E5040C">
            <w:pPr>
              <w:pStyle w:val="TableParagraph"/>
              <w:kinsoku w:val="0"/>
              <w:overflowPunct w:val="0"/>
              <w:ind w:left="0"/>
            </w:pPr>
            <w:r>
              <w:t>Maximum membership</w:t>
            </w:r>
          </w:p>
        </w:tc>
        <w:tc>
          <w:tcPr>
            <w:tcW w:w="2142" w:type="dxa"/>
          </w:tcPr>
          <w:p w14:paraId="646323AD" w14:textId="77777777" w:rsidR="00681223" w:rsidRDefault="00681223" w:rsidP="00E5040C">
            <w:pPr>
              <w:pStyle w:val="TableParagraph"/>
              <w:kinsoku w:val="0"/>
              <w:overflowPunct w:val="0"/>
              <w:ind w:left="0"/>
              <w:rPr>
                <w:spacing w:val="-5"/>
              </w:rPr>
            </w:pPr>
            <w:r>
              <w:rPr>
                <w:spacing w:val="-5"/>
              </w:rPr>
              <w:t>45 years</w:t>
            </w:r>
          </w:p>
        </w:tc>
        <w:tc>
          <w:tcPr>
            <w:tcW w:w="2380" w:type="dxa"/>
          </w:tcPr>
          <w:p w14:paraId="4A5C8242" w14:textId="77777777" w:rsidR="00681223" w:rsidRDefault="00681223" w:rsidP="00E5040C">
            <w:pPr>
              <w:pStyle w:val="TableParagraph"/>
              <w:kinsoku w:val="0"/>
              <w:overflowPunct w:val="0"/>
              <w:ind w:left="0"/>
              <w:rPr>
                <w:spacing w:val="-5"/>
              </w:rPr>
            </w:pPr>
            <w:r>
              <w:rPr>
                <w:spacing w:val="-5"/>
              </w:rPr>
              <w:t>45 years</w:t>
            </w:r>
          </w:p>
        </w:tc>
        <w:tc>
          <w:tcPr>
            <w:tcW w:w="2247" w:type="dxa"/>
          </w:tcPr>
          <w:p w14:paraId="59FDF2B8" w14:textId="77777777" w:rsidR="00681223" w:rsidRDefault="00681223" w:rsidP="00E5040C">
            <w:pPr>
              <w:pStyle w:val="TableParagraph"/>
              <w:kinsoku w:val="0"/>
              <w:overflowPunct w:val="0"/>
              <w:ind w:left="0"/>
            </w:pPr>
            <w:r>
              <w:t>No limit</w:t>
            </w:r>
          </w:p>
        </w:tc>
      </w:tr>
    </w:tbl>
    <w:p w14:paraId="1DBDE0BF" w14:textId="77777777" w:rsidR="00625C95" w:rsidRDefault="00625C95" w:rsidP="00913777">
      <w:pPr>
        <w:pStyle w:val="BodyText"/>
        <w:rPr>
          <w:spacing w:val="-4"/>
        </w:rPr>
      </w:pPr>
    </w:p>
    <w:p w14:paraId="4C803EB2" w14:textId="77777777" w:rsidR="00913777" w:rsidRDefault="00913777">
      <w:pPr>
        <w:widowControl/>
        <w:autoSpaceDE/>
        <w:autoSpaceDN/>
        <w:spacing w:after="160" w:line="259" w:lineRule="auto"/>
        <w:rPr>
          <w:rFonts w:eastAsiaTheme="majorEastAsia" w:cstheme="majorBidi"/>
          <w:b/>
          <w:color w:val="005EB8"/>
          <w:kern w:val="2"/>
          <w:sz w:val="32"/>
          <w:szCs w:val="40"/>
          <w14:ligatures w14:val="standardContextual"/>
        </w:rPr>
      </w:pPr>
    </w:p>
    <w:p w14:paraId="71543862" w14:textId="77777777" w:rsidR="00013DDC" w:rsidRDefault="00013DDC" w:rsidP="00032A7E">
      <w:pPr>
        <w:pStyle w:val="Heading1"/>
      </w:pPr>
    </w:p>
    <w:p w14:paraId="7DAF9DFB"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11C26DF3" w14:textId="77777777" w:rsidR="00B174EE" w:rsidRPr="009E5A6A" w:rsidRDefault="00B174EE" w:rsidP="00B174EE">
      <w:pPr>
        <w:pStyle w:val="Heading3"/>
      </w:pPr>
      <w:bookmarkStart w:id="30" w:name="_Toc180155087"/>
      <w:r w:rsidRPr="00EA6D64">
        <w:lastRenderedPageBreak/>
        <w:t>Practice based GP providers or salaried GPs working for an OOHs provider</w:t>
      </w:r>
      <w:bookmarkEnd w:id="30"/>
    </w:p>
    <w:p w14:paraId="6B00B135" w14:textId="77777777" w:rsidR="00B174EE" w:rsidRPr="00EA6D64" w:rsidRDefault="00B174EE" w:rsidP="00B174EE">
      <w:pPr>
        <w:pStyle w:val="BodyText"/>
      </w:pPr>
    </w:p>
    <w:p w14:paraId="149B255C" w14:textId="77777777" w:rsidR="00B174EE" w:rsidRDefault="00B174EE" w:rsidP="00B174EE">
      <w:pPr>
        <w:pStyle w:val="BodyText"/>
      </w:pPr>
      <w:r>
        <w:t>This</w:t>
      </w:r>
      <w:r>
        <w:rPr>
          <w:spacing w:val="-3"/>
        </w:rPr>
        <w:t xml:space="preserve"> </w:t>
      </w:r>
      <w:r>
        <w:t>section</w:t>
      </w:r>
      <w:r>
        <w:rPr>
          <w:spacing w:val="-4"/>
        </w:rPr>
        <w:t xml:space="preserve"> </w:t>
      </w:r>
      <w:r>
        <w:t>also</w:t>
      </w:r>
      <w:r>
        <w:rPr>
          <w:spacing w:val="-4"/>
        </w:rPr>
        <w:t xml:space="preserve"> </w:t>
      </w:r>
      <w:r>
        <w:t>applies to</w:t>
      </w:r>
      <w:r>
        <w:rPr>
          <w:spacing w:val="-4"/>
        </w:rPr>
        <w:t xml:space="preserve"> </w:t>
      </w:r>
      <w:r>
        <w:t>a GP provider or</w:t>
      </w:r>
      <w:r>
        <w:rPr>
          <w:spacing w:val="-5"/>
        </w:rPr>
        <w:t xml:space="preserve"> </w:t>
      </w:r>
      <w:r>
        <w:t>salaried GP</w:t>
      </w:r>
      <w:r>
        <w:rPr>
          <w:spacing w:val="-4"/>
        </w:rPr>
        <w:t xml:space="preserve"> </w:t>
      </w:r>
      <w:r>
        <w:t>performing OOHs on a</w:t>
      </w:r>
      <w:r>
        <w:rPr>
          <w:spacing w:val="-3"/>
        </w:rPr>
        <w:t xml:space="preserve"> </w:t>
      </w:r>
      <w:r>
        <w:t>self-employed basis for a Trust.</w:t>
      </w:r>
    </w:p>
    <w:p w14:paraId="1EF4EB81" w14:textId="77777777" w:rsidR="00B174EE" w:rsidRDefault="00B174EE" w:rsidP="00B174EE">
      <w:pPr>
        <w:pStyle w:val="BodyText"/>
        <w:rPr>
          <w:sz w:val="27"/>
          <w:szCs w:val="27"/>
        </w:rPr>
      </w:pPr>
    </w:p>
    <w:p w14:paraId="34FB665E" w14:textId="77777777" w:rsidR="00B174EE" w:rsidRDefault="00B174EE" w:rsidP="00B174EE">
      <w:pPr>
        <w:pStyle w:val="BodyText"/>
      </w:pPr>
      <w:r>
        <w:t>A surgery based GP provider, such as a partner or salaried GP NHS Pension Scheme member, working</w:t>
      </w:r>
      <w:r>
        <w:rPr>
          <w:spacing w:val="-3"/>
        </w:rPr>
        <w:t xml:space="preserve"> </w:t>
      </w:r>
      <w:r>
        <w:t>for</w:t>
      </w:r>
      <w:r>
        <w:rPr>
          <w:spacing w:val="-3"/>
        </w:rPr>
        <w:t xml:space="preserve"> </w:t>
      </w:r>
      <w:r>
        <w:t>an</w:t>
      </w:r>
      <w:r>
        <w:rPr>
          <w:spacing w:val="-1"/>
        </w:rPr>
        <w:t xml:space="preserve"> </w:t>
      </w:r>
      <w:r>
        <w:t>OOHs</w:t>
      </w:r>
      <w:r>
        <w:rPr>
          <w:spacing w:val="-3"/>
        </w:rPr>
        <w:t xml:space="preserve"> </w:t>
      </w:r>
      <w:r>
        <w:t>provider</w:t>
      </w:r>
      <w:r>
        <w:rPr>
          <w:spacing w:val="-3"/>
        </w:rPr>
        <w:t xml:space="preserve"> </w:t>
      </w:r>
      <w:r>
        <w:t>that</w:t>
      </w:r>
      <w:r>
        <w:rPr>
          <w:spacing w:val="-3"/>
        </w:rPr>
        <w:t xml:space="preserve"> </w:t>
      </w:r>
      <w:r>
        <w:t>is</w:t>
      </w:r>
      <w:r>
        <w:rPr>
          <w:spacing w:val="-4"/>
        </w:rPr>
        <w:t xml:space="preserve"> </w:t>
      </w:r>
      <w:r>
        <w:t>an</w:t>
      </w:r>
      <w:r>
        <w:rPr>
          <w:spacing w:val="-5"/>
        </w:rPr>
        <w:t xml:space="preserve"> </w:t>
      </w:r>
      <w:r>
        <w:t>NHS</w:t>
      </w:r>
      <w:r>
        <w:rPr>
          <w:spacing w:val="-3"/>
        </w:rPr>
        <w:t xml:space="preserve"> </w:t>
      </w:r>
      <w:r>
        <w:t>Pension</w:t>
      </w:r>
      <w:r>
        <w:rPr>
          <w:spacing w:val="-4"/>
        </w:rPr>
        <w:t xml:space="preserve"> </w:t>
      </w:r>
      <w:r>
        <w:t>Scheme</w:t>
      </w:r>
      <w:r>
        <w:rPr>
          <w:spacing w:val="-3"/>
        </w:rPr>
        <w:t xml:space="preserve"> </w:t>
      </w:r>
      <w:r>
        <w:t>employing authority,</w:t>
      </w:r>
      <w:r>
        <w:rPr>
          <w:spacing w:val="-5"/>
        </w:rPr>
        <w:t xml:space="preserve"> </w:t>
      </w:r>
      <w:r>
        <w:t>under</w:t>
      </w:r>
      <w:r>
        <w:rPr>
          <w:spacing w:val="-3"/>
        </w:rPr>
        <w:t xml:space="preserve"> </w:t>
      </w:r>
      <w:r>
        <w:t xml:space="preserve">a self-employed or employed arrangement, must pension their OOHs </w:t>
      </w:r>
      <w:bookmarkStart w:id="31" w:name="_Hlk141864267"/>
      <w:r>
        <w:t>income – unless they are trading as a limited company in that role.</w:t>
      </w:r>
      <w:bookmarkEnd w:id="31"/>
    </w:p>
    <w:p w14:paraId="2B92E7F6" w14:textId="77777777" w:rsidR="00B174EE" w:rsidRDefault="00B174EE" w:rsidP="00B174EE">
      <w:pPr>
        <w:pStyle w:val="BodyText"/>
        <w:rPr>
          <w:sz w:val="27"/>
          <w:szCs w:val="27"/>
        </w:rPr>
      </w:pPr>
    </w:p>
    <w:p w14:paraId="3DD98A9B" w14:textId="77777777" w:rsidR="00B174EE" w:rsidRDefault="00B174EE" w:rsidP="00B174EE">
      <w:pPr>
        <w:pStyle w:val="BodyText"/>
      </w:pPr>
      <w:r>
        <w:t>The</w:t>
      </w:r>
      <w:r>
        <w:rPr>
          <w:spacing w:val="-3"/>
        </w:rPr>
        <w:t xml:space="preserve"> </w:t>
      </w:r>
      <w:r>
        <w:t>OOHs</w:t>
      </w:r>
      <w:r>
        <w:rPr>
          <w:spacing w:val="-5"/>
        </w:rPr>
        <w:t xml:space="preserve"> </w:t>
      </w:r>
      <w:r>
        <w:t>provider</w:t>
      </w:r>
      <w:r>
        <w:rPr>
          <w:spacing w:val="-4"/>
        </w:rPr>
        <w:t xml:space="preserve"> </w:t>
      </w:r>
      <w:r w:rsidRPr="00EA6D64">
        <w:t>must</w:t>
      </w:r>
      <w:r w:rsidRPr="00EA6D64">
        <w:rPr>
          <w:spacing w:val="-3"/>
        </w:rPr>
        <w:t xml:space="preserve"> </w:t>
      </w:r>
      <w:r w:rsidRPr="00EA6D64">
        <w:t>not</w:t>
      </w:r>
      <w:r>
        <w:rPr>
          <w:spacing w:val="-3"/>
        </w:rPr>
        <w:t xml:space="preserve"> </w:t>
      </w:r>
      <w:r>
        <w:t>create</w:t>
      </w:r>
      <w:r>
        <w:rPr>
          <w:spacing w:val="-4"/>
        </w:rPr>
        <w:t xml:space="preserve"> </w:t>
      </w:r>
      <w:r>
        <w:t>a</w:t>
      </w:r>
      <w:r>
        <w:rPr>
          <w:spacing w:val="-3"/>
        </w:rPr>
        <w:t xml:space="preserve"> </w:t>
      </w:r>
      <w:r>
        <w:t>unique</w:t>
      </w:r>
      <w:r>
        <w:rPr>
          <w:spacing w:val="-5"/>
        </w:rPr>
        <w:t xml:space="preserve"> </w:t>
      </w:r>
      <w:r>
        <w:t>pension</w:t>
      </w:r>
      <w:r>
        <w:rPr>
          <w:spacing w:val="-3"/>
        </w:rPr>
        <w:t xml:space="preserve"> </w:t>
      </w:r>
      <w:r>
        <w:t>record</w:t>
      </w:r>
      <w:r>
        <w:rPr>
          <w:spacing w:val="-3"/>
        </w:rPr>
        <w:t xml:space="preserve"> </w:t>
      </w:r>
      <w:r w:rsidRPr="00B2072C">
        <w:t>and</w:t>
      </w:r>
      <w:r w:rsidRPr="00B2072C">
        <w:rPr>
          <w:spacing w:val="-5"/>
        </w:rPr>
        <w:t xml:space="preserve"> </w:t>
      </w:r>
      <w:r w:rsidRPr="00EA6D64">
        <w:t>must</w:t>
      </w:r>
      <w:r w:rsidRPr="00EA6D64">
        <w:rPr>
          <w:spacing w:val="-3"/>
        </w:rPr>
        <w:t xml:space="preserve"> </w:t>
      </w:r>
      <w:r w:rsidRPr="00EA6D64">
        <w:t>not</w:t>
      </w:r>
      <w:r>
        <w:rPr>
          <w:spacing w:val="-3"/>
        </w:rPr>
        <w:t xml:space="preserve"> </w:t>
      </w:r>
      <w:r>
        <w:t>send</w:t>
      </w:r>
      <w:r>
        <w:rPr>
          <w:spacing w:val="-3"/>
        </w:rPr>
        <w:t xml:space="preserve"> </w:t>
      </w:r>
      <w:r>
        <w:t>in pension forms or contributions directly to us, NHS Pensions.</w:t>
      </w:r>
    </w:p>
    <w:p w14:paraId="5DA725A9" w14:textId="77777777" w:rsidR="00B174EE" w:rsidRDefault="00B174EE" w:rsidP="00B174EE">
      <w:pPr>
        <w:pStyle w:val="BodyText"/>
        <w:rPr>
          <w:sz w:val="27"/>
          <w:szCs w:val="27"/>
        </w:rPr>
      </w:pPr>
    </w:p>
    <w:p w14:paraId="705CBDED" w14:textId="77777777" w:rsidR="00B174EE" w:rsidRPr="00EA6D64" w:rsidRDefault="00B174EE" w:rsidP="00B174EE">
      <w:pPr>
        <w:pStyle w:val="BodyText"/>
      </w:pPr>
      <w:r>
        <w:t>F</w:t>
      </w:r>
      <w:r w:rsidRPr="00EA6D64">
        <w:t>or OOH work In England</w:t>
      </w:r>
      <w:r>
        <w:t>,</w:t>
      </w:r>
      <w:r w:rsidRPr="00EA6D64">
        <w:t xml:space="preserve"> </w:t>
      </w:r>
      <w:r>
        <w:t>S</w:t>
      </w:r>
      <w:r w:rsidRPr="00EA6D64">
        <w:t xml:space="preserve">olo forms </w:t>
      </w:r>
      <w:r>
        <w:t>must</w:t>
      </w:r>
      <w:r w:rsidRPr="00EA6D64">
        <w:t xml:space="preserve"> be submitted by the OOHs provider to NHS England/PCSE. The OOHs provider </w:t>
      </w:r>
      <w:r>
        <w:t>must</w:t>
      </w:r>
      <w:r w:rsidRPr="00EA6D64">
        <w:t xml:space="preserve"> pay the contributions to the ICB who commissioned the service. </w:t>
      </w:r>
      <w:r>
        <w:t>They</w:t>
      </w:r>
      <w:r w:rsidRPr="00EA6D64">
        <w:t xml:space="preserve"> </w:t>
      </w:r>
      <w:r>
        <w:t>must</w:t>
      </w:r>
      <w:r w:rsidRPr="00EA6D64">
        <w:t xml:space="preserve"> </w:t>
      </w:r>
      <w:r>
        <w:t xml:space="preserve">also </w:t>
      </w:r>
      <w:r w:rsidRPr="00EA6D64">
        <w:t xml:space="preserve">submit a monthly </w:t>
      </w:r>
      <w:r>
        <w:t>S</w:t>
      </w:r>
      <w:r w:rsidRPr="00EA6D64">
        <w:t xml:space="preserve">olo spreadsheet to PCSE. </w:t>
      </w:r>
      <w:r>
        <w:t xml:space="preserve">Further guidance can be found on the Solo forms, located on our website at </w:t>
      </w:r>
      <w:hyperlink r:id="rId22" w:history="1">
        <w:r w:rsidRPr="008D4350">
          <w:rPr>
            <w:rStyle w:val="Hyperlink"/>
            <w:rFonts w:cs="Arial"/>
          </w:rPr>
          <w:t>www.nhsbsa.nhs.uk/member-hub/information-practitioners-and-non-gp-providers</w:t>
        </w:r>
      </w:hyperlink>
      <w:r>
        <w:t>.</w:t>
      </w:r>
    </w:p>
    <w:p w14:paraId="30EF1EC4" w14:textId="77777777" w:rsidR="00B174EE" w:rsidRDefault="00B174EE" w:rsidP="00B174EE">
      <w:pPr>
        <w:pStyle w:val="BodyText"/>
        <w:rPr>
          <w:sz w:val="27"/>
          <w:szCs w:val="27"/>
        </w:rPr>
      </w:pPr>
    </w:p>
    <w:p w14:paraId="607C0DCF" w14:textId="77777777" w:rsidR="00B174EE" w:rsidRDefault="00B174EE" w:rsidP="00B174EE">
      <w:pPr>
        <w:pStyle w:val="BodyText"/>
      </w:pPr>
      <w:r>
        <w:t>The</w:t>
      </w:r>
      <w:r>
        <w:rPr>
          <w:spacing w:val="-3"/>
        </w:rPr>
        <w:t xml:space="preserve"> </w:t>
      </w:r>
      <w:r>
        <w:t>tiered</w:t>
      </w:r>
      <w:r>
        <w:rPr>
          <w:spacing w:val="-3"/>
        </w:rPr>
        <w:t xml:space="preserve"> </w:t>
      </w:r>
      <w:r>
        <w:t>member</w:t>
      </w:r>
      <w:r>
        <w:rPr>
          <w:spacing w:val="-5"/>
        </w:rPr>
        <w:t xml:space="preserve"> </w:t>
      </w:r>
      <w:r>
        <w:t>contribution</w:t>
      </w:r>
      <w:r>
        <w:rPr>
          <w:spacing w:val="-3"/>
        </w:rPr>
        <w:t xml:space="preserve"> </w:t>
      </w:r>
      <w:r>
        <w:t>rate</w:t>
      </w:r>
      <w:r>
        <w:rPr>
          <w:spacing w:val="-3"/>
        </w:rPr>
        <w:t xml:space="preserve"> </w:t>
      </w:r>
      <w:r>
        <w:t>is</w:t>
      </w:r>
      <w:r>
        <w:rPr>
          <w:spacing w:val="-4"/>
        </w:rPr>
        <w:t xml:space="preserve"> </w:t>
      </w:r>
      <w:r>
        <w:t>based</w:t>
      </w:r>
      <w:r>
        <w:rPr>
          <w:spacing w:val="-3"/>
        </w:rPr>
        <w:t xml:space="preserve"> </w:t>
      </w:r>
      <w:r>
        <w:t>on</w:t>
      </w:r>
      <w:r>
        <w:rPr>
          <w:spacing w:val="-5"/>
        </w:rPr>
        <w:t xml:space="preserve"> </w:t>
      </w:r>
      <w:r>
        <w:t>the</w:t>
      </w:r>
      <w:r>
        <w:rPr>
          <w:spacing w:val="-3"/>
        </w:rPr>
        <w:t xml:space="preserve"> </w:t>
      </w:r>
      <w:r>
        <w:t>GP’s</w:t>
      </w:r>
      <w:r>
        <w:rPr>
          <w:spacing w:val="-6"/>
        </w:rPr>
        <w:t xml:space="preserve"> </w:t>
      </w:r>
      <w:r>
        <w:t>aggregated/annualised</w:t>
      </w:r>
      <w:r>
        <w:rPr>
          <w:spacing w:val="-5"/>
        </w:rPr>
        <w:t xml:space="preserve"> </w:t>
      </w:r>
      <w:r>
        <w:t>in</w:t>
      </w:r>
      <w:r>
        <w:rPr>
          <w:spacing w:val="-3"/>
        </w:rPr>
        <w:t xml:space="preserve"> </w:t>
      </w:r>
      <w:r>
        <w:t>year pensionable income, not just their OOHs income. If the GP is buying NHS Pension Scheme Added Years, those contributions must also be collected and forwarded.</w:t>
      </w:r>
    </w:p>
    <w:p w14:paraId="122A986A" w14:textId="77777777" w:rsidR="00B174EE" w:rsidRDefault="00B174EE" w:rsidP="00B174EE">
      <w:pPr>
        <w:pStyle w:val="BodyText"/>
        <w:rPr>
          <w:sz w:val="26"/>
          <w:szCs w:val="26"/>
        </w:rPr>
      </w:pPr>
    </w:p>
    <w:p w14:paraId="0725E8A9" w14:textId="77777777" w:rsidR="00B174EE" w:rsidRDefault="00B174EE" w:rsidP="00B174EE">
      <w:pPr>
        <w:pStyle w:val="BodyText"/>
      </w:pPr>
      <w:r>
        <w:t>Table 5:</w:t>
      </w:r>
      <w:r>
        <w:rPr>
          <w:spacing w:val="-3"/>
        </w:rPr>
        <w:t xml:space="preserve"> </w:t>
      </w:r>
      <w:r>
        <w:t>NHS</w:t>
      </w:r>
      <w:r>
        <w:rPr>
          <w:spacing w:val="-3"/>
        </w:rPr>
        <w:t xml:space="preserve"> </w:t>
      </w:r>
      <w:r>
        <w:t>Pension</w:t>
      </w:r>
      <w:r>
        <w:rPr>
          <w:spacing w:val="-5"/>
        </w:rPr>
        <w:t xml:space="preserve"> </w:t>
      </w:r>
      <w:r>
        <w:t>Scheme</w:t>
      </w:r>
      <w:r>
        <w:rPr>
          <w:spacing w:val="-5"/>
        </w:rPr>
        <w:t xml:space="preserve"> </w:t>
      </w:r>
      <w:r>
        <w:t>tiered</w:t>
      </w:r>
      <w:r>
        <w:rPr>
          <w:spacing w:val="-4"/>
        </w:rPr>
        <w:t xml:space="preserve"> </w:t>
      </w:r>
      <w:r>
        <w:t>member</w:t>
      </w:r>
      <w:r>
        <w:rPr>
          <w:spacing w:val="-3"/>
        </w:rPr>
        <w:t xml:space="preserve"> </w:t>
      </w:r>
      <w:r>
        <w:t>contribution</w:t>
      </w:r>
      <w:r>
        <w:rPr>
          <w:spacing w:val="-3"/>
        </w:rPr>
        <w:t xml:space="preserve"> </w:t>
      </w:r>
      <w:r>
        <w:t>rules</w:t>
      </w:r>
      <w:r>
        <w:rPr>
          <w:spacing w:val="-5"/>
        </w:rPr>
        <w:t xml:space="preserve"> </w:t>
      </w:r>
      <w:r>
        <w:t>for</w:t>
      </w:r>
      <w:r>
        <w:rPr>
          <w:spacing w:val="-3"/>
        </w:rPr>
        <w:t xml:space="preserve"> </w:t>
      </w:r>
      <w:r>
        <w:t>GP</w:t>
      </w:r>
      <w:r>
        <w:rPr>
          <w:spacing w:val="-3"/>
        </w:rPr>
        <w:t xml:space="preserve"> </w:t>
      </w:r>
      <w:r>
        <w:t>providers</w:t>
      </w:r>
      <w:r>
        <w:rPr>
          <w:spacing w:val="-3"/>
        </w:rPr>
        <w:t xml:space="preserve"> </w:t>
      </w:r>
      <w:r>
        <w:t>and salaried GPs who perform OOHs</w:t>
      </w:r>
    </w:p>
    <w:tbl>
      <w:tblPr>
        <w:tblpPr w:leftFromText="180" w:rightFromText="180" w:vertAnchor="text" w:horzAnchor="margin" w:tblpY="325"/>
        <w:tblW w:w="9784" w:type="dxa"/>
        <w:tblLayout w:type="fixed"/>
        <w:tblCellMar>
          <w:left w:w="0" w:type="dxa"/>
          <w:right w:w="0" w:type="dxa"/>
        </w:tblCellMar>
        <w:tblLook w:val="0000" w:firstRow="0" w:lastRow="0" w:firstColumn="0" w:lastColumn="0" w:noHBand="0" w:noVBand="0"/>
      </w:tblPr>
      <w:tblGrid>
        <w:gridCol w:w="4791"/>
        <w:gridCol w:w="4993"/>
      </w:tblGrid>
      <w:tr w:rsidR="00487F84" w14:paraId="42C2014A" w14:textId="77777777" w:rsidTr="00487F84">
        <w:trPr>
          <w:trHeight w:val="316"/>
        </w:trPr>
        <w:tc>
          <w:tcPr>
            <w:tcW w:w="4791" w:type="dxa"/>
            <w:tcBorders>
              <w:top w:val="single" w:sz="4" w:space="0" w:color="000000"/>
              <w:left w:val="single" w:sz="4" w:space="0" w:color="000000"/>
              <w:bottom w:val="single" w:sz="4" w:space="0" w:color="000000"/>
              <w:right w:val="single" w:sz="4" w:space="0" w:color="000000"/>
            </w:tcBorders>
          </w:tcPr>
          <w:p w14:paraId="27BB8EED" w14:textId="77777777" w:rsidR="00487F84" w:rsidRDefault="00487F84" w:rsidP="002B08BB">
            <w:pPr>
              <w:pStyle w:val="TableParagraph"/>
              <w:kinsoku w:val="0"/>
              <w:overflowPunct w:val="0"/>
              <w:ind w:left="57"/>
              <w:rPr>
                <w:b/>
                <w:bCs/>
                <w:spacing w:val="-5"/>
              </w:rPr>
            </w:pPr>
            <w:r>
              <w:rPr>
                <w:b/>
                <w:bCs/>
              </w:rPr>
              <w:t>Type</w:t>
            </w:r>
            <w:r>
              <w:rPr>
                <w:b/>
                <w:bCs/>
                <w:spacing w:val="-2"/>
              </w:rPr>
              <w:t xml:space="preserve"> </w:t>
            </w:r>
            <w:r>
              <w:rPr>
                <w:b/>
                <w:bCs/>
              </w:rPr>
              <w:t>of</w:t>
            </w:r>
            <w:r>
              <w:rPr>
                <w:b/>
                <w:bCs/>
                <w:spacing w:val="-2"/>
              </w:rPr>
              <w:t xml:space="preserve"> </w:t>
            </w:r>
            <w:r>
              <w:rPr>
                <w:b/>
                <w:bCs/>
              </w:rPr>
              <w:t>OOHs</w:t>
            </w:r>
            <w:r>
              <w:rPr>
                <w:b/>
                <w:bCs/>
                <w:spacing w:val="-4"/>
              </w:rPr>
              <w:t xml:space="preserve"> </w:t>
            </w:r>
            <w:r>
              <w:rPr>
                <w:b/>
                <w:bCs/>
                <w:spacing w:val="-5"/>
              </w:rPr>
              <w:t>GP</w:t>
            </w:r>
          </w:p>
        </w:tc>
        <w:tc>
          <w:tcPr>
            <w:tcW w:w="4993" w:type="dxa"/>
            <w:tcBorders>
              <w:top w:val="single" w:sz="4" w:space="0" w:color="000000"/>
              <w:left w:val="single" w:sz="4" w:space="0" w:color="000000"/>
              <w:bottom w:val="single" w:sz="4" w:space="0" w:color="000000"/>
              <w:right w:val="single" w:sz="4" w:space="0" w:color="000000"/>
            </w:tcBorders>
          </w:tcPr>
          <w:p w14:paraId="6166E091" w14:textId="77777777" w:rsidR="00487F84" w:rsidRDefault="00487F84" w:rsidP="002B08BB">
            <w:pPr>
              <w:pStyle w:val="TableParagraph"/>
              <w:kinsoku w:val="0"/>
              <w:overflowPunct w:val="0"/>
              <w:ind w:left="57"/>
              <w:rPr>
                <w:b/>
                <w:bCs/>
                <w:spacing w:val="-2"/>
              </w:rPr>
            </w:pPr>
            <w:r>
              <w:rPr>
                <w:b/>
                <w:bCs/>
                <w:spacing w:val="-2"/>
              </w:rPr>
              <w:t>Rules</w:t>
            </w:r>
          </w:p>
        </w:tc>
      </w:tr>
      <w:tr w:rsidR="00487F84" w14:paraId="050752C8" w14:textId="77777777" w:rsidTr="00487F84">
        <w:trPr>
          <w:trHeight w:val="635"/>
        </w:trPr>
        <w:tc>
          <w:tcPr>
            <w:tcW w:w="4791" w:type="dxa"/>
            <w:tcBorders>
              <w:top w:val="single" w:sz="4" w:space="0" w:color="000000"/>
              <w:left w:val="single" w:sz="4" w:space="0" w:color="000000"/>
              <w:bottom w:val="single" w:sz="4" w:space="0" w:color="000000"/>
              <w:right w:val="single" w:sz="4" w:space="0" w:color="000000"/>
            </w:tcBorders>
          </w:tcPr>
          <w:p w14:paraId="27B8578A" w14:textId="77777777" w:rsidR="00487F84" w:rsidRDefault="00487F84" w:rsidP="002B08BB">
            <w:pPr>
              <w:pStyle w:val="TableParagraph"/>
              <w:kinsoku w:val="0"/>
              <w:overflowPunct w:val="0"/>
              <w:ind w:left="57"/>
              <w:rPr>
                <w:spacing w:val="-2"/>
              </w:rPr>
            </w:pPr>
            <w:r>
              <w:t>GP</w:t>
            </w:r>
            <w:r>
              <w:rPr>
                <w:spacing w:val="-2"/>
              </w:rPr>
              <w:t xml:space="preserve"> </w:t>
            </w:r>
            <w:r>
              <w:t>provider</w:t>
            </w:r>
            <w:r>
              <w:rPr>
                <w:spacing w:val="-3"/>
              </w:rPr>
              <w:t xml:space="preserve"> – </w:t>
            </w:r>
            <w:r>
              <w:t>1995</w:t>
            </w:r>
            <w:r>
              <w:rPr>
                <w:spacing w:val="-5"/>
              </w:rPr>
              <w:t xml:space="preserve"> </w:t>
            </w:r>
            <w:r>
              <w:t>or</w:t>
            </w:r>
            <w:r>
              <w:rPr>
                <w:spacing w:val="-6"/>
              </w:rPr>
              <w:t xml:space="preserve"> </w:t>
            </w:r>
            <w:r>
              <w:t>2008</w:t>
            </w:r>
            <w:r>
              <w:rPr>
                <w:spacing w:val="-2"/>
              </w:rPr>
              <w:t xml:space="preserve"> Section member</w:t>
            </w:r>
          </w:p>
        </w:tc>
        <w:tc>
          <w:tcPr>
            <w:tcW w:w="4993" w:type="dxa"/>
            <w:tcBorders>
              <w:top w:val="single" w:sz="4" w:space="0" w:color="000000"/>
              <w:left w:val="single" w:sz="4" w:space="0" w:color="000000"/>
              <w:bottom w:val="single" w:sz="4" w:space="0" w:color="000000"/>
              <w:right w:val="single" w:sz="4" w:space="0" w:color="000000"/>
            </w:tcBorders>
          </w:tcPr>
          <w:p w14:paraId="660312EF" w14:textId="77777777" w:rsidR="00487F84" w:rsidRDefault="00487F84" w:rsidP="002B08BB">
            <w:pPr>
              <w:pStyle w:val="TableParagraph"/>
              <w:kinsoku w:val="0"/>
              <w:overflowPunct w:val="0"/>
              <w:ind w:left="57"/>
              <w:rPr>
                <w:spacing w:val="-5"/>
              </w:rPr>
            </w:pPr>
            <w:r>
              <w:t>Tiered</w:t>
            </w:r>
            <w:r>
              <w:rPr>
                <w:spacing w:val="-1"/>
              </w:rPr>
              <w:t xml:space="preserve"> </w:t>
            </w:r>
            <w:r>
              <w:t>rate</w:t>
            </w:r>
            <w:r>
              <w:rPr>
                <w:spacing w:val="-2"/>
              </w:rPr>
              <w:t xml:space="preserve"> </w:t>
            </w:r>
            <w:r>
              <w:t>based</w:t>
            </w:r>
            <w:r>
              <w:rPr>
                <w:spacing w:val="-3"/>
              </w:rPr>
              <w:t xml:space="preserve"> </w:t>
            </w:r>
            <w:r>
              <w:t>on</w:t>
            </w:r>
            <w:r>
              <w:rPr>
                <w:spacing w:val="-3"/>
              </w:rPr>
              <w:t xml:space="preserve"> </w:t>
            </w:r>
            <w:r>
              <w:t>aggregate ‘in</w:t>
            </w:r>
            <w:r>
              <w:rPr>
                <w:spacing w:val="-3"/>
              </w:rPr>
              <w:t xml:space="preserve"> </w:t>
            </w:r>
            <w:r>
              <w:t>year</w:t>
            </w:r>
            <w:r>
              <w:rPr>
                <w:spacing w:val="-5"/>
              </w:rPr>
              <w:t>’ GP</w:t>
            </w:r>
          </w:p>
          <w:p w14:paraId="1EFA57CF" w14:textId="77777777" w:rsidR="00487F84" w:rsidRDefault="00487F84" w:rsidP="002B08BB">
            <w:pPr>
              <w:pStyle w:val="TableParagraph"/>
              <w:kinsoku w:val="0"/>
              <w:overflowPunct w:val="0"/>
              <w:ind w:left="57"/>
              <w:rPr>
                <w:spacing w:val="-2"/>
              </w:rPr>
            </w:pPr>
            <w:r>
              <w:t>pensionable</w:t>
            </w:r>
            <w:r>
              <w:rPr>
                <w:spacing w:val="-4"/>
              </w:rPr>
              <w:t xml:space="preserve"> </w:t>
            </w:r>
            <w:r>
              <w:t>income</w:t>
            </w:r>
            <w:r>
              <w:rPr>
                <w:spacing w:val="-4"/>
              </w:rPr>
              <w:t xml:space="preserve"> </w:t>
            </w:r>
            <w:r>
              <w:t>from</w:t>
            </w:r>
            <w:r>
              <w:rPr>
                <w:spacing w:val="-4"/>
              </w:rPr>
              <w:t xml:space="preserve"> </w:t>
            </w:r>
            <w:r>
              <w:t>all</w:t>
            </w:r>
            <w:r>
              <w:rPr>
                <w:spacing w:val="-4"/>
              </w:rPr>
              <w:t xml:space="preserve"> </w:t>
            </w:r>
            <w:r>
              <w:rPr>
                <w:spacing w:val="-2"/>
              </w:rPr>
              <w:t>sources</w:t>
            </w:r>
          </w:p>
        </w:tc>
      </w:tr>
      <w:tr w:rsidR="00487F84" w14:paraId="62902182" w14:textId="77777777" w:rsidTr="00487F84">
        <w:trPr>
          <w:trHeight w:val="952"/>
        </w:trPr>
        <w:tc>
          <w:tcPr>
            <w:tcW w:w="4791" w:type="dxa"/>
            <w:tcBorders>
              <w:top w:val="single" w:sz="4" w:space="0" w:color="000000"/>
              <w:left w:val="single" w:sz="4" w:space="0" w:color="000000"/>
              <w:bottom w:val="single" w:sz="4" w:space="0" w:color="000000"/>
              <w:right w:val="single" w:sz="4" w:space="0" w:color="000000"/>
            </w:tcBorders>
          </w:tcPr>
          <w:p w14:paraId="04FF6713" w14:textId="77777777" w:rsidR="00487F84" w:rsidRDefault="00487F84" w:rsidP="002B08BB">
            <w:pPr>
              <w:pStyle w:val="TableParagraph"/>
              <w:kinsoku w:val="0"/>
              <w:overflowPunct w:val="0"/>
              <w:ind w:left="57"/>
              <w:rPr>
                <w:spacing w:val="-2"/>
              </w:rPr>
            </w:pPr>
            <w:r>
              <w:t>GP</w:t>
            </w:r>
            <w:r>
              <w:rPr>
                <w:spacing w:val="-2"/>
              </w:rPr>
              <w:t xml:space="preserve"> </w:t>
            </w:r>
            <w:r>
              <w:t>provider</w:t>
            </w:r>
            <w:r>
              <w:rPr>
                <w:spacing w:val="-3"/>
              </w:rPr>
              <w:t xml:space="preserve"> – </w:t>
            </w:r>
            <w:r>
              <w:t>2015</w:t>
            </w:r>
            <w:r>
              <w:rPr>
                <w:spacing w:val="-4"/>
              </w:rPr>
              <w:t xml:space="preserve"> </w:t>
            </w:r>
            <w:r>
              <w:t>Scheme</w:t>
            </w:r>
            <w:r>
              <w:rPr>
                <w:spacing w:val="-5"/>
              </w:rPr>
              <w:t xml:space="preserve"> </w:t>
            </w:r>
            <w:r>
              <w:rPr>
                <w:spacing w:val="-2"/>
              </w:rPr>
              <w:t>member</w:t>
            </w:r>
          </w:p>
        </w:tc>
        <w:tc>
          <w:tcPr>
            <w:tcW w:w="4993" w:type="dxa"/>
            <w:tcBorders>
              <w:top w:val="single" w:sz="4" w:space="0" w:color="000000"/>
              <w:left w:val="single" w:sz="4" w:space="0" w:color="000000"/>
              <w:bottom w:val="single" w:sz="4" w:space="0" w:color="000000"/>
              <w:right w:val="single" w:sz="4" w:space="0" w:color="000000"/>
            </w:tcBorders>
          </w:tcPr>
          <w:p w14:paraId="55220204" w14:textId="77777777" w:rsidR="00487F84" w:rsidRDefault="00487F84" w:rsidP="002B08BB">
            <w:pPr>
              <w:pStyle w:val="TableParagraph"/>
              <w:kinsoku w:val="0"/>
              <w:overflowPunct w:val="0"/>
              <w:spacing w:line="276" w:lineRule="auto"/>
              <w:ind w:left="57" w:right="106"/>
            </w:pPr>
            <w:r>
              <w:t>Tiered</w:t>
            </w:r>
            <w:r>
              <w:rPr>
                <w:spacing w:val="-7"/>
              </w:rPr>
              <w:t xml:space="preserve"> </w:t>
            </w:r>
            <w:r>
              <w:t>rate</w:t>
            </w:r>
            <w:r>
              <w:rPr>
                <w:spacing w:val="-9"/>
              </w:rPr>
              <w:t xml:space="preserve"> </w:t>
            </w:r>
            <w:r>
              <w:t>based</w:t>
            </w:r>
            <w:r>
              <w:rPr>
                <w:spacing w:val="-10"/>
              </w:rPr>
              <w:t xml:space="preserve"> </w:t>
            </w:r>
            <w:r>
              <w:t>on</w:t>
            </w:r>
            <w:r>
              <w:rPr>
                <w:spacing w:val="-10"/>
              </w:rPr>
              <w:t xml:space="preserve"> </w:t>
            </w:r>
            <w:r>
              <w:t>annualised</w:t>
            </w:r>
            <w:r>
              <w:rPr>
                <w:spacing w:val="-8"/>
              </w:rPr>
              <w:t xml:space="preserve"> </w:t>
            </w:r>
            <w:r>
              <w:t>aggregate ‘in year’ GP pensionable income from all</w:t>
            </w:r>
          </w:p>
          <w:p w14:paraId="14B4438C" w14:textId="77777777" w:rsidR="00487F84" w:rsidRDefault="00487F84" w:rsidP="002B08BB">
            <w:pPr>
              <w:pStyle w:val="TableParagraph"/>
              <w:kinsoku w:val="0"/>
              <w:overflowPunct w:val="0"/>
              <w:spacing w:before="2"/>
              <w:ind w:left="57"/>
              <w:rPr>
                <w:spacing w:val="-2"/>
              </w:rPr>
            </w:pPr>
            <w:r>
              <w:rPr>
                <w:spacing w:val="-2"/>
              </w:rPr>
              <w:t>sources</w:t>
            </w:r>
          </w:p>
        </w:tc>
      </w:tr>
      <w:tr w:rsidR="00487F84" w14:paraId="2C0A96A7" w14:textId="77777777" w:rsidTr="00487F84">
        <w:trPr>
          <w:trHeight w:val="952"/>
        </w:trPr>
        <w:tc>
          <w:tcPr>
            <w:tcW w:w="4791" w:type="dxa"/>
            <w:tcBorders>
              <w:top w:val="single" w:sz="4" w:space="0" w:color="000000"/>
              <w:left w:val="single" w:sz="4" w:space="0" w:color="000000"/>
              <w:bottom w:val="single" w:sz="4" w:space="0" w:color="000000"/>
              <w:right w:val="single" w:sz="4" w:space="0" w:color="000000"/>
            </w:tcBorders>
          </w:tcPr>
          <w:p w14:paraId="4E625549" w14:textId="77777777" w:rsidR="00487F84" w:rsidRDefault="00487F84" w:rsidP="002B08BB">
            <w:pPr>
              <w:pStyle w:val="TableParagraph"/>
              <w:kinsoku w:val="0"/>
              <w:overflowPunct w:val="0"/>
              <w:spacing w:line="276" w:lineRule="auto"/>
              <w:ind w:left="57"/>
            </w:pPr>
            <w:r>
              <w:t>GP</w:t>
            </w:r>
            <w:r>
              <w:rPr>
                <w:spacing w:val="-9"/>
              </w:rPr>
              <w:t xml:space="preserve"> </w:t>
            </w:r>
            <w:r>
              <w:t>provider – 1995/2015</w:t>
            </w:r>
            <w:r>
              <w:rPr>
                <w:spacing w:val="-10"/>
              </w:rPr>
              <w:t xml:space="preserve"> </w:t>
            </w:r>
            <w:r>
              <w:t>or</w:t>
            </w:r>
            <w:r>
              <w:rPr>
                <w:spacing w:val="-10"/>
              </w:rPr>
              <w:t xml:space="preserve"> </w:t>
            </w:r>
            <w:r>
              <w:t>2008/2015 transition member</w:t>
            </w:r>
          </w:p>
        </w:tc>
        <w:tc>
          <w:tcPr>
            <w:tcW w:w="4993" w:type="dxa"/>
            <w:tcBorders>
              <w:top w:val="single" w:sz="4" w:space="0" w:color="000000"/>
              <w:left w:val="single" w:sz="4" w:space="0" w:color="000000"/>
              <w:bottom w:val="single" w:sz="4" w:space="0" w:color="000000"/>
              <w:right w:val="single" w:sz="4" w:space="0" w:color="000000"/>
            </w:tcBorders>
          </w:tcPr>
          <w:p w14:paraId="2D6EC24A" w14:textId="77777777" w:rsidR="00487F84" w:rsidRDefault="00487F84" w:rsidP="002B08BB">
            <w:pPr>
              <w:pStyle w:val="TableParagraph"/>
              <w:kinsoku w:val="0"/>
              <w:overflowPunct w:val="0"/>
              <w:ind w:left="57"/>
              <w:rPr>
                <w:spacing w:val="-2"/>
              </w:rPr>
            </w:pPr>
            <w:r>
              <w:t>Tiered</w:t>
            </w:r>
            <w:r>
              <w:rPr>
                <w:spacing w:val="-1"/>
              </w:rPr>
              <w:t xml:space="preserve"> </w:t>
            </w:r>
            <w:r>
              <w:t>rate</w:t>
            </w:r>
            <w:r>
              <w:rPr>
                <w:spacing w:val="-3"/>
              </w:rPr>
              <w:t xml:space="preserve"> </w:t>
            </w:r>
            <w:r>
              <w:t>based</w:t>
            </w:r>
            <w:r>
              <w:rPr>
                <w:spacing w:val="-4"/>
              </w:rPr>
              <w:t xml:space="preserve"> </w:t>
            </w:r>
            <w:r>
              <w:t>on</w:t>
            </w:r>
            <w:r>
              <w:rPr>
                <w:spacing w:val="-4"/>
              </w:rPr>
              <w:t xml:space="preserve"> </w:t>
            </w:r>
            <w:r>
              <w:t>annualised</w:t>
            </w:r>
            <w:r>
              <w:rPr>
                <w:spacing w:val="-1"/>
              </w:rPr>
              <w:t xml:space="preserve"> </w:t>
            </w:r>
            <w:r>
              <w:rPr>
                <w:spacing w:val="-2"/>
              </w:rPr>
              <w:t>aggregate</w:t>
            </w:r>
          </w:p>
          <w:p w14:paraId="0D205286" w14:textId="77777777" w:rsidR="00487F84" w:rsidRDefault="00487F84" w:rsidP="002B08BB">
            <w:pPr>
              <w:pStyle w:val="TableParagraph"/>
              <w:kinsoku w:val="0"/>
              <w:overflowPunct w:val="0"/>
              <w:spacing w:before="7" w:line="310" w:lineRule="atLeast"/>
              <w:ind w:left="57"/>
              <w:rPr>
                <w:spacing w:val="-2"/>
              </w:rPr>
            </w:pPr>
            <w:r>
              <w:t>‘in</w:t>
            </w:r>
            <w:r>
              <w:rPr>
                <w:spacing w:val="-6"/>
              </w:rPr>
              <w:t xml:space="preserve"> </w:t>
            </w:r>
            <w:r>
              <w:t>year’</w:t>
            </w:r>
            <w:r>
              <w:rPr>
                <w:spacing w:val="-8"/>
              </w:rPr>
              <w:t xml:space="preserve"> </w:t>
            </w:r>
            <w:r>
              <w:t>GP</w:t>
            </w:r>
            <w:r>
              <w:rPr>
                <w:spacing w:val="-8"/>
              </w:rPr>
              <w:t xml:space="preserve"> </w:t>
            </w:r>
            <w:r>
              <w:t>pensionable</w:t>
            </w:r>
            <w:r>
              <w:rPr>
                <w:spacing w:val="-6"/>
              </w:rPr>
              <w:t xml:space="preserve"> </w:t>
            </w:r>
            <w:r>
              <w:t>income</w:t>
            </w:r>
            <w:r>
              <w:rPr>
                <w:spacing w:val="-6"/>
              </w:rPr>
              <w:t xml:space="preserve"> </w:t>
            </w:r>
            <w:r>
              <w:t>from</w:t>
            </w:r>
            <w:r>
              <w:rPr>
                <w:spacing w:val="-7"/>
              </w:rPr>
              <w:t xml:space="preserve"> </w:t>
            </w:r>
            <w:r>
              <w:t xml:space="preserve">all </w:t>
            </w:r>
            <w:r>
              <w:rPr>
                <w:spacing w:val="-2"/>
              </w:rPr>
              <w:t>sources</w:t>
            </w:r>
          </w:p>
        </w:tc>
      </w:tr>
      <w:tr w:rsidR="00487F84" w14:paraId="5DA2526C" w14:textId="77777777" w:rsidTr="00487F84">
        <w:trPr>
          <w:trHeight w:val="952"/>
        </w:trPr>
        <w:tc>
          <w:tcPr>
            <w:tcW w:w="4791" w:type="dxa"/>
            <w:tcBorders>
              <w:top w:val="single" w:sz="4" w:space="0" w:color="000000"/>
              <w:left w:val="single" w:sz="4" w:space="0" w:color="000000"/>
              <w:bottom w:val="single" w:sz="4" w:space="0" w:color="000000"/>
              <w:right w:val="single" w:sz="4" w:space="0" w:color="000000"/>
            </w:tcBorders>
          </w:tcPr>
          <w:p w14:paraId="2D425272" w14:textId="77777777" w:rsidR="00487F84" w:rsidRDefault="00487F84" w:rsidP="002B08BB">
            <w:pPr>
              <w:pStyle w:val="TableParagraph"/>
              <w:kinsoku w:val="0"/>
              <w:overflowPunct w:val="0"/>
              <w:spacing w:before="41"/>
              <w:ind w:left="57"/>
              <w:rPr>
                <w:spacing w:val="-4"/>
              </w:rPr>
            </w:pPr>
            <w:r>
              <w:t>Surgery</w:t>
            </w:r>
            <w:r>
              <w:rPr>
                <w:spacing w:val="-3"/>
              </w:rPr>
              <w:t xml:space="preserve"> </w:t>
            </w:r>
            <w:r>
              <w:t>based</w:t>
            </w:r>
            <w:r>
              <w:rPr>
                <w:spacing w:val="-2"/>
              </w:rPr>
              <w:t xml:space="preserve"> </w:t>
            </w:r>
            <w:r>
              <w:t>salaried</w:t>
            </w:r>
            <w:r>
              <w:rPr>
                <w:spacing w:val="-2"/>
              </w:rPr>
              <w:t xml:space="preserve"> </w:t>
            </w:r>
            <w:r>
              <w:t>GP</w:t>
            </w:r>
            <w:r>
              <w:rPr>
                <w:spacing w:val="1"/>
              </w:rPr>
              <w:t xml:space="preserve"> – </w:t>
            </w:r>
            <w:r>
              <w:t>1995</w:t>
            </w:r>
            <w:r>
              <w:rPr>
                <w:spacing w:val="-2"/>
              </w:rPr>
              <w:t xml:space="preserve"> </w:t>
            </w:r>
            <w:r>
              <w:t>or</w:t>
            </w:r>
            <w:r>
              <w:rPr>
                <w:spacing w:val="-5"/>
              </w:rPr>
              <w:t xml:space="preserve"> </w:t>
            </w:r>
            <w:r>
              <w:rPr>
                <w:spacing w:val="-4"/>
              </w:rPr>
              <w:t>2008</w:t>
            </w:r>
          </w:p>
          <w:p w14:paraId="6461A7B8" w14:textId="77777777" w:rsidR="00487F84" w:rsidRDefault="00487F84" w:rsidP="002B08BB">
            <w:pPr>
              <w:pStyle w:val="TableParagraph"/>
              <w:kinsoku w:val="0"/>
              <w:overflowPunct w:val="0"/>
              <w:spacing w:line="276" w:lineRule="auto"/>
              <w:ind w:left="57"/>
            </w:pPr>
            <w:r>
              <w:t>Section</w:t>
            </w:r>
            <w:r>
              <w:rPr>
                <w:spacing w:val="-2"/>
              </w:rPr>
              <w:t xml:space="preserve"> member</w:t>
            </w:r>
          </w:p>
        </w:tc>
        <w:tc>
          <w:tcPr>
            <w:tcW w:w="4993" w:type="dxa"/>
            <w:tcBorders>
              <w:top w:val="single" w:sz="4" w:space="0" w:color="000000"/>
              <w:left w:val="single" w:sz="4" w:space="0" w:color="000000"/>
              <w:bottom w:val="single" w:sz="4" w:space="0" w:color="000000"/>
              <w:right w:val="single" w:sz="4" w:space="0" w:color="000000"/>
            </w:tcBorders>
          </w:tcPr>
          <w:p w14:paraId="116C228D" w14:textId="77777777" w:rsidR="00487F84" w:rsidRDefault="00487F84" w:rsidP="002B08BB">
            <w:pPr>
              <w:pStyle w:val="TableParagraph"/>
              <w:kinsoku w:val="0"/>
              <w:overflowPunct w:val="0"/>
              <w:spacing w:before="41"/>
              <w:ind w:left="57"/>
              <w:rPr>
                <w:spacing w:val="-5"/>
              </w:rPr>
            </w:pPr>
            <w:r>
              <w:t>Tiered</w:t>
            </w:r>
            <w:r>
              <w:rPr>
                <w:spacing w:val="-1"/>
              </w:rPr>
              <w:t xml:space="preserve"> </w:t>
            </w:r>
            <w:r>
              <w:t>rate</w:t>
            </w:r>
            <w:r>
              <w:rPr>
                <w:spacing w:val="-2"/>
              </w:rPr>
              <w:t xml:space="preserve"> </w:t>
            </w:r>
            <w:r>
              <w:t>based</w:t>
            </w:r>
            <w:r>
              <w:rPr>
                <w:spacing w:val="-3"/>
              </w:rPr>
              <w:t xml:space="preserve"> </w:t>
            </w:r>
            <w:r>
              <w:t>on</w:t>
            </w:r>
            <w:r>
              <w:rPr>
                <w:spacing w:val="-3"/>
              </w:rPr>
              <w:t xml:space="preserve"> </w:t>
            </w:r>
            <w:r>
              <w:t>aggregate ‘in</w:t>
            </w:r>
            <w:r>
              <w:rPr>
                <w:spacing w:val="-3"/>
              </w:rPr>
              <w:t xml:space="preserve"> </w:t>
            </w:r>
            <w:r>
              <w:t>year’</w:t>
            </w:r>
            <w:r>
              <w:rPr>
                <w:spacing w:val="-3"/>
              </w:rPr>
              <w:t xml:space="preserve"> </w:t>
            </w:r>
            <w:r>
              <w:rPr>
                <w:spacing w:val="-5"/>
              </w:rPr>
              <w:t>GP</w:t>
            </w:r>
          </w:p>
          <w:p w14:paraId="7C76337E" w14:textId="77777777" w:rsidR="00487F84" w:rsidRDefault="00487F84" w:rsidP="002B08BB">
            <w:pPr>
              <w:pStyle w:val="TableParagraph"/>
              <w:kinsoku w:val="0"/>
              <w:overflowPunct w:val="0"/>
              <w:ind w:left="57"/>
            </w:pPr>
            <w:r>
              <w:t>pensionable</w:t>
            </w:r>
            <w:r>
              <w:rPr>
                <w:spacing w:val="-4"/>
              </w:rPr>
              <w:t xml:space="preserve"> </w:t>
            </w:r>
            <w:r>
              <w:t>income</w:t>
            </w:r>
            <w:r>
              <w:rPr>
                <w:spacing w:val="-4"/>
              </w:rPr>
              <w:t xml:space="preserve"> </w:t>
            </w:r>
            <w:r>
              <w:t>from</w:t>
            </w:r>
            <w:r>
              <w:rPr>
                <w:spacing w:val="-4"/>
              </w:rPr>
              <w:t xml:space="preserve"> </w:t>
            </w:r>
            <w:r>
              <w:t>all</w:t>
            </w:r>
            <w:r>
              <w:rPr>
                <w:spacing w:val="-4"/>
              </w:rPr>
              <w:t xml:space="preserve"> </w:t>
            </w:r>
            <w:r>
              <w:rPr>
                <w:spacing w:val="-2"/>
              </w:rPr>
              <w:t>sources</w:t>
            </w:r>
          </w:p>
        </w:tc>
      </w:tr>
      <w:tr w:rsidR="00487F84" w14:paraId="31E3FF23" w14:textId="77777777" w:rsidTr="00487F84">
        <w:trPr>
          <w:trHeight w:val="952"/>
        </w:trPr>
        <w:tc>
          <w:tcPr>
            <w:tcW w:w="4791" w:type="dxa"/>
            <w:tcBorders>
              <w:top w:val="single" w:sz="4" w:space="0" w:color="000000"/>
              <w:left w:val="single" w:sz="4" w:space="0" w:color="000000"/>
              <w:bottom w:val="single" w:sz="4" w:space="0" w:color="000000"/>
              <w:right w:val="single" w:sz="4" w:space="0" w:color="000000"/>
            </w:tcBorders>
          </w:tcPr>
          <w:p w14:paraId="3740D792" w14:textId="77777777" w:rsidR="00487F84" w:rsidRDefault="00487F84" w:rsidP="002B08BB">
            <w:pPr>
              <w:pStyle w:val="TableParagraph"/>
              <w:kinsoku w:val="0"/>
              <w:overflowPunct w:val="0"/>
              <w:spacing w:line="276" w:lineRule="auto"/>
              <w:ind w:left="57"/>
            </w:pPr>
            <w:r>
              <w:t>Surgery</w:t>
            </w:r>
            <w:r>
              <w:rPr>
                <w:spacing w:val="-8"/>
              </w:rPr>
              <w:t xml:space="preserve"> </w:t>
            </w:r>
            <w:r>
              <w:t>based</w:t>
            </w:r>
            <w:r>
              <w:rPr>
                <w:spacing w:val="-8"/>
              </w:rPr>
              <w:t xml:space="preserve"> </w:t>
            </w:r>
            <w:r>
              <w:t>salaried</w:t>
            </w:r>
            <w:r>
              <w:rPr>
                <w:spacing w:val="-8"/>
              </w:rPr>
              <w:t xml:space="preserve"> </w:t>
            </w:r>
            <w:r>
              <w:t>GP</w:t>
            </w:r>
            <w:r>
              <w:rPr>
                <w:spacing w:val="-5"/>
              </w:rPr>
              <w:t xml:space="preserve"> – </w:t>
            </w:r>
            <w:r>
              <w:t>2015 Scheme member</w:t>
            </w:r>
          </w:p>
        </w:tc>
        <w:tc>
          <w:tcPr>
            <w:tcW w:w="4993" w:type="dxa"/>
            <w:tcBorders>
              <w:top w:val="single" w:sz="4" w:space="0" w:color="000000"/>
              <w:left w:val="single" w:sz="4" w:space="0" w:color="000000"/>
              <w:bottom w:val="single" w:sz="4" w:space="0" w:color="000000"/>
              <w:right w:val="single" w:sz="4" w:space="0" w:color="000000"/>
            </w:tcBorders>
          </w:tcPr>
          <w:p w14:paraId="4D9AC9D0" w14:textId="77777777" w:rsidR="00487F84" w:rsidRDefault="00487F84" w:rsidP="002B08BB">
            <w:pPr>
              <w:pStyle w:val="TableParagraph"/>
              <w:kinsoku w:val="0"/>
              <w:overflowPunct w:val="0"/>
              <w:spacing w:line="268" w:lineRule="exact"/>
              <w:ind w:left="57"/>
              <w:rPr>
                <w:spacing w:val="-2"/>
              </w:rPr>
            </w:pPr>
            <w:r>
              <w:t>Tiered</w:t>
            </w:r>
            <w:r>
              <w:rPr>
                <w:spacing w:val="-1"/>
              </w:rPr>
              <w:t xml:space="preserve"> </w:t>
            </w:r>
            <w:r>
              <w:t>rate</w:t>
            </w:r>
            <w:r>
              <w:rPr>
                <w:spacing w:val="-3"/>
              </w:rPr>
              <w:t xml:space="preserve"> </w:t>
            </w:r>
            <w:r>
              <w:t>based</w:t>
            </w:r>
            <w:r>
              <w:rPr>
                <w:spacing w:val="-4"/>
              </w:rPr>
              <w:t xml:space="preserve"> </w:t>
            </w:r>
            <w:r>
              <w:t>on</w:t>
            </w:r>
            <w:r>
              <w:rPr>
                <w:spacing w:val="-4"/>
              </w:rPr>
              <w:t xml:space="preserve"> </w:t>
            </w:r>
            <w:r>
              <w:t>annualised</w:t>
            </w:r>
            <w:r>
              <w:rPr>
                <w:spacing w:val="-1"/>
              </w:rPr>
              <w:t xml:space="preserve"> </w:t>
            </w:r>
            <w:r>
              <w:rPr>
                <w:spacing w:val="-2"/>
              </w:rPr>
              <w:t>aggregate</w:t>
            </w:r>
          </w:p>
          <w:p w14:paraId="463D1F3B" w14:textId="77777777" w:rsidR="00487F84" w:rsidRDefault="00487F84" w:rsidP="002B08BB">
            <w:pPr>
              <w:pStyle w:val="TableParagraph"/>
              <w:kinsoku w:val="0"/>
              <w:overflowPunct w:val="0"/>
              <w:ind w:left="57"/>
            </w:pPr>
            <w:r>
              <w:t>‘in</w:t>
            </w:r>
            <w:r>
              <w:rPr>
                <w:spacing w:val="-6"/>
              </w:rPr>
              <w:t xml:space="preserve"> </w:t>
            </w:r>
            <w:r>
              <w:t>year’</w:t>
            </w:r>
            <w:r>
              <w:rPr>
                <w:spacing w:val="-8"/>
              </w:rPr>
              <w:t xml:space="preserve"> </w:t>
            </w:r>
            <w:r>
              <w:t>GP</w:t>
            </w:r>
            <w:r>
              <w:rPr>
                <w:spacing w:val="-8"/>
              </w:rPr>
              <w:t xml:space="preserve"> </w:t>
            </w:r>
            <w:r>
              <w:t>pensionable</w:t>
            </w:r>
            <w:r>
              <w:rPr>
                <w:spacing w:val="-6"/>
              </w:rPr>
              <w:t xml:space="preserve"> </w:t>
            </w:r>
            <w:r>
              <w:t>income</w:t>
            </w:r>
            <w:r>
              <w:rPr>
                <w:spacing w:val="-6"/>
              </w:rPr>
              <w:t xml:space="preserve"> </w:t>
            </w:r>
            <w:r>
              <w:t>from</w:t>
            </w:r>
            <w:r>
              <w:rPr>
                <w:spacing w:val="-7"/>
              </w:rPr>
              <w:t xml:space="preserve"> </w:t>
            </w:r>
            <w:r>
              <w:t xml:space="preserve">all </w:t>
            </w:r>
            <w:r>
              <w:rPr>
                <w:spacing w:val="-2"/>
              </w:rPr>
              <w:t>sources</w:t>
            </w:r>
          </w:p>
        </w:tc>
      </w:tr>
      <w:tr w:rsidR="00487F84" w14:paraId="62631E5E" w14:textId="77777777" w:rsidTr="00487F84">
        <w:trPr>
          <w:trHeight w:val="952"/>
        </w:trPr>
        <w:tc>
          <w:tcPr>
            <w:tcW w:w="4791" w:type="dxa"/>
            <w:tcBorders>
              <w:top w:val="single" w:sz="4" w:space="0" w:color="000000"/>
              <w:left w:val="single" w:sz="4" w:space="0" w:color="000000"/>
              <w:bottom w:val="single" w:sz="4" w:space="0" w:color="000000"/>
              <w:right w:val="single" w:sz="4" w:space="0" w:color="000000"/>
            </w:tcBorders>
          </w:tcPr>
          <w:p w14:paraId="12BFC05A" w14:textId="77777777" w:rsidR="00487F84" w:rsidRDefault="00487F84" w:rsidP="002B08BB">
            <w:pPr>
              <w:pStyle w:val="TableParagraph"/>
              <w:kinsoku w:val="0"/>
              <w:overflowPunct w:val="0"/>
              <w:spacing w:line="276" w:lineRule="auto"/>
              <w:ind w:left="57"/>
            </w:pPr>
            <w:r>
              <w:t>Surgery</w:t>
            </w:r>
            <w:r>
              <w:rPr>
                <w:spacing w:val="-7"/>
              </w:rPr>
              <w:t xml:space="preserve"> </w:t>
            </w:r>
            <w:r>
              <w:t>based</w:t>
            </w:r>
            <w:r>
              <w:rPr>
                <w:spacing w:val="-7"/>
              </w:rPr>
              <w:t xml:space="preserve"> </w:t>
            </w:r>
            <w:r>
              <w:t>GP</w:t>
            </w:r>
            <w:r>
              <w:rPr>
                <w:spacing w:val="-5"/>
              </w:rPr>
              <w:t xml:space="preserve"> – </w:t>
            </w:r>
            <w:r>
              <w:t>1995/2015</w:t>
            </w:r>
            <w:r>
              <w:rPr>
                <w:spacing w:val="-9"/>
              </w:rPr>
              <w:t xml:space="preserve"> </w:t>
            </w:r>
            <w:r>
              <w:t>or 2008/2015 transition member</w:t>
            </w:r>
          </w:p>
        </w:tc>
        <w:tc>
          <w:tcPr>
            <w:tcW w:w="4993" w:type="dxa"/>
            <w:tcBorders>
              <w:top w:val="single" w:sz="4" w:space="0" w:color="000000"/>
              <w:left w:val="single" w:sz="4" w:space="0" w:color="000000"/>
              <w:bottom w:val="single" w:sz="4" w:space="0" w:color="000000"/>
              <w:right w:val="single" w:sz="4" w:space="0" w:color="000000"/>
            </w:tcBorders>
          </w:tcPr>
          <w:p w14:paraId="6142FFFB" w14:textId="77777777" w:rsidR="00487F84" w:rsidRDefault="00487F84" w:rsidP="002B08BB">
            <w:pPr>
              <w:pStyle w:val="TableParagraph"/>
              <w:kinsoku w:val="0"/>
              <w:overflowPunct w:val="0"/>
              <w:ind w:left="57"/>
            </w:pPr>
            <w:r>
              <w:t>Tiered</w:t>
            </w:r>
            <w:r>
              <w:rPr>
                <w:spacing w:val="-7"/>
              </w:rPr>
              <w:t xml:space="preserve"> </w:t>
            </w:r>
            <w:r>
              <w:t>rate</w:t>
            </w:r>
            <w:r>
              <w:rPr>
                <w:spacing w:val="-9"/>
              </w:rPr>
              <w:t xml:space="preserve"> </w:t>
            </w:r>
            <w:r>
              <w:t>based</w:t>
            </w:r>
            <w:r>
              <w:rPr>
                <w:spacing w:val="-10"/>
              </w:rPr>
              <w:t xml:space="preserve"> </w:t>
            </w:r>
            <w:r>
              <w:t>on</w:t>
            </w:r>
            <w:r>
              <w:rPr>
                <w:spacing w:val="-10"/>
              </w:rPr>
              <w:t xml:space="preserve"> </w:t>
            </w:r>
            <w:r>
              <w:t>annualised</w:t>
            </w:r>
            <w:r>
              <w:rPr>
                <w:spacing w:val="-8"/>
              </w:rPr>
              <w:t xml:space="preserve"> </w:t>
            </w:r>
            <w:r>
              <w:t>aggregate ‘in year’ GP pensionable income from all</w:t>
            </w:r>
            <w:r>
              <w:rPr>
                <w:spacing w:val="-2"/>
              </w:rPr>
              <w:t xml:space="preserve"> sources</w:t>
            </w:r>
          </w:p>
        </w:tc>
      </w:tr>
    </w:tbl>
    <w:p w14:paraId="771F6693" w14:textId="77777777" w:rsidR="00013DDC" w:rsidRDefault="00013DDC" w:rsidP="00032A7E">
      <w:pPr>
        <w:pStyle w:val="Heading1"/>
      </w:pPr>
    </w:p>
    <w:p w14:paraId="2AC0783F" w14:textId="77777777" w:rsidR="00487F84" w:rsidRPr="00487F84" w:rsidRDefault="00487F84" w:rsidP="00487F84"/>
    <w:p w14:paraId="7A35C91E" w14:textId="77777777" w:rsidR="00013DDC" w:rsidRDefault="00013DDC">
      <w:pPr>
        <w:widowControl/>
        <w:autoSpaceDE/>
        <w:autoSpaceDN/>
        <w:spacing w:after="160" w:line="259" w:lineRule="auto"/>
        <w:rPr>
          <w:rFonts w:eastAsiaTheme="majorEastAsia" w:cstheme="majorBidi"/>
          <w:b/>
          <w:color w:val="005EB8"/>
          <w:kern w:val="2"/>
          <w:sz w:val="32"/>
          <w:szCs w:val="40"/>
          <w14:ligatures w14:val="standardContextual"/>
        </w:rPr>
      </w:pPr>
      <w:r>
        <w:br w:type="page"/>
      </w:r>
    </w:p>
    <w:p w14:paraId="09C65C4D" w14:textId="77777777" w:rsidR="00EC6633" w:rsidRDefault="00EC6633" w:rsidP="00113A77">
      <w:pPr>
        <w:pStyle w:val="Heading3"/>
        <w:rPr>
          <w:spacing w:val="-5"/>
        </w:rPr>
      </w:pPr>
      <w:bookmarkStart w:id="32" w:name="_Toc180155088"/>
      <w:r>
        <w:lastRenderedPageBreak/>
        <w:t>GPs</w:t>
      </w:r>
      <w:r>
        <w:rPr>
          <w:spacing w:val="-4"/>
        </w:rPr>
        <w:t xml:space="preserve"> </w:t>
      </w:r>
      <w:r>
        <w:t>who</w:t>
      </w:r>
      <w:r>
        <w:rPr>
          <w:spacing w:val="-3"/>
        </w:rPr>
        <w:t xml:space="preserve"> </w:t>
      </w:r>
      <w:r>
        <w:t>are</w:t>
      </w:r>
      <w:r>
        <w:rPr>
          <w:spacing w:val="-6"/>
        </w:rPr>
        <w:t xml:space="preserve"> </w:t>
      </w:r>
      <w:r>
        <w:t>solely</w:t>
      </w:r>
      <w:r>
        <w:rPr>
          <w:spacing w:val="-2"/>
        </w:rPr>
        <w:t xml:space="preserve"> </w:t>
      </w:r>
      <w:r>
        <w:t>OOHs</w:t>
      </w:r>
      <w:r>
        <w:rPr>
          <w:spacing w:val="-5"/>
        </w:rPr>
        <w:t xml:space="preserve"> GPs</w:t>
      </w:r>
      <w:bookmarkEnd w:id="32"/>
    </w:p>
    <w:p w14:paraId="19CFAD92" w14:textId="77777777" w:rsidR="00EC6633" w:rsidRDefault="00EC6633" w:rsidP="00113A77">
      <w:pPr>
        <w:pStyle w:val="BodyText"/>
        <w:rPr>
          <w:b/>
          <w:bCs/>
          <w:sz w:val="27"/>
          <w:szCs w:val="27"/>
        </w:rPr>
      </w:pPr>
    </w:p>
    <w:p w14:paraId="4F428B56" w14:textId="77777777" w:rsidR="00EC6633" w:rsidRDefault="00EC6633" w:rsidP="00113A77">
      <w:pPr>
        <w:pStyle w:val="BodyText"/>
      </w:pPr>
      <w:r>
        <w:t>A</w:t>
      </w:r>
      <w:r>
        <w:rPr>
          <w:spacing w:val="-2"/>
        </w:rPr>
        <w:t xml:space="preserve"> self-employed or employed </w:t>
      </w:r>
      <w:r>
        <w:t>OOHs</w:t>
      </w:r>
      <w:r>
        <w:rPr>
          <w:spacing w:val="-4"/>
        </w:rPr>
        <w:t xml:space="preserve"> </w:t>
      </w:r>
      <w:r>
        <w:t>GP</w:t>
      </w:r>
      <w:r>
        <w:rPr>
          <w:spacing w:val="-1"/>
        </w:rPr>
        <w:t xml:space="preserve"> </w:t>
      </w:r>
      <w:r>
        <w:t>who</w:t>
      </w:r>
      <w:r>
        <w:rPr>
          <w:spacing w:val="-2"/>
        </w:rPr>
        <w:t xml:space="preserve"> </w:t>
      </w:r>
      <w:r>
        <w:t>solely</w:t>
      </w:r>
      <w:r>
        <w:rPr>
          <w:spacing w:val="-3"/>
        </w:rPr>
        <w:t xml:space="preserve"> </w:t>
      </w:r>
      <w:r>
        <w:t>performs</w:t>
      </w:r>
      <w:r>
        <w:rPr>
          <w:spacing w:val="-1"/>
        </w:rPr>
        <w:t xml:space="preserve"> </w:t>
      </w:r>
      <w:r>
        <w:t>OOHs</w:t>
      </w:r>
      <w:r>
        <w:rPr>
          <w:spacing w:val="-2"/>
        </w:rPr>
        <w:t xml:space="preserve"> </w:t>
      </w:r>
      <w:r>
        <w:t>work, or</w:t>
      </w:r>
      <w:r>
        <w:rPr>
          <w:spacing w:val="-2"/>
        </w:rPr>
        <w:t xml:space="preserve"> </w:t>
      </w:r>
      <w:r>
        <w:t>a</w:t>
      </w:r>
      <w:r>
        <w:rPr>
          <w:spacing w:val="-2"/>
        </w:rPr>
        <w:t xml:space="preserve"> </w:t>
      </w:r>
      <w:r>
        <w:t>mixture</w:t>
      </w:r>
      <w:r>
        <w:rPr>
          <w:spacing w:val="-4"/>
        </w:rPr>
        <w:t xml:space="preserve"> </w:t>
      </w:r>
      <w:r>
        <w:t>of</w:t>
      </w:r>
      <w:r>
        <w:rPr>
          <w:spacing w:val="-2"/>
        </w:rPr>
        <w:t xml:space="preserve"> </w:t>
      </w:r>
      <w:r>
        <w:t>OOHs</w:t>
      </w:r>
      <w:r>
        <w:rPr>
          <w:spacing w:val="-2"/>
        </w:rPr>
        <w:t xml:space="preserve"> </w:t>
      </w:r>
      <w:r>
        <w:t>and</w:t>
      </w:r>
      <w:r>
        <w:rPr>
          <w:spacing w:val="-4"/>
        </w:rPr>
        <w:t xml:space="preserve"> </w:t>
      </w:r>
      <w:r>
        <w:t>111</w:t>
      </w:r>
      <w:r>
        <w:rPr>
          <w:spacing w:val="-3"/>
        </w:rPr>
        <w:t xml:space="preserve"> </w:t>
      </w:r>
      <w:r>
        <w:t>for</w:t>
      </w:r>
      <w:r>
        <w:rPr>
          <w:spacing w:val="-6"/>
        </w:rPr>
        <w:t xml:space="preserve"> </w:t>
      </w:r>
      <w:r>
        <w:t>an OOHs provider, is a type 2 medical practitioner, as is an OOHs GP who solely performs OOHs work for a Trust on a self-employed basis.</w:t>
      </w:r>
    </w:p>
    <w:p w14:paraId="46E83F27" w14:textId="77777777" w:rsidR="00EC6633" w:rsidRDefault="00EC6633" w:rsidP="00113A77">
      <w:pPr>
        <w:pStyle w:val="BodyText"/>
        <w:rPr>
          <w:sz w:val="27"/>
          <w:szCs w:val="27"/>
        </w:rPr>
      </w:pPr>
    </w:p>
    <w:p w14:paraId="56CB9DFF" w14:textId="77777777" w:rsidR="00EC6633" w:rsidRDefault="00EC6633" w:rsidP="00113A77">
      <w:pPr>
        <w:pStyle w:val="BodyText"/>
      </w:pPr>
      <w:r>
        <w:t>Their NHS Pension Scheme employing authority is NHS England or the Local Health Board</w:t>
      </w:r>
      <w:r>
        <w:rPr>
          <w:spacing w:val="-3"/>
        </w:rPr>
        <w:t xml:space="preserve"> </w:t>
      </w:r>
      <w:r>
        <w:t>(Wales).</w:t>
      </w:r>
      <w:r>
        <w:rPr>
          <w:spacing w:val="-3"/>
        </w:rPr>
        <w:t xml:space="preserve"> </w:t>
      </w:r>
      <w:r>
        <w:t>The</w:t>
      </w:r>
      <w:r>
        <w:rPr>
          <w:spacing w:val="-3"/>
        </w:rPr>
        <w:t xml:space="preserve"> </w:t>
      </w:r>
      <w:r>
        <w:t>OOHs</w:t>
      </w:r>
      <w:r>
        <w:rPr>
          <w:spacing w:val="-3"/>
        </w:rPr>
        <w:t xml:space="preserve"> </w:t>
      </w:r>
      <w:r>
        <w:t>provider</w:t>
      </w:r>
      <w:r>
        <w:rPr>
          <w:spacing w:val="-6"/>
        </w:rPr>
        <w:t xml:space="preserve"> </w:t>
      </w:r>
      <w:r>
        <w:t>must</w:t>
      </w:r>
      <w:r>
        <w:rPr>
          <w:spacing w:val="-5"/>
        </w:rPr>
        <w:t xml:space="preserve"> </w:t>
      </w:r>
      <w:r>
        <w:t>inform</w:t>
      </w:r>
      <w:r>
        <w:rPr>
          <w:spacing w:val="-3"/>
        </w:rPr>
        <w:t xml:space="preserve"> </w:t>
      </w:r>
      <w:r>
        <w:t>the</w:t>
      </w:r>
      <w:r>
        <w:rPr>
          <w:spacing w:val="-3"/>
        </w:rPr>
        <w:t xml:space="preserve"> </w:t>
      </w:r>
      <w:r>
        <w:t>employing</w:t>
      </w:r>
      <w:r>
        <w:rPr>
          <w:spacing w:val="-5"/>
        </w:rPr>
        <w:t xml:space="preserve"> </w:t>
      </w:r>
      <w:r>
        <w:t>authority</w:t>
      </w:r>
      <w:r>
        <w:rPr>
          <w:spacing w:val="-3"/>
        </w:rPr>
        <w:t xml:space="preserve"> </w:t>
      </w:r>
      <w:r>
        <w:t>of</w:t>
      </w:r>
      <w:r>
        <w:rPr>
          <w:spacing w:val="-3"/>
        </w:rPr>
        <w:t xml:space="preserve"> </w:t>
      </w:r>
      <w:r>
        <w:t>any</w:t>
      </w:r>
      <w:r>
        <w:rPr>
          <w:spacing w:val="-3"/>
        </w:rPr>
        <w:t xml:space="preserve"> </w:t>
      </w:r>
      <w:r>
        <w:t>new</w:t>
      </w:r>
      <w:r>
        <w:rPr>
          <w:spacing w:val="-4"/>
        </w:rPr>
        <w:t xml:space="preserve"> </w:t>
      </w:r>
      <w:r>
        <w:t>joiners and liaise on a regular basis, this is so that the pension record remains up to date. The OOHs provider</w:t>
      </w:r>
      <w:r>
        <w:rPr>
          <w:spacing w:val="-2"/>
        </w:rPr>
        <w:t xml:space="preserve"> </w:t>
      </w:r>
      <w:r>
        <w:t>may</w:t>
      </w:r>
      <w:r>
        <w:rPr>
          <w:spacing w:val="-2"/>
        </w:rPr>
        <w:t xml:space="preserve"> </w:t>
      </w:r>
      <w:r>
        <w:t>use the Solo form</w:t>
      </w:r>
      <w:r>
        <w:rPr>
          <w:spacing w:val="-1"/>
        </w:rPr>
        <w:t xml:space="preserve"> </w:t>
      </w:r>
      <w:r>
        <w:t>or any other method to keep</w:t>
      </w:r>
      <w:r>
        <w:rPr>
          <w:spacing w:val="-1"/>
        </w:rPr>
        <w:t xml:space="preserve"> </w:t>
      </w:r>
      <w:r>
        <w:t>NHS England/PCSE/ICB or the LHB updated.</w:t>
      </w:r>
    </w:p>
    <w:p w14:paraId="5C792FE1" w14:textId="77777777" w:rsidR="00EC6633" w:rsidRDefault="00EC6633" w:rsidP="00113A77">
      <w:pPr>
        <w:pStyle w:val="BodyText"/>
        <w:rPr>
          <w:sz w:val="35"/>
          <w:szCs w:val="35"/>
        </w:rPr>
      </w:pPr>
    </w:p>
    <w:p w14:paraId="302EA853" w14:textId="77777777" w:rsidR="00EC6633" w:rsidRDefault="00EC6633" w:rsidP="00113A77">
      <w:pPr>
        <w:pStyle w:val="BodyText"/>
        <w:rPr>
          <w:spacing w:val="-5"/>
        </w:rPr>
      </w:pPr>
      <w:r>
        <w:t>Table</w:t>
      </w:r>
      <w:r>
        <w:rPr>
          <w:spacing w:val="-3"/>
        </w:rPr>
        <w:t xml:space="preserve"> </w:t>
      </w:r>
      <w:r>
        <w:t>6: Member</w:t>
      </w:r>
      <w:r>
        <w:rPr>
          <w:spacing w:val="-3"/>
        </w:rPr>
        <w:t xml:space="preserve"> </w:t>
      </w:r>
      <w:r>
        <w:t>contribution</w:t>
      </w:r>
      <w:r>
        <w:rPr>
          <w:spacing w:val="-3"/>
        </w:rPr>
        <w:t xml:space="preserve"> </w:t>
      </w:r>
      <w:r>
        <w:t>rate</w:t>
      </w:r>
      <w:r>
        <w:rPr>
          <w:spacing w:val="1"/>
        </w:rPr>
        <w:t xml:space="preserve"> </w:t>
      </w:r>
      <w:r>
        <w:t>rules</w:t>
      </w:r>
      <w:r>
        <w:rPr>
          <w:spacing w:val="-6"/>
        </w:rPr>
        <w:t xml:space="preserve"> </w:t>
      </w:r>
      <w:r>
        <w:t>for</w:t>
      </w:r>
      <w:r>
        <w:rPr>
          <w:spacing w:val="-3"/>
        </w:rPr>
        <w:t xml:space="preserve"> </w:t>
      </w:r>
      <w:r>
        <w:t>solely</w:t>
      </w:r>
      <w:r>
        <w:rPr>
          <w:spacing w:val="-4"/>
        </w:rPr>
        <w:t xml:space="preserve"> </w:t>
      </w:r>
      <w:r>
        <w:t>OOHs</w:t>
      </w:r>
      <w:r>
        <w:rPr>
          <w:spacing w:val="-3"/>
        </w:rPr>
        <w:t xml:space="preserve"> </w:t>
      </w:r>
      <w:r>
        <w:rPr>
          <w:spacing w:val="-5"/>
        </w:rPr>
        <w:t>GPs</w:t>
      </w:r>
    </w:p>
    <w:p w14:paraId="2C03EDAE" w14:textId="77777777" w:rsidR="00113A77" w:rsidRDefault="00113A77" w:rsidP="00113A77">
      <w:pPr>
        <w:pStyle w:val="BodyText"/>
        <w:rPr>
          <w:spacing w:val="-5"/>
        </w:rPr>
      </w:pPr>
    </w:p>
    <w:tbl>
      <w:tblPr>
        <w:tblW w:w="9925" w:type="dxa"/>
        <w:tblInd w:w="-5" w:type="dxa"/>
        <w:tblLayout w:type="fixed"/>
        <w:tblCellMar>
          <w:left w:w="0" w:type="dxa"/>
          <w:right w:w="0" w:type="dxa"/>
        </w:tblCellMar>
        <w:tblLook w:val="0000" w:firstRow="0" w:lastRow="0" w:firstColumn="0" w:lastColumn="0" w:noHBand="0" w:noVBand="0"/>
      </w:tblPr>
      <w:tblGrid>
        <w:gridCol w:w="4791"/>
        <w:gridCol w:w="5134"/>
      </w:tblGrid>
      <w:tr w:rsidR="00E55775" w14:paraId="2EEA96C6" w14:textId="77777777" w:rsidTr="00E55775">
        <w:trPr>
          <w:trHeight w:val="316"/>
        </w:trPr>
        <w:tc>
          <w:tcPr>
            <w:tcW w:w="4791" w:type="dxa"/>
            <w:tcBorders>
              <w:top w:val="single" w:sz="4" w:space="0" w:color="000000"/>
              <w:left w:val="single" w:sz="4" w:space="0" w:color="000000"/>
              <w:bottom w:val="single" w:sz="4" w:space="0" w:color="000000"/>
              <w:right w:val="single" w:sz="4" w:space="0" w:color="000000"/>
            </w:tcBorders>
          </w:tcPr>
          <w:p w14:paraId="50CA1345" w14:textId="77777777" w:rsidR="00E55775" w:rsidRDefault="00E55775" w:rsidP="002B08BB">
            <w:pPr>
              <w:pStyle w:val="TableParagraph"/>
              <w:kinsoku w:val="0"/>
              <w:overflowPunct w:val="0"/>
              <w:ind w:left="57"/>
              <w:rPr>
                <w:b/>
                <w:bCs/>
                <w:spacing w:val="-5"/>
              </w:rPr>
            </w:pPr>
            <w:r>
              <w:rPr>
                <w:b/>
                <w:bCs/>
              </w:rPr>
              <w:t>Type</w:t>
            </w:r>
            <w:r>
              <w:rPr>
                <w:b/>
                <w:bCs/>
                <w:spacing w:val="-3"/>
              </w:rPr>
              <w:t xml:space="preserve"> </w:t>
            </w:r>
            <w:r>
              <w:rPr>
                <w:b/>
                <w:bCs/>
              </w:rPr>
              <w:t>of</w:t>
            </w:r>
            <w:r>
              <w:rPr>
                <w:b/>
                <w:bCs/>
                <w:spacing w:val="-2"/>
              </w:rPr>
              <w:t xml:space="preserve"> </w:t>
            </w:r>
            <w:r>
              <w:rPr>
                <w:b/>
                <w:bCs/>
              </w:rPr>
              <w:t>solely</w:t>
            </w:r>
            <w:r>
              <w:rPr>
                <w:b/>
                <w:bCs/>
                <w:spacing w:val="-3"/>
              </w:rPr>
              <w:t xml:space="preserve"> </w:t>
            </w:r>
            <w:r>
              <w:rPr>
                <w:b/>
                <w:bCs/>
              </w:rPr>
              <w:t>OOHs</w:t>
            </w:r>
            <w:r>
              <w:rPr>
                <w:b/>
                <w:bCs/>
                <w:spacing w:val="-4"/>
              </w:rPr>
              <w:t xml:space="preserve"> </w:t>
            </w:r>
            <w:r>
              <w:rPr>
                <w:b/>
                <w:bCs/>
                <w:spacing w:val="-5"/>
              </w:rPr>
              <w:t>GP</w:t>
            </w:r>
          </w:p>
        </w:tc>
        <w:tc>
          <w:tcPr>
            <w:tcW w:w="5134" w:type="dxa"/>
            <w:tcBorders>
              <w:top w:val="single" w:sz="4" w:space="0" w:color="000000"/>
              <w:left w:val="single" w:sz="4" w:space="0" w:color="000000"/>
              <w:bottom w:val="single" w:sz="4" w:space="0" w:color="000000"/>
              <w:right w:val="single" w:sz="4" w:space="0" w:color="000000"/>
            </w:tcBorders>
          </w:tcPr>
          <w:p w14:paraId="73521488" w14:textId="77777777" w:rsidR="00E55775" w:rsidRDefault="00E55775" w:rsidP="002B08BB">
            <w:pPr>
              <w:pStyle w:val="TableParagraph"/>
              <w:kinsoku w:val="0"/>
              <w:overflowPunct w:val="0"/>
              <w:ind w:left="57"/>
              <w:rPr>
                <w:b/>
                <w:bCs/>
                <w:spacing w:val="-2"/>
              </w:rPr>
            </w:pPr>
            <w:r>
              <w:rPr>
                <w:b/>
                <w:bCs/>
                <w:spacing w:val="-2"/>
              </w:rPr>
              <w:t>Rules</w:t>
            </w:r>
          </w:p>
        </w:tc>
      </w:tr>
      <w:tr w:rsidR="00E55775" w14:paraId="42F8B964" w14:textId="77777777" w:rsidTr="00E55775">
        <w:trPr>
          <w:trHeight w:val="635"/>
        </w:trPr>
        <w:tc>
          <w:tcPr>
            <w:tcW w:w="4791" w:type="dxa"/>
            <w:tcBorders>
              <w:top w:val="single" w:sz="4" w:space="0" w:color="000000"/>
              <w:left w:val="single" w:sz="4" w:space="0" w:color="000000"/>
              <w:bottom w:val="single" w:sz="4" w:space="0" w:color="000000"/>
              <w:right w:val="single" w:sz="4" w:space="0" w:color="000000"/>
            </w:tcBorders>
          </w:tcPr>
          <w:p w14:paraId="78A6FD06" w14:textId="77777777" w:rsidR="00E55775" w:rsidRDefault="00E55775" w:rsidP="002B08BB">
            <w:pPr>
              <w:pStyle w:val="TableParagraph"/>
              <w:kinsoku w:val="0"/>
              <w:overflowPunct w:val="0"/>
              <w:ind w:left="57"/>
              <w:rPr>
                <w:spacing w:val="-2"/>
              </w:rPr>
            </w:pPr>
            <w:r>
              <w:t>1995</w:t>
            </w:r>
            <w:r>
              <w:rPr>
                <w:spacing w:val="-5"/>
              </w:rPr>
              <w:t xml:space="preserve"> </w:t>
            </w:r>
            <w:r>
              <w:t>or</w:t>
            </w:r>
            <w:r>
              <w:rPr>
                <w:spacing w:val="-5"/>
              </w:rPr>
              <w:t xml:space="preserve"> </w:t>
            </w:r>
            <w:r>
              <w:t>2008</w:t>
            </w:r>
            <w:r>
              <w:rPr>
                <w:spacing w:val="-5"/>
              </w:rPr>
              <w:t xml:space="preserve"> </w:t>
            </w:r>
            <w:r>
              <w:t>Section</w:t>
            </w:r>
            <w:r>
              <w:rPr>
                <w:spacing w:val="-6"/>
              </w:rPr>
              <w:t xml:space="preserve"> </w:t>
            </w:r>
            <w:r>
              <w:rPr>
                <w:spacing w:val="-2"/>
              </w:rPr>
              <w:t>member</w:t>
            </w:r>
          </w:p>
        </w:tc>
        <w:tc>
          <w:tcPr>
            <w:tcW w:w="5134" w:type="dxa"/>
            <w:tcBorders>
              <w:top w:val="single" w:sz="4" w:space="0" w:color="000000"/>
              <w:left w:val="single" w:sz="4" w:space="0" w:color="000000"/>
              <w:bottom w:val="single" w:sz="4" w:space="0" w:color="000000"/>
              <w:right w:val="single" w:sz="4" w:space="0" w:color="000000"/>
            </w:tcBorders>
          </w:tcPr>
          <w:p w14:paraId="3945B9E1" w14:textId="77777777" w:rsidR="00E55775" w:rsidRDefault="00E55775" w:rsidP="002B08BB">
            <w:pPr>
              <w:pStyle w:val="TableParagraph"/>
              <w:kinsoku w:val="0"/>
              <w:overflowPunct w:val="0"/>
              <w:ind w:left="57"/>
              <w:rPr>
                <w:spacing w:val="-2"/>
              </w:rPr>
            </w:pPr>
            <w:r>
              <w:t>Tiered</w:t>
            </w:r>
            <w:r>
              <w:rPr>
                <w:spacing w:val="-1"/>
              </w:rPr>
              <w:t xml:space="preserve"> </w:t>
            </w:r>
            <w:r>
              <w:t>rate</w:t>
            </w:r>
            <w:r>
              <w:rPr>
                <w:spacing w:val="-2"/>
              </w:rPr>
              <w:t xml:space="preserve"> </w:t>
            </w:r>
            <w:r>
              <w:t>based</w:t>
            </w:r>
            <w:r>
              <w:rPr>
                <w:spacing w:val="-4"/>
              </w:rPr>
              <w:t xml:space="preserve"> </w:t>
            </w:r>
            <w:r>
              <w:t>on</w:t>
            </w:r>
            <w:r>
              <w:rPr>
                <w:spacing w:val="-3"/>
              </w:rPr>
              <w:t xml:space="preserve"> </w:t>
            </w:r>
            <w:r>
              <w:t>aggregate</w:t>
            </w:r>
            <w:r>
              <w:rPr>
                <w:spacing w:val="-1"/>
              </w:rPr>
              <w:t xml:space="preserve"> </w:t>
            </w:r>
            <w:r>
              <w:t>‘in</w:t>
            </w:r>
            <w:r>
              <w:rPr>
                <w:spacing w:val="1"/>
              </w:rPr>
              <w:t xml:space="preserve"> </w:t>
            </w:r>
            <w:r>
              <w:rPr>
                <w:spacing w:val="-2"/>
              </w:rPr>
              <w:t>year’</w:t>
            </w:r>
            <w:r>
              <w:t xml:space="preserve"> OOHs</w:t>
            </w:r>
            <w:r>
              <w:rPr>
                <w:spacing w:val="62"/>
              </w:rPr>
              <w:t xml:space="preserve"> </w:t>
            </w:r>
            <w:r>
              <w:t>pensionable</w:t>
            </w:r>
            <w:r>
              <w:rPr>
                <w:spacing w:val="-2"/>
              </w:rPr>
              <w:t xml:space="preserve"> income</w:t>
            </w:r>
          </w:p>
        </w:tc>
      </w:tr>
      <w:tr w:rsidR="00E55775" w14:paraId="533FE895" w14:textId="77777777" w:rsidTr="00E55775">
        <w:trPr>
          <w:trHeight w:val="633"/>
        </w:trPr>
        <w:tc>
          <w:tcPr>
            <w:tcW w:w="4791" w:type="dxa"/>
            <w:tcBorders>
              <w:top w:val="single" w:sz="4" w:space="0" w:color="000000"/>
              <w:left w:val="single" w:sz="4" w:space="0" w:color="000000"/>
              <w:bottom w:val="single" w:sz="4" w:space="0" w:color="000000"/>
              <w:right w:val="single" w:sz="4" w:space="0" w:color="000000"/>
            </w:tcBorders>
          </w:tcPr>
          <w:p w14:paraId="5AED0433" w14:textId="77777777" w:rsidR="00E55775" w:rsidRDefault="00E55775" w:rsidP="002B08BB">
            <w:pPr>
              <w:pStyle w:val="TableParagraph"/>
              <w:kinsoku w:val="0"/>
              <w:overflowPunct w:val="0"/>
              <w:ind w:left="57"/>
              <w:rPr>
                <w:spacing w:val="-2"/>
              </w:rPr>
            </w:pPr>
            <w:r>
              <w:t>2015</w:t>
            </w:r>
            <w:r>
              <w:rPr>
                <w:spacing w:val="-6"/>
              </w:rPr>
              <w:t xml:space="preserve"> </w:t>
            </w:r>
            <w:r>
              <w:t>Scheme</w:t>
            </w:r>
            <w:r>
              <w:rPr>
                <w:spacing w:val="-7"/>
              </w:rPr>
              <w:t xml:space="preserve"> </w:t>
            </w:r>
            <w:r>
              <w:rPr>
                <w:spacing w:val="-2"/>
              </w:rPr>
              <w:t>member</w:t>
            </w:r>
          </w:p>
        </w:tc>
        <w:tc>
          <w:tcPr>
            <w:tcW w:w="5134" w:type="dxa"/>
            <w:tcBorders>
              <w:top w:val="single" w:sz="4" w:space="0" w:color="000000"/>
              <w:left w:val="single" w:sz="4" w:space="0" w:color="000000"/>
              <w:bottom w:val="single" w:sz="4" w:space="0" w:color="000000"/>
              <w:right w:val="single" w:sz="4" w:space="0" w:color="000000"/>
            </w:tcBorders>
          </w:tcPr>
          <w:p w14:paraId="51C6EE52" w14:textId="77777777" w:rsidR="00E55775" w:rsidRDefault="00E55775" w:rsidP="002B08BB">
            <w:pPr>
              <w:pStyle w:val="TableParagraph"/>
              <w:kinsoku w:val="0"/>
              <w:overflowPunct w:val="0"/>
              <w:ind w:left="57"/>
              <w:rPr>
                <w:spacing w:val="-5"/>
              </w:rPr>
            </w:pPr>
            <w:r>
              <w:t>Tiered</w:t>
            </w:r>
            <w:r>
              <w:rPr>
                <w:spacing w:val="-2"/>
              </w:rPr>
              <w:t xml:space="preserve"> </w:t>
            </w:r>
            <w:r>
              <w:t>rate</w:t>
            </w:r>
            <w:r>
              <w:rPr>
                <w:spacing w:val="-4"/>
              </w:rPr>
              <w:t xml:space="preserve"> </w:t>
            </w:r>
            <w:r>
              <w:t>based</w:t>
            </w:r>
            <w:r>
              <w:rPr>
                <w:spacing w:val="-4"/>
              </w:rPr>
              <w:t xml:space="preserve"> </w:t>
            </w:r>
            <w:r>
              <w:t>on</w:t>
            </w:r>
            <w:r>
              <w:rPr>
                <w:spacing w:val="-5"/>
              </w:rPr>
              <w:t xml:space="preserve"> </w:t>
            </w:r>
            <w:r>
              <w:t>annualised</w:t>
            </w:r>
            <w:r>
              <w:rPr>
                <w:spacing w:val="2"/>
              </w:rPr>
              <w:t xml:space="preserve"> </w:t>
            </w:r>
            <w:r>
              <w:t>aggregate</w:t>
            </w:r>
            <w:r>
              <w:rPr>
                <w:spacing w:val="-2"/>
              </w:rPr>
              <w:t xml:space="preserve"> </w:t>
            </w:r>
            <w:r>
              <w:rPr>
                <w:spacing w:val="-5"/>
              </w:rPr>
              <w:t>‘in</w:t>
            </w:r>
          </w:p>
          <w:p w14:paraId="57B198CE" w14:textId="77777777" w:rsidR="00E55775" w:rsidRDefault="00E55775" w:rsidP="002B08BB">
            <w:pPr>
              <w:pStyle w:val="TableParagraph"/>
              <w:kinsoku w:val="0"/>
              <w:overflowPunct w:val="0"/>
              <w:spacing w:before="41"/>
              <w:ind w:left="57"/>
              <w:rPr>
                <w:spacing w:val="-2"/>
              </w:rPr>
            </w:pPr>
            <w:r>
              <w:t>year’</w:t>
            </w:r>
            <w:r>
              <w:rPr>
                <w:spacing w:val="-4"/>
              </w:rPr>
              <w:t xml:space="preserve"> </w:t>
            </w:r>
            <w:r>
              <w:t>OOHs</w:t>
            </w:r>
            <w:r>
              <w:rPr>
                <w:spacing w:val="-2"/>
              </w:rPr>
              <w:t xml:space="preserve"> </w:t>
            </w:r>
            <w:r>
              <w:t>pensionable</w:t>
            </w:r>
            <w:r>
              <w:rPr>
                <w:spacing w:val="-2"/>
              </w:rPr>
              <w:t xml:space="preserve"> income</w:t>
            </w:r>
          </w:p>
        </w:tc>
      </w:tr>
      <w:tr w:rsidR="00E55775" w14:paraId="29A28B16" w14:textId="77777777" w:rsidTr="00E55775">
        <w:trPr>
          <w:trHeight w:val="636"/>
        </w:trPr>
        <w:tc>
          <w:tcPr>
            <w:tcW w:w="4791" w:type="dxa"/>
            <w:tcBorders>
              <w:top w:val="single" w:sz="4" w:space="0" w:color="000000"/>
              <w:left w:val="single" w:sz="4" w:space="0" w:color="000000"/>
              <w:bottom w:val="single" w:sz="4" w:space="0" w:color="000000"/>
              <w:right w:val="single" w:sz="4" w:space="0" w:color="000000"/>
            </w:tcBorders>
          </w:tcPr>
          <w:p w14:paraId="55CA7C7C" w14:textId="77777777" w:rsidR="00E55775" w:rsidRDefault="00E55775" w:rsidP="002B08BB">
            <w:pPr>
              <w:pStyle w:val="TableParagraph"/>
              <w:kinsoku w:val="0"/>
              <w:overflowPunct w:val="0"/>
              <w:spacing w:before="2"/>
              <w:ind w:left="57"/>
              <w:rPr>
                <w:spacing w:val="-2"/>
              </w:rPr>
            </w:pPr>
            <w:r>
              <w:t>1995/2015</w:t>
            </w:r>
            <w:r>
              <w:rPr>
                <w:spacing w:val="-11"/>
              </w:rPr>
              <w:t xml:space="preserve"> </w:t>
            </w:r>
            <w:r>
              <w:t>or</w:t>
            </w:r>
            <w:r>
              <w:rPr>
                <w:spacing w:val="-9"/>
              </w:rPr>
              <w:t xml:space="preserve"> </w:t>
            </w:r>
            <w:r>
              <w:t>2008/2015</w:t>
            </w:r>
            <w:r>
              <w:rPr>
                <w:spacing w:val="-9"/>
              </w:rPr>
              <w:t xml:space="preserve"> </w:t>
            </w:r>
            <w:r>
              <w:rPr>
                <w:spacing w:val="-2"/>
              </w:rPr>
              <w:t>transition member</w:t>
            </w:r>
          </w:p>
        </w:tc>
        <w:tc>
          <w:tcPr>
            <w:tcW w:w="5134" w:type="dxa"/>
            <w:tcBorders>
              <w:top w:val="single" w:sz="4" w:space="0" w:color="000000"/>
              <w:left w:val="single" w:sz="4" w:space="0" w:color="000000"/>
              <w:bottom w:val="single" w:sz="4" w:space="0" w:color="000000"/>
              <w:right w:val="single" w:sz="4" w:space="0" w:color="000000"/>
            </w:tcBorders>
          </w:tcPr>
          <w:p w14:paraId="54169183" w14:textId="77777777" w:rsidR="00E55775" w:rsidRDefault="00E55775" w:rsidP="002B08BB">
            <w:pPr>
              <w:pStyle w:val="TableParagraph"/>
              <w:kinsoku w:val="0"/>
              <w:overflowPunct w:val="0"/>
              <w:spacing w:before="2"/>
              <w:ind w:left="57"/>
              <w:rPr>
                <w:spacing w:val="-5"/>
              </w:rPr>
            </w:pPr>
            <w:r>
              <w:t>Tiered</w:t>
            </w:r>
            <w:r>
              <w:rPr>
                <w:spacing w:val="-2"/>
              </w:rPr>
              <w:t xml:space="preserve"> </w:t>
            </w:r>
            <w:r>
              <w:t>rate</w:t>
            </w:r>
            <w:r>
              <w:rPr>
                <w:spacing w:val="-4"/>
              </w:rPr>
              <w:t xml:space="preserve"> </w:t>
            </w:r>
            <w:r>
              <w:t>based</w:t>
            </w:r>
            <w:r>
              <w:rPr>
                <w:spacing w:val="-4"/>
              </w:rPr>
              <w:t xml:space="preserve"> </w:t>
            </w:r>
            <w:r>
              <w:t>on</w:t>
            </w:r>
            <w:r>
              <w:rPr>
                <w:spacing w:val="-4"/>
              </w:rPr>
              <w:t xml:space="preserve"> </w:t>
            </w:r>
            <w:r>
              <w:t>annualised</w:t>
            </w:r>
            <w:r>
              <w:rPr>
                <w:spacing w:val="-3"/>
              </w:rPr>
              <w:t xml:space="preserve"> </w:t>
            </w:r>
            <w:r>
              <w:t>aggregate</w:t>
            </w:r>
            <w:r>
              <w:rPr>
                <w:spacing w:val="-2"/>
              </w:rPr>
              <w:t xml:space="preserve"> </w:t>
            </w:r>
            <w:r>
              <w:rPr>
                <w:spacing w:val="-5"/>
              </w:rPr>
              <w:t>‘in</w:t>
            </w:r>
          </w:p>
          <w:p w14:paraId="00D94116" w14:textId="77777777" w:rsidR="00E55775" w:rsidRDefault="00E55775" w:rsidP="002B08BB">
            <w:pPr>
              <w:pStyle w:val="TableParagraph"/>
              <w:kinsoku w:val="0"/>
              <w:overflowPunct w:val="0"/>
              <w:spacing w:before="42"/>
              <w:ind w:left="57"/>
              <w:rPr>
                <w:spacing w:val="-2"/>
              </w:rPr>
            </w:pPr>
            <w:r>
              <w:t>year’</w:t>
            </w:r>
            <w:r>
              <w:rPr>
                <w:spacing w:val="-4"/>
              </w:rPr>
              <w:t xml:space="preserve"> </w:t>
            </w:r>
            <w:r>
              <w:t>OOHs</w:t>
            </w:r>
            <w:r>
              <w:rPr>
                <w:spacing w:val="-2"/>
              </w:rPr>
              <w:t xml:space="preserve"> </w:t>
            </w:r>
            <w:r>
              <w:t>pensionable</w:t>
            </w:r>
            <w:r>
              <w:rPr>
                <w:spacing w:val="-2"/>
              </w:rPr>
              <w:t xml:space="preserve"> income</w:t>
            </w:r>
          </w:p>
        </w:tc>
      </w:tr>
    </w:tbl>
    <w:p w14:paraId="36D62805" w14:textId="77777777" w:rsidR="00E55775" w:rsidRDefault="00E55775" w:rsidP="00113A77">
      <w:pPr>
        <w:pStyle w:val="BodyText"/>
        <w:rPr>
          <w:spacing w:val="-5"/>
        </w:rPr>
      </w:pPr>
    </w:p>
    <w:p w14:paraId="433E0ACA" w14:textId="77777777" w:rsidR="001A15B3" w:rsidRDefault="001A15B3" w:rsidP="001A15B3">
      <w:pPr>
        <w:pStyle w:val="BodyText"/>
      </w:pPr>
    </w:p>
    <w:p w14:paraId="6EB3C1E9" w14:textId="77777777" w:rsidR="001A15B3" w:rsidRDefault="001A15B3" w:rsidP="001A15B3">
      <w:pPr>
        <w:pStyle w:val="BodyText"/>
      </w:pPr>
    </w:p>
    <w:p w14:paraId="3863DC68" w14:textId="77777777" w:rsidR="001A15B3" w:rsidRDefault="001A15B3" w:rsidP="001A15B3">
      <w:pPr>
        <w:pStyle w:val="BodyText"/>
      </w:pPr>
    </w:p>
    <w:p w14:paraId="500BE84E" w14:textId="77777777" w:rsidR="001A15B3" w:rsidRDefault="001A15B3" w:rsidP="001A15B3">
      <w:pPr>
        <w:pStyle w:val="BodyText"/>
      </w:pPr>
    </w:p>
    <w:p w14:paraId="51BC29CC" w14:textId="77777777" w:rsidR="001A15B3" w:rsidRDefault="001A15B3" w:rsidP="001A15B3">
      <w:pPr>
        <w:pStyle w:val="BodyText"/>
      </w:pPr>
    </w:p>
    <w:p w14:paraId="1A6445BF" w14:textId="77777777" w:rsidR="001A15B3" w:rsidRDefault="001A15B3" w:rsidP="001A15B3">
      <w:pPr>
        <w:pStyle w:val="BodyText"/>
      </w:pPr>
    </w:p>
    <w:p w14:paraId="5510B214" w14:textId="77777777" w:rsidR="001A15B3" w:rsidRDefault="001A15B3" w:rsidP="001A15B3">
      <w:pPr>
        <w:pStyle w:val="BodyText"/>
      </w:pPr>
    </w:p>
    <w:p w14:paraId="36DBE57B" w14:textId="77777777" w:rsidR="001A15B3" w:rsidRDefault="001A15B3" w:rsidP="001A15B3">
      <w:pPr>
        <w:pStyle w:val="BodyText"/>
      </w:pPr>
    </w:p>
    <w:p w14:paraId="5D33FA63" w14:textId="77777777" w:rsidR="001A15B3" w:rsidRDefault="001A15B3" w:rsidP="001A15B3">
      <w:pPr>
        <w:pStyle w:val="BodyText"/>
      </w:pPr>
    </w:p>
    <w:p w14:paraId="28021A8E" w14:textId="77777777" w:rsidR="001A15B3" w:rsidRDefault="001A15B3" w:rsidP="001A15B3">
      <w:pPr>
        <w:pStyle w:val="BodyText"/>
      </w:pPr>
    </w:p>
    <w:p w14:paraId="62532483" w14:textId="77777777" w:rsidR="001A15B3" w:rsidRDefault="001A15B3" w:rsidP="001A15B3">
      <w:pPr>
        <w:pStyle w:val="BodyText"/>
      </w:pPr>
    </w:p>
    <w:p w14:paraId="3BB92198" w14:textId="77777777" w:rsidR="001A15B3" w:rsidRDefault="001A15B3" w:rsidP="001A15B3">
      <w:pPr>
        <w:pStyle w:val="BodyText"/>
      </w:pPr>
    </w:p>
    <w:p w14:paraId="72CF2969" w14:textId="77777777" w:rsidR="001A15B3" w:rsidRDefault="001A15B3" w:rsidP="001A15B3">
      <w:pPr>
        <w:pStyle w:val="BodyText"/>
      </w:pPr>
    </w:p>
    <w:p w14:paraId="63143F76" w14:textId="77777777" w:rsidR="001A15B3" w:rsidRDefault="001A15B3" w:rsidP="001A15B3">
      <w:pPr>
        <w:pStyle w:val="BodyText"/>
      </w:pPr>
    </w:p>
    <w:p w14:paraId="3C536ADE" w14:textId="77777777" w:rsidR="001A15B3" w:rsidRDefault="001A15B3" w:rsidP="001A15B3">
      <w:pPr>
        <w:pStyle w:val="BodyText"/>
      </w:pPr>
    </w:p>
    <w:p w14:paraId="587436DA" w14:textId="77777777" w:rsidR="001A15B3" w:rsidRDefault="001A15B3" w:rsidP="001A15B3">
      <w:pPr>
        <w:pStyle w:val="BodyText"/>
      </w:pPr>
    </w:p>
    <w:p w14:paraId="4962D48C" w14:textId="77777777" w:rsidR="001A15B3" w:rsidRDefault="001A15B3" w:rsidP="001A15B3">
      <w:pPr>
        <w:pStyle w:val="BodyText"/>
      </w:pPr>
    </w:p>
    <w:p w14:paraId="3EA9C9D1" w14:textId="77777777" w:rsidR="001A15B3" w:rsidRDefault="001A15B3" w:rsidP="001A15B3">
      <w:pPr>
        <w:pStyle w:val="BodyText"/>
      </w:pPr>
    </w:p>
    <w:p w14:paraId="0E0C0CB4" w14:textId="77777777" w:rsidR="001A15B3" w:rsidRDefault="001A15B3" w:rsidP="001A15B3">
      <w:pPr>
        <w:pStyle w:val="BodyText"/>
      </w:pPr>
    </w:p>
    <w:p w14:paraId="42A3B0E0" w14:textId="77777777" w:rsidR="001A15B3" w:rsidRDefault="001A15B3" w:rsidP="001A15B3">
      <w:pPr>
        <w:pStyle w:val="BodyText"/>
      </w:pPr>
    </w:p>
    <w:p w14:paraId="3128DD30" w14:textId="77777777" w:rsidR="001A15B3" w:rsidRDefault="001A15B3" w:rsidP="001A15B3">
      <w:pPr>
        <w:pStyle w:val="BodyText"/>
      </w:pPr>
    </w:p>
    <w:p w14:paraId="0EEA3FE1" w14:textId="77777777" w:rsidR="001A15B3" w:rsidRDefault="001A15B3" w:rsidP="001A15B3">
      <w:pPr>
        <w:pStyle w:val="BodyText"/>
      </w:pPr>
    </w:p>
    <w:p w14:paraId="05A44CC5" w14:textId="77777777" w:rsidR="001A15B3" w:rsidRDefault="001A15B3" w:rsidP="001A15B3">
      <w:pPr>
        <w:pStyle w:val="BodyText"/>
      </w:pPr>
    </w:p>
    <w:p w14:paraId="2B5E7F86" w14:textId="77777777" w:rsidR="001A15B3" w:rsidRDefault="001A15B3" w:rsidP="001A15B3">
      <w:pPr>
        <w:pStyle w:val="BodyText"/>
      </w:pPr>
    </w:p>
    <w:p w14:paraId="698B6211" w14:textId="77777777" w:rsidR="001A15B3" w:rsidRDefault="001A15B3" w:rsidP="001A15B3">
      <w:pPr>
        <w:pStyle w:val="BodyText"/>
      </w:pPr>
    </w:p>
    <w:p w14:paraId="1F706A26" w14:textId="77777777" w:rsidR="001A15B3" w:rsidRPr="001A15B3" w:rsidRDefault="001A15B3" w:rsidP="001A15B3">
      <w:pPr>
        <w:pStyle w:val="BodyText"/>
      </w:pPr>
    </w:p>
    <w:p w14:paraId="593AEACF" w14:textId="77777777" w:rsidR="001A15B3" w:rsidRDefault="001A15B3" w:rsidP="001A15B3">
      <w:pPr>
        <w:pStyle w:val="BodyText"/>
      </w:pPr>
    </w:p>
    <w:p w14:paraId="219A889E" w14:textId="77777777" w:rsidR="001A15B3" w:rsidRDefault="001A15B3" w:rsidP="001A15B3">
      <w:pPr>
        <w:pStyle w:val="BodyText"/>
      </w:pPr>
    </w:p>
    <w:p w14:paraId="39F9ABEC" w14:textId="78222904" w:rsidR="001A15B3" w:rsidRPr="009E5A6A" w:rsidRDefault="001A15B3" w:rsidP="001A15B3">
      <w:pPr>
        <w:pStyle w:val="Heading3"/>
        <w:rPr>
          <w:spacing w:val="-2"/>
        </w:rPr>
      </w:pPr>
      <w:bookmarkStart w:id="33" w:name="_Toc180155089"/>
      <w:r w:rsidRPr="009E5A6A">
        <w:t>Freelance</w:t>
      </w:r>
      <w:r w:rsidRPr="009E5A6A">
        <w:rPr>
          <w:spacing w:val="-10"/>
        </w:rPr>
        <w:t xml:space="preserve"> </w:t>
      </w:r>
      <w:r w:rsidRPr="009E5A6A">
        <w:t>GP</w:t>
      </w:r>
      <w:r w:rsidRPr="009E5A6A">
        <w:rPr>
          <w:spacing w:val="-7"/>
        </w:rPr>
        <w:t xml:space="preserve"> </w:t>
      </w:r>
      <w:r>
        <w:t>L</w:t>
      </w:r>
      <w:r w:rsidRPr="009E5A6A">
        <w:t>ocums</w:t>
      </w:r>
      <w:r w:rsidRPr="009E5A6A">
        <w:rPr>
          <w:spacing w:val="-1"/>
        </w:rPr>
        <w:t xml:space="preserve"> </w:t>
      </w:r>
      <w:r w:rsidRPr="009E5A6A">
        <w:t>working</w:t>
      </w:r>
      <w:r w:rsidRPr="009E5A6A">
        <w:rPr>
          <w:spacing w:val="-4"/>
        </w:rPr>
        <w:t xml:space="preserve"> </w:t>
      </w:r>
      <w:r w:rsidRPr="009E5A6A">
        <w:t>for</w:t>
      </w:r>
      <w:r w:rsidRPr="009E5A6A">
        <w:rPr>
          <w:spacing w:val="-4"/>
        </w:rPr>
        <w:t xml:space="preserve"> </w:t>
      </w:r>
      <w:r w:rsidRPr="009E5A6A">
        <w:t>an</w:t>
      </w:r>
      <w:r w:rsidRPr="009E5A6A">
        <w:rPr>
          <w:spacing w:val="-4"/>
        </w:rPr>
        <w:t xml:space="preserve"> </w:t>
      </w:r>
      <w:r w:rsidRPr="009E5A6A">
        <w:t>OOHs</w:t>
      </w:r>
      <w:r w:rsidRPr="009E5A6A">
        <w:rPr>
          <w:spacing w:val="-7"/>
        </w:rPr>
        <w:t xml:space="preserve"> </w:t>
      </w:r>
      <w:r w:rsidRPr="009E5A6A">
        <w:rPr>
          <w:spacing w:val="-2"/>
        </w:rPr>
        <w:t>provider</w:t>
      </w:r>
      <w:bookmarkEnd w:id="33"/>
    </w:p>
    <w:p w14:paraId="3A4540D8" w14:textId="77777777" w:rsidR="001A15B3" w:rsidRDefault="001A15B3" w:rsidP="001A15B3">
      <w:pPr>
        <w:pStyle w:val="BodyText"/>
        <w:rPr>
          <w:b/>
          <w:bCs/>
          <w:sz w:val="27"/>
          <w:szCs w:val="27"/>
        </w:rPr>
      </w:pPr>
    </w:p>
    <w:p w14:paraId="0DD57C95" w14:textId="77777777" w:rsidR="001A15B3" w:rsidRDefault="001A15B3" w:rsidP="001A15B3">
      <w:pPr>
        <w:pStyle w:val="BodyText"/>
      </w:pPr>
      <w:r>
        <w:t>GPs</w:t>
      </w:r>
      <w:r>
        <w:rPr>
          <w:spacing w:val="-2"/>
        </w:rPr>
        <w:t xml:space="preserve"> </w:t>
      </w:r>
      <w:r>
        <w:t>who</w:t>
      </w:r>
      <w:r>
        <w:rPr>
          <w:spacing w:val="-4"/>
        </w:rPr>
        <w:t xml:space="preserve"> </w:t>
      </w:r>
      <w:r>
        <w:t>have</w:t>
      </w:r>
      <w:r>
        <w:rPr>
          <w:spacing w:val="-2"/>
        </w:rPr>
        <w:t xml:space="preserve"> </w:t>
      </w:r>
      <w:r>
        <w:t>chosen</w:t>
      </w:r>
      <w:r>
        <w:rPr>
          <w:spacing w:val="-4"/>
        </w:rPr>
        <w:t xml:space="preserve"> </w:t>
      </w:r>
      <w:r>
        <w:t>to</w:t>
      </w:r>
      <w:r>
        <w:rPr>
          <w:spacing w:val="-2"/>
        </w:rPr>
        <w:t xml:space="preserve"> </w:t>
      </w:r>
      <w:r>
        <w:t>be</w:t>
      </w:r>
      <w:r>
        <w:rPr>
          <w:spacing w:val="-2"/>
        </w:rPr>
        <w:t xml:space="preserve"> </w:t>
      </w:r>
      <w:r>
        <w:t>a</w:t>
      </w:r>
      <w:r>
        <w:rPr>
          <w:spacing w:val="-3"/>
        </w:rPr>
        <w:t xml:space="preserve"> </w:t>
      </w:r>
      <w:r>
        <w:t>freelance</w:t>
      </w:r>
      <w:r>
        <w:rPr>
          <w:spacing w:val="-4"/>
        </w:rPr>
        <w:t xml:space="preserve"> </w:t>
      </w:r>
      <w:r>
        <w:t>GP</w:t>
      </w:r>
      <w:r>
        <w:rPr>
          <w:spacing w:val="-1"/>
        </w:rPr>
        <w:t xml:space="preserve"> </w:t>
      </w:r>
      <w:r>
        <w:t>Locum</w:t>
      </w:r>
      <w:r>
        <w:rPr>
          <w:spacing w:val="-3"/>
        </w:rPr>
        <w:t xml:space="preserve"> </w:t>
      </w:r>
      <w:r>
        <w:t>and</w:t>
      </w:r>
      <w:r>
        <w:rPr>
          <w:spacing w:val="-2"/>
        </w:rPr>
        <w:t xml:space="preserve"> </w:t>
      </w:r>
      <w:r>
        <w:t>who</w:t>
      </w:r>
      <w:r>
        <w:rPr>
          <w:spacing w:val="-2"/>
        </w:rPr>
        <w:t xml:space="preserve"> </w:t>
      </w:r>
      <w:r>
        <w:t>are</w:t>
      </w:r>
      <w:r>
        <w:rPr>
          <w:spacing w:val="-4"/>
        </w:rPr>
        <w:t xml:space="preserve"> </w:t>
      </w:r>
      <w:r>
        <w:t>engaged</w:t>
      </w:r>
      <w:r>
        <w:rPr>
          <w:spacing w:val="-2"/>
        </w:rPr>
        <w:t xml:space="preserve"> </w:t>
      </w:r>
      <w:r>
        <w:t>by</w:t>
      </w:r>
      <w:r>
        <w:rPr>
          <w:spacing w:val="-4"/>
        </w:rPr>
        <w:t xml:space="preserve"> </w:t>
      </w:r>
      <w:r>
        <w:t xml:space="preserve">an OOHs provider to perform OOHs work, or a mixture of OOHs and 111, are type 2 medical practitioners in NHS Pension Scheme terms. They </w:t>
      </w:r>
      <w:r w:rsidRPr="00EA6D64">
        <w:t>must not</w:t>
      </w:r>
      <w:r>
        <w:rPr>
          <w:b/>
          <w:bCs/>
        </w:rPr>
        <w:t xml:space="preserve"> </w:t>
      </w:r>
      <w:r>
        <w:t>complete freelance GP Locum forms A and B.</w:t>
      </w:r>
    </w:p>
    <w:p w14:paraId="52191900" w14:textId="77777777" w:rsidR="001A15B3" w:rsidRDefault="001A15B3" w:rsidP="001A15B3">
      <w:pPr>
        <w:pStyle w:val="BodyText"/>
        <w:rPr>
          <w:sz w:val="27"/>
          <w:szCs w:val="27"/>
        </w:rPr>
      </w:pPr>
    </w:p>
    <w:p w14:paraId="27E0E9AC" w14:textId="77777777" w:rsidR="001A15B3" w:rsidRDefault="001A15B3" w:rsidP="001A15B3">
      <w:pPr>
        <w:pStyle w:val="BodyText"/>
      </w:pPr>
      <w:r>
        <w:t>In this scenario, the GP will have two concurrent pensionable posts, a type 2 medical practitioner post (OOHs/111) and a freelance GP Locum post in respect of their core surgery</w:t>
      </w:r>
      <w:r>
        <w:rPr>
          <w:spacing w:val="-2"/>
        </w:rPr>
        <w:t xml:space="preserve"> </w:t>
      </w:r>
      <w:r>
        <w:t>Locum</w:t>
      </w:r>
      <w:r>
        <w:rPr>
          <w:spacing w:val="-1"/>
        </w:rPr>
        <w:t xml:space="preserve"> </w:t>
      </w:r>
      <w:r>
        <w:t>work.</w:t>
      </w:r>
      <w:r>
        <w:rPr>
          <w:spacing w:val="-2"/>
        </w:rPr>
        <w:t xml:space="preserve"> </w:t>
      </w:r>
      <w:r>
        <w:t>The</w:t>
      </w:r>
      <w:r>
        <w:rPr>
          <w:spacing w:val="-2"/>
        </w:rPr>
        <w:t xml:space="preserve"> </w:t>
      </w:r>
      <w:r>
        <w:t>OOHs</w:t>
      </w:r>
      <w:r>
        <w:rPr>
          <w:spacing w:val="-4"/>
        </w:rPr>
        <w:t xml:space="preserve"> </w:t>
      </w:r>
      <w:r>
        <w:t>provider</w:t>
      </w:r>
      <w:r>
        <w:rPr>
          <w:spacing w:val="-5"/>
        </w:rPr>
        <w:t xml:space="preserve"> </w:t>
      </w:r>
      <w:r>
        <w:t>may</w:t>
      </w:r>
      <w:r>
        <w:rPr>
          <w:spacing w:val="-5"/>
        </w:rPr>
        <w:t xml:space="preserve"> </w:t>
      </w:r>
      <w:r>
        <w:t>use</w:t>
      </w:r>
      <w:r>
        <w:rPr>
          <w:spacing w:val="-2"/>
        </w:rPr>
        <w:t xml:space="preserve"> </w:t>
      </w:r>
      <w:r>
        <w:t>the</w:t>
      </w:r>
      <w:r>
        <w:rPr>
          <w:spacing w:val="-4"/>
        </w:rPr>
        <w:t xml:space="preserve"> GP </w:t>
      </w:r>
      <w:r>
        <w:t>Solo</w:t>
      </w:r>
      <w:r>
        <w:rPr>
          <w:spacing w:val="-4"/>
        </w:rPr>
        <w:t xml:space="preserve"> </w:t>
      </w:r>
      <w:r>
        <w:t>form</w:t>
      </w:r>
      <w:r>
        <w:rPr>
          <w:spacing w:val="-1"/>
        </w:rPr>
        <w:t xml:space="preserve"> </w:t>
      </w:r>
      <w:r>
        <w:t>or</w:t>
      </w:r>
      <w:r>
        <w:rPr>
          <w:spacing w:val="-6"/>
        </w:rPr>
        <w:t xml:space="preserve"> </w:t>
      </w:r>
      <w:r>
        <w:t>any</w:t>
      </w:r>
      <w:r>
        <w:rPr>
          <w:spacing w:val="-4"/>
        </w:rPr>
        <w:t xml:space="preserve"> </w:t>
      </w:r>
      <w:r>
        <w:t>other</w:t>
      </w:r>
      <w:r>
        <w:rPr>
          <w:spacing w:val="-2"/>
        </w:rPr>
        <w:t xml:space="preserve"> </w:t>
      </w:r>
      <w:r>
        <w:t>method</w:t>
      </w:r>
      <w:r>
        <w:rPr>
          <w:spacing w:val="-2"/>
        </w:rPr>
        <w:t xml:space="preserve"> </w:t>
      </w:r>
      <w:r>
        <w:t>to update the GP’s employing authority. The tiered member contribution rate must take account of the GP’s aggregate/annualised pensionable income.</w:t>
      </w:r>
    </w:p>
    <w:p w14:paraId="09EB5252" w14:textId="77777777" w:rsidR="0045404E" w:rsidRDefault="0045404E" w:rsidP="001A15B3">
      <w:pPr>
        <w:pStyle w:val="BodyText"/>
      </w:pPr>
    </w:p>
    <w:p w14:paraId="7A7128B3" w14:textId="2F05BB33" w:rsidR="001A15B3" w:rsidRDefault="001A15B3" w:rsidP="001A15B3">
      <w:pPr>
        <w:pStyle w:val="BodyText"/>
      </w:pPr>
      <w:r>
        <w:t>Where a freelance GP Locum only performs 111 work for an OOHs provider, they are regarded as a freelance GP Locum in NHS Pension Scheme terms and they must complete</w:t>
      </w:r>
      <w:r>
        <w:rPr>
          <w:spacing w:val="-1"/>
        </w:rPr>
        <w:t xml:space="preserve"> </w:t>
      </w:r>
      <w:r>
        <w:t>Locum</w:t>
      </w:r>
      <w:r>
        <w:rPr>
          <w:spacing w:val="-1"/>
        </w:rPr>
        <w:t xml:space="preserve"> </w:t>
      </w:r>
      <w:r>
        <w:t>forms</w:t>
      </w:r>
      <w:r>
        <w:rPr>
          <w:spacing w:val="-4"/>
        </w:rPr>
        <w:t xml:space="preserve"> </w:t>
      </w:r>
      <w:r>
        <w:t>A</w:t>
      </w:r>
      <w:r>
        <w:rPr>
          <w:spacing w:val="-2"/>
        </w:rPr>
        <w:t xml:space="preserve"> </w:t>
      </w:r>
      <w:r>
        <w:t>and</w:t>
      </w:r>
      <w:r>
        <w:rPr>
          <w:spacing w:val="-2"/>
        </w:rPr>
        <w:t xml:space="preserve"> </w:t>
      </w:r>
      <w:r>
        <w:t>B</w:t>
      </w:r>
      <w:r>
        <w:rPr>
          <w:spacing w:val="-1"/>
        </w:rPr>
        <w:t xml:space="preserve"> </w:t>
      </w:r>
      <w:r>
        <w:t>if</w:t>
      </w:r>
      <w:r>
        <w:rPr>
          <w:spacing w:val="-4"/>
        </w:rPr>
        <w:t xml:space="preserve"> </w:t>
      </w:r>
      <w:r>
        <w:t>they</w:t>
      </w:r>
      <w:r>
        <w:rPr>
          <w:spacing w:val="-2"/>
        </w:rPr>
        <w:t xml:space="preserve"> </w:t>
      </w:r>
      <w:r>
        <w:t>wish</w:t>
      </w:r>
      <w:r>
        <w:rPr>
          <w:spacing w:val="-2"/>
        </w:rPr>
        <w:t xml:space="preserve"> </w:t>
      </w:r>
      <w:r>
        <w:t>to</w:t>
      </w:r>
      <w:r>
        <w:rPr>
          <w:spacing w:val="-4"/>
        </w:rPr>
        <w:t xml:space="preserve"> </w:t>
      </w:r>
      <w:r>
        <w:t>pension</w:t>
      </w:r>
      <w:r>
        <w:rPr>
          <w:spacing w:val="-2"/>
        </w:rPr>
        <w:t xml:space="preserve"> </w:t>
      </w:r>
      <w:r>
        <w:t>their</w:t>
      </w:r>
      <w:r>
        <w:rPr>
          <w:spacing w:val="-4"/>
        </w:rPr>
        <w:t xml:space="preserve"> </w:t>
      </w:r>
      <w:r>
        <w:t>111</w:t>
      </w:r>
      <w:r>
        <w:rPr>
          <w:spacing w:val="-2"/>
        </w:rPr>
        <w:t xml:space="preserve"> </w:t>
      </w:r>
      <w:r>
        <w:t>income. If</w:t>
      </w:r>
      <w:r>
        <w:rPr>
          <w:spacing w:val="-2"/>
        </w:rPr>
        <w:t xml:space="preserve"> a </w:t>
      </w:r>
      <w:r>
        <w:t>GP</w:t>
      </w:r>
      <w:r>
        <w:rPr>
          <w:spacing w:val="-2"/>
        </w:rPr>
        <w:t xml:space="preserve"> </w:t>
      </w:r>
      <w:r>
        <w:t>trades</w:t>
      </w:r>
      <w:r>
        <w:rPr>
          <w:spacing w:val="-4"/>
        </w:rPr>
        <w:t xml:space="preserve"> </w:t>
      </w:r>
      <w:r>
        <w:t>as</w:t>
      </w:r>
      <w:r>
        <w:rPr>
          <w:spacing w:val="-2"/>
        </w:rPr>
        <w:t xml:space="preserve"> </w:t>
      </w:r>
      <w:r>
        <w:t>a limited company, and not as an individual, they cannot pension their NHS income.</w:t>
      </w:r>
    </w:p>
    <w:p w14:paraId="059A677A" w14:textId="77777777" w:rsidR="00113A77" w:rsidRDefault="00113A77" w:rsidP="00113A77">
      <w:pPr>
        <w:pStyle w:val="BodyText"/>
        <w:rPr>
          <w:spacing w:val="-5"/>
        </w:rPr>
      </w:pPr>
    </w:p>
    <w:p w14:paraId="46C31C6E" w14:textId="77777777" w:rsidR="0042381B" w:rsidRPr="0042381B" w:rsidRDefault="0042381B" w:rsidP="0042381B">
      <w:pPr>
        <w:pStyle w:val="Heading1"/>
      </w:pPr>
      <w:bookmarkStart w:id="34" w:name="_Toc180155090"/>
      <w:r w:rsidRPr="0042381B">
        <w:t>OOH GPs working for ICBs</w:t>
      </w:r>
      <w:bookmarkEnd w:id="34"/>
      <w:r w:rsidRPr="0042381B">
        <w:t xml:space="preserve"> </w:t>
      </w:r>
    </w:p>
    <w:p w14:paraId="2A0549D9" w14:textId="18E8CE74" w:rsidR="00EC6633" w:rsidRDefault="00EC6633" w:rsidP="00113A77">
      <w:pPr>
        <w:pStyle w:val="BodyText"/>
      </w:pPr>
    </w:p>
    <w:p w14:paraId="423C7F34" w14:textId="249201F5" w:rsidR="005D73AB" w:rsidRDefault="005D73AB" w:rsidP="005D73AB">
      <w:pPr>
        <w:pStyle w:val="Heading3"/>
      </w:pPr>
      <w:bookmarkStart w:id="35" w:name="_Toc180155091"/>
      <w:r>
        <w:t>Self-employed GP board members and clinical leads</w:t>
      </w:r>
      <w:bookmarkEnd w:id="35"/>
    </w:p>
    <w:p w14:paraId="175E8F9C" w14:textId="77777777" w:rsidR="005D73AB" w:rsidRDefault="005D73AB" w:rsidP="0042381B">
      <w:pPr>
        <w:pStyle w:val="BodyText"/>
      </w:pPr>
    </w:p>
    <w:p w14:paraId="164E67DF" w14:textId="38236DEA" w:rsidR="0042381B" w:rsidRDefault="008B06B4" w:rsidP="005D73AB">
      <w:pPr>
        <w:pStyle w:val="BodyText"/>
      </w:pPr>
      <w:r>
        <w:t>Where a freelance GP Locum only performs 111 work for an OOHs provider, they are regarded as a freelance GP Locum in NHS Pension Scheme terms and they must complete</w:t>
      </w:r>
      <w:r>
        <w:rPr>
          <w:spacing w:val="-1"/>
        </w:rPr>
        <w:t xml:space="preserve"> </w:t>
      </w:r>
      <w:r>
        <w:t>Locum</w:t>
      </w:r>
      <w:r>
        <w:rPr>
          <w:spacing w:val="-1"/>
        </w:rPr>
        <w:t xml:space="preserve"> </w:t>
      </w:r>
      <w:r>
        <w:t>forms</w:t>
      </w:r>
      <w:r>
        <w:rPr>
          <w:spacing w:val="-4"/>
        </w:rPr>
        <w:t xml:space="preserve"> </w:t>
      </w:r>
      <w:r>
        <w:t>A</w:t>
      </w:r>
      <w:r>
        <w:rPr>
          <w:spacing w:val="-2"/>
        </w:rPr>
        <w:t xml:space="preserve"> </w:t>
      </w:r>
      <w:r>
        <w:t>and</w:t>
      </w:r>
      <w:r>
        <w:rPr>
          <w:spacing w:val="-2"/>
        </w:rPr>
        <w:t xml:space="preserve"> </w:t>
      </w:r>
      <w:r>
        <w:t>B</w:t>
      </w:r>
      <w:r>
        <w:rPr>
          <w:spacing w:val="-1"/>
        </w:rPr>
        <w:t xml:space="preserve"> </w:t>
      </w:r>
      <w:r>
        <w:t>if</w:t>
      </w:r>
      <w:r>
        <w:rPr>
          <w:spacing w:val="-4"/>
        </w:rPr>
        <w:t xml:space="preserve"> </w:t>
      </w:r>
      <w:r>
        <w:t>they</w:t>
      </w:r>
      <w:r>
        <w:rPr>
          <w:spacing w:val="-2"/>
        </w:rPr>
        <w:t xml:space="preserve"> </w:t>
      </w:r>
      <w:r>
        <w:t>wish</w:t>
      </w:r>
      <w:r>
        <w:rPr>
          <w:spacing w:val="-2"/>
        </w:rPr>
        <w:t xml:space="preserve"> </w:t>
      </w:r>
      <w:r>
        <w:t>to</w:t>
      </w:r>
      <w:r>
        <w:rPr>
          <w:spacing w:val="-4"/>
        </w:rPr>
        <w:t xml:space="preserve"> </w:t>
      </w:r>
      <w:r>
        <w:t>pension</w:t>
      </w:r>
      <w:r>
        <w:rPr>
          <w:spacing w:val="-2"/>
        </w:rPr>
        <w:t xml:space="preserve"> </w:t>
      </w:r>
      <w:r>
        <w:t>their</w:t>
      </w:r>
      <w:r>
        <w:rPr>
          <w:spacing w:val="-4"/>
        </w:rPr>
        <w:t xml:space="preserve"> </w:t>
      </w:r>
      <w:r>
        <w:t>111</w:t>
      </w:r>
      <w:r>
        <w:rPr>
          <w:spacing w:val="-2"/>
        </w:rPr>
        <w:t xml:space="preserve"> </w:t>
      </w:r>
      <w:r>
        <w:t>income. If</w:t>
      </w:r>
      <w:r>
        <w:rPr>
          <w:spacing w:val="-2"/>
        </w:rPr>
        <w:t xml:space="preserve"> a </w:t>
      </w:r>
      <w:r>
        <w:t>GP</w:t>
      </w:r>
      <w:r>
        <w:rPr>
          <w:spacing w:val="-2"/>
        </w:rPr>
        <w:t xml:space="preserve"> </w:t>
      </w:r>
      <w:r>
        <w:t>trades</w:t>
      </w:r>
      <w:r>
        <w:rPr>
          <w:spacing w:val="-4"/>
        </w:rPr>
        <w:t xml:space="preserve"> </w:t>
      </w:r>
      <w:r>
        <w:t>as</w:t>
      </w:r>
      <w:r>
        <w:rPr>
          <w:spacing w:val="-2"/>
        </w:rPr>
        <w:t xml:space="preserve"> </w:t>
      </w:r>
      <w:r>
        <w:t>a limited company, and not as an individual, they cannot pension their NHS</w:t>
      </w:r>
    </w:p>
    <w:p w14:paraId="6628B504" w14:textId="77777777" w:rsidR="00124A11" w:rsidRPr="0042381B" w:rsidRDefault="00124A11" w:rsidP="005D73AB">
      <w:pPr>
        <w:pStyle w:val="BodyText"/>
      </w:pPr>
    </w:p>
    <w:p w14:paraId="698889D2" w14:textId="77777777" w:rsidR="00124A11" w:rsidRPr="00C2215F" w:rsidRDefault="00124A11" w:rsidP="00124A11">
      <w:pPr>
        <w:pStyle w:val="Heading3"/>
      </w:pPr>
      <w:bookmarkStart w:id="36" w:name="_Toc180155092"/>
      <w:r>
        <w:t>S</w:t>
      </w:r>
      <w:r w:rsidRPr="00C2215F">
        <w:t>elf-employed GP board members and clinical leads</w:t>
      </w:r>
      <w:bookmarkEnd w:id="36"/>
      <w:r w:rsidRPr="00C2215F">
        <w:t xml:space="preserve"> </w:t>
      </w:r>
    </w:p>
    <w:p w14:paraId="5C5E8E76" w14:textId="77777777" w:rsidR="00124A11" w:rsidRDefault="00124A11" w:rsidP="00124A11">
      <w:pPr>
        <w:pStyle w:val="BodyText"/>
      </w:pPr>
    </w:p>
    <w:p w14:paraId="074E41A0" w14:textId="4B5B4295" w:rsidR="00A151EC" w:rsidRDefault="0004486A" w:rsidP="002B3ED8">
      <w:pPr>
        <w:pStyle w:val="BodyText"/>
      </w:pPr>
      <w:r w:rsidRPr="002B3ED8">
        <w:t>GPs who are solely freelance GP Locums</w:t>
      </w:r>
      <w:r w:rsidR="002031C1">
        <w:t xml:space="preserve"> can now pension board and advisory work only for an ICB, via the Solo form route. ICBs how have GPs working under a contract for services need to upload a month Solo spreadsheet to PCSE Online. Guidance for ICBs can be found at Primary Care Support England’s website. ICBs must make payments </w:t>
      </w:r>
      <w:r w:rsidR="00C24A77">
        <w:t>direct</w:t>
      </w:r>
      <w:r w:rsidR="002031C1">
        <w:t xml:space="preserve"> to NHS Pensions using the RFT1 process. This can be one or multiple RFTs, as long as they are updated on ESR. </w:t>
      </w:r>
    </w:p>
    <w:p w14:paraId="4ECE785D" w14:textId="77777777" w:rsidR="002031C1" w:rsidRDefault="002031C1" w:rsidP="002B3ED8">
      <w:pPr>
        <w:pStyle w:val="BodyText"/>
      </w:pPr>
    </w:p>
    <w:p w14:paraId="5B3DB582" w14:textId="77777777" w:rsidR="008F7EF6" w:rsidRDefault="008F7EF6" w:rsidP="002B3ED8">
      <w:pPr>
        <w:pStyle w:val="BodyText"/>
      </w:pPr>
    </w:p>
    <w:p w14:paraId="683445FB" w14:textId="77777777" w:rsidR="008F7EF6" w:rsidRDefault="008F7EF6" w:rsidP="002B3ED8">
      <w:pPr>
        <w:pStyle w:val="BodyText"/>
      </w:pPr>
    </w:p>
    <w:p w14:paraId="6232645C" w14:textId="77777777" w:rsidR="008F7EF6" w:rsidRDefault="008F7EF6" w:rsidP="002B3ED8">
      <w:pPr>
        <w:pStyle w:val="BodyText"/>
      </w:pPr>
    </w:p>
    <w:p w14:paraId="54A7B0FD" w14:textId="77777777" w:rsidR="008F7EF6" w:rsidRDefault="008F7EF6" w:rsidP="002B3ED8">
      <w:pPr>
        <w:pStyle w:val="BodyText"/>
      </w:pPr>
    </w:p>
    <w:p w14:paraId="1C7B8386" w14:textId="77777777" w:rsidR="008F7EF6" w:rsidRDefault="008F7EF6" w:rsidP="002B3ED8">
      <w:pPr>
        <w:pStyle w:val="BodyText"/>
      </w:pPr>
    </w:p>
    <w:p w14:paraId="2110E887" w14:textId="77777777" w:rsidR="008F7EF6" w:rsidRDefault="008F7EF6" w:rsidP="002B3ED8">
      <w:pPr>
        <w:pStyle w:val="BodyText"/>
      </w:pPr>
    </w:p>
    <w:p w14:paraId="6612BA4B" w14:textId="77777777" w:rsidR="008F7EF6" w:rsidRDefault="008F7EF6" w:rsidP="002B3ED8">
      <w:pPr>
        <w:pStyle w:val="BodyText"/>
      </w:pPr>
    </w:p>
    <w:p w14:paraId="4634AC29" w14:textId="77777777" w:rsidR="008F7EF6" w:rsidRDefault="008F7EF6" w:rsidP="002B3ED8">
      <w:pPr>
        <w:pStyle w:val="BodyText"/>
      </w:pPr>
    </w:p>
    <w:p w14:paraId="1ACF3C50" w14:textId="77777777" w:rsidR="008F7EF6" w:rsidRDefault="008F7EF6" w:rsidP="002B3ED8">
      <w:pPr>
        <w:pStyle w:val="BodyText"/>
      </w:pPr>
    </w:p>
    <w:p w14:paraId="710CDFD5" w14:textId="77777777" w:rsidR="008F7EF6" w:rsidRDefault="008F7EF6" w:rsidP="002B3ED8">
      <w:pPr>
        <w:pStyle w:val="BodyText"/>
      </w:pPr>
    </w:p>
    <w:p w14:paraId="4700FF50" w14:textId="77777777" w:rsidR="008F7EF6" w:rsidRDefault="008F7EF6" w:rsidP="002B3ED8">
      <w:pPr>
        <w:pStyle w:val="BodyText"/>
      </w:pPr>
    </w:p>
    <w:p w14:paraId="5DBCDED7" w14:textId="77777777" w:rsidR="008F7EF6" w:rsidRDefault="008F7EF6" w:rsidP="002B3ED8">
      <w:pPr>
        <w:pStyle w:val="BodyText"/>
      </w:pPr>
    </w:p>
    <w:p w14:paraId="5AD87BF3" w14:textId="77777777" w:rsidR="008F7EF6" w:rsidRDefault="008F7EF6" w:rsidP="002B3ED8">
      <w:pPr>
        <w:pStyle w:val="BodyText"/>
      </w:pPr>
    </w:p>
    <w:p w14:paraId="396065DA" w14:textId="77777777" w:rsidR="008F7EF6" w:rsidRDefault="008F7EF6" w:rsidP="002B3ED8">
      <w:pPr>
        <w:pStyle w:val="BodyText"/>
      </w:pPr>
    </w:p>
    <w:p w14:paraId="502556F7" w14:textId="77777777" w:rsidR="008F7EF6" w:rsidRDefault="008F7EF6" w:rsidP="002B3ED8">
      <w:pPr>
        <w:pStyle w:val="BodyText"/>
      </w:pPr>
    </w:p>
    <w:p w14:paraId="0B2FDDF7" w14:textId="77777777" w:rsidR="008F7EF6" w:rsidRDefault="008F7EF6" w:rsidP="002B3ED8">
      <w:pPr>
        <w:pStyle w:val="BodyText"/>
      </w:pPr>
    </w:p>
    <w:p w14:paraId="433676A3" w14:textId="792568ED" w:rsidR="002031C1" w:rsidRDefault="00D346EF" w:rsidP="00D346EF">
      <w:pPr>
        <w:pStyle w:val="Heading1"/>
      </w:pPr>
      <w:bookmarkStart w:id="37" w:name="_Toc180155093"/>
      <w:r>
        <w:t>Additional information</w:t>
      </w:r>
      <w:bookmarkEnd w:id="37"/>
    </w:p>
    <w:p w14:paraId="44C561F7" w14:textId="77777777" w:rsidR="004B088C" w:rsidRDefault="004B088C" w:rsidP="004B088C"/>
    <w:p w14:paraId="6AD01DFA" w14:textId="77777777" w:rsidR="008F7EF6" w:rsidRPr="009E5A6A" w:rsidRDefault="008F7EF6" w:rsidP="008F7EF6">
      <w:pPr>
        <w:pStyle w:val="Heading3"/>
      </w:pPr>
      <w:bookmarkStart w:id="38" w:name="_Toc180155094"/>
      <w:r w:rsidRPr="009E5A6A">
        <w:t>Death</w:t>
      </w:r>
      <w:r w:rsidRPr="009E5A6A">
        <w:rPr>
          <w:spacing w:val="-3"/>
        </w:rPr>
        <w:t xml:space="preserve"> </w:t>
      </w:r>
      <w:r w:rsidRPr="009E5A6A">
        <w:t>in</w:t>
      </w:r>
      <w:r w:rsidRPr="009E5A6A">
        <w:rPr>
          <w:spacing w:val="-1"/>
        </w:rPr>
        <w:t xml:space="preserve"> </w:t>
      </w:r>
      <w:r w:rsidRPr="009E5A6A">
        <w:t>Service</w:t>
      </w:r>
      <w:bookmarkEnd w:id="38"/>
    </w:p>
    <w:p w14:paraId="4D1AEABE" w14:textId="77777777" w:rsidR="008F7EF6" w:rsidRDefault="008F7EF6" w:rsidP="008F7EF6">
      <w:pPr>
        <w:pStyle w:val="BodyText"/>
        <w:rPr>
          <w:b/>
          <w:bCs/>
          <w:sz w:val="27"/>
          <w:szCs w:val="27"/>
        </w:rPr>
      </w:pPr>
    </w:p>
    <w:p w14:paraId="1CAC5CA8" w14:textId="77777777" w:rsidR="008F7EF6" w:rsidRDefault="008F7EF6" w:rsidP="008F7EF6">
      <w:pPr>
        <w:pStyle w:val="BodyText"/>
      </w:pPr>
      <w:r>
        <w:t>If a</w:t>
      </w:r>
      <w:r>
        <w:rPr>
          <w:spacing w:val="-4"/>
        </w:rPr>
        <w:t xml:space="preserve"> member </w:t>
      </w:r>
      <w:r>
        <w:t>or GP</w:t>
      </w:r>
      <w:r>
        <w:rPr>
          <w:spacing w:val="-4"/>
        </w:rPr>
        <w:t xml:space="preserve"> </w:t>
      </w:r>
      <w:r>
        <w:t>dies in</w:t>
      </w:r>
      <w:r>
        <w:rPr>
          <w:spacing w:val="-4"/>
        </w:rPr>
        <w:t xml:space="preserve"> </w:t>
      </w:r>
      <w:r>
        <w:t>pensionable service, the</w:t>
      </w:r>
      <w:r>
        <w:rPr>
          <w:spacing w:val="-4"/>
        </w:rPr>
        <w:t xml:space="preserve"> </w:t>
      </w:r>
      <w:r>
        <w:t>bereavement team</w:t>
      </w:r>
      <w:r>
        <w:rPr>
          <w:spacing w:val="-3"/>
        </w:rPr>
        <w:t xml:space="preserve"> </w:t>
      </w:r>
      <w:r>
        <w:t>at NHS</w:t>
      </w:r>
      <w:r>
        <w:rPr>
          <w:spacing w:val="-4"/>
        </w:rPr>
        <w:t xml:space="preserve"> </w:t>
      </w:r>
      <w:r>
        <w:t>Pensions must be contacted immediately. If the GP is also a practice based</w:t>
      </w:r>
      <w:r>
        <w:rPr>
          <w:spacing w:val="-1"/>
        </w:rPr>
        <w:t xml:space="preserve"> </w:t>
      </w:r>
      <w:r>
        <w:t>GP provider or salaried GP, NHS Pensions may already be aware.</w:t>
      </w:r>
    </w:p>
    <w:p w14:paraId="1B6B6682" w14:textId="77777777" w:rsidR="008F7EF6" w:rsidRDefault="008F7EF6" w:rsidP="008F7EF6">
      <w:pPr>
        <w:pStyle w:val="BodyText"/>
        <w:rPr>
          <w:sz w:val="27"/>
          <w:szCs w:val="27"/>
        </w:rPr>
      </w:pPr>
    </w:p>
    <w:p w14:paraId="02485C07" w14:textId="77777777" w:rsidR="008F7EF6" w:rsidRPr="009E5A6A" w:rsidRDefault="008F7EF6" w:rsidP="008F7EF6">
      <w:pPr>
        <w:pStyle w:val="Heading3"/>
      </w:pPr>
      <w:bookmarkStart w:id="39" w:name="_bookmark15"/>
      <w:bookmarkStart w:id="40" w:name="_Toc180155095"/>
      <w:bookmarkEnd w:id="39"/>
      <w:r w:rsidRPr="009E5A6A">
        <w:t>Tax</w:t>
      </w:r>
      <w:r w:rsidRPr="009E5A6A">
        <w:rPr>
          <w:spacing w:val="-7"/>
        </w:rPr>
        <w:t xml:space="preserve"> </w:t>
      </w:r>
      <w:r w:rsidRPr="009E5A6A">
        <w:t>related</w:t>
      </w:r>
      <w:r w:rsidRPr="009E5A6A">
        <w:rPr>
          <w:spacing w:val="-4"/>
        </w:rPr>
        <w:t xml:space="preserve"> </w:t>
      </w:r>
      <w:r w:rsidRPr="009E5A6A">
        <w:t>information</w:t>
      </w:r>
      <w:bookmarkEnd w:id="40"/>
    </w:p>
    <w:p w14:paraId="2CFF2101" w14:textId="77777777" w:rsidR="008F7EF6" w:rsidRDefault="008F7EF6" w:rsidP="008F7EF6">
      <w:pPr>
        <w:pStyle w:val="BodyText"/>
        <w:rPr>
          <w:b/>
          <w:bCs/>
          <w:sz w:val="27"/>
          <w:szCs w:val="27"/>
        </w:rPr>
      </w:pPr>
    </w:p>
    <w:p w14:paraId="52A20080" w14:textId="77777777" w:rsidR="008F7EF6" w:rsidRDefault="008F7EF6" w:rsidP="008F7EF6">
      <w:pPr>
        <w:pStyle w:val="BodyText"/>
      </w:pPr>
      <w:r>
        <w:t>Although OOHs providers must provide NHS Pensions with all the necessary information to enable annual</w:t>
      </w:r>
      <w:r>
        <w:rPr>
          <w:spacing w:val="-4"/>
        </w:rPr>
        <w:t xml:space="preserve"> </w:t>
      </w:r>
      <w:r>
        <w:t>allowance</w:t>
      </w:r>
      <w:r>
        <w:rPr>
          <w:spacing w:val="-3"/>
        </w:rPr>
        <w:t xml:space="preserve"> </w:t>
      </w:r>
      <w:r>
        <w:t>statements</w:t>
      </w:r>
      <w:r>
        <w:rPr>
          <w:spacing w:val="-3"/>
        </w:rPr>
        <w:t xml:space="preserve"> </w:t>
      </w:r>
      <w:r>
        <w:t>to</w:t>
      </w:r>
      <w:r>
        <w:rPr>
          <w:spacing w:val="-4"/>
        </w:rPr>
        <w:t xml:space="preserve"> </w:t>
      </w:r>
      <w:r>
        <w:t>be</w:t>
      </w:r>
      <w:r>
        <w:rPr>
          <w:spacing w:val="-5"/>
        </w:rPr>
        <w:t xml:space="preserve"> </w:t>
      </w:r>
      <w:r>
        <w:t>issued,</w:t>
      </w:r>
      <w:r>
        <w:rPr>
          <w:spacing w:val="-3"/>
        </w:rPr>
        <w:t xml:space="preserve"> </w:t>
      </w:r>
      <w:r>
        <w:t>it is</w:t>
      </w:r>
      <w:r>
        <w:rPr>
          <w:spacing w:val="-3"/>
        </w:rPr>
        <w:t xml:space="preserve"> </w:t>
      </w:r>
      <w:r>
        <w:t>likely</w:t>
      </w:r>
      <w:r>
        <w:rPr>
          <w:spacing w:val="-4"/>
        </w:rPr>
        <w:t xml:space="preserve"> </w:t>
      </w:r>
      <w:r>
        <w:t>that</w:t>
      </w:r>
      <w:r>
        <w:rPr>
          <w:spacing w:val="-3"/>
        </w:rPr>
        <w:t xml:space="preserve"> </w:t>
      </w:r>
      <w:r>
        <w:t>this</w:t>
      </w:r>
      <w:r>
        <w:rPr>
          <w:spacing w:val="-4"/>
        </w:rPr>
        <w:t xml:space="preserve"> </w:t>
      </w:r>
      <w:r>
        <w:t>will</w:t>
      </w:r>
      <w:r>
        <w:rPr>
          <w:spacing w:val="-4"/>
        </w:rPr>
        <w:t xml:space="preserve"> </w:t>
      </w:r>
      <w:r>
        <w:t>have</w:t>
      </w:r>
      <w:r>
        <w:rPr>
          <w:spacing w:val="-5"/>
        </w:rPr>
        <w:t xml:space="preserve"> </w:t>
      </w:r>
      <w:r>
        <w:t>already</w:t>
      </w:r>
      <w:r>
        <w:rPr>
          <w:spacing w:val="-5"/>
        </w:rPr>
        <w:t xml:space="preserve"> </w:t>
      </w:r>
      <w:r>
        <w:t>been</w:t>
      </w:r>
      <w:r>
        <w:rPr>
          <w:spacing w:val="-3"/>
        </w:rPr>
        <w:t xml:space="preserve"> </w:t>
      </w:r>
      <w:r>
        <w:t>provided if the person is a GP.</w:t>
      </w:r>
    </w:p>
    <w:p w14:paraId="2BFA16E0" w14:textId="77777777" w:rsidR="008F7EF6" w:rsidRDefault="008F7EF6" w:rsidP="008F7EF6">
      <w:pPr>
        <w:pStyle w:val="BodyText"/>
        <w:rPr>
          <w:sz w:val="27"/>
          <w:szCs w:val="27"/>
        </w:rPr>
      </w:pPr>
    </w:p>
    <w:p w14:paraId="344C6A30" w14:textId="77777777" w:rsidR="008F7EF6" w:rsidRPr="009E5A6A" w:rsidRDefault="008F7EF6" w:rsidP="008F7EF6">
      <w:pPr>
        <w:pStyle w:val="Heading3"/>
      </w:pPr>
      <w:bookmarkStart w:id="41" w:name="_bookmark16"/>
      <w:bookmarkStart w:id="42" w:name="_Toc180155096"/>
      <w:bookmarkEnd w:id="41"/>
      <w:r w:rsidRPr="009E5A6A">
        <w:t>Opting out</w:t>
      </w:r>
      <w:r w:rsidRPr="009E5A6A">
        <w:rPr>
          <w:spacing w:val="-7"/>
        </w:rPr>
        <w:t xml:space="preserve"> </w:t>
      </w:r>
      <w:r w:rsidRPr="009E5A6A">
        <w:t>of</w:t>
      </w:r>
      <w:r w:rsidRPr="009E5A6A">
        <w:rPr>
          <w:spacing w:val="-4"/>
        </w:rPr>
        <w:t xml:space="preserve"> </w:t>
      </w:r>
      <w:r w:rsidRPr="009E5A6A">
        <w:t>the</w:t>
      </w:r>
      <w:r w:rsidRPr="009E5A6A">
        <w:rPr>
          <w:spacing w:val="-7"/>
        </w:rPr>
        <w:t xml:space="preserve"> </w:t>
      </w:r>
      <w:r w:rsidRPr="009E5A6A">
        <w:t>NHS Pension Scheme</w:t>
      </w:r>
      <w:bookmarkEnd w:id="42"/>
    </w:p>
    <w:p w14:paraId="729292F8" w14:textId="77777777" w:rsidR="008F7EF6" w:rsidRDefault="008F7EF6" w:rsidP="008F7EF6">
      <w:pPr>
        <w:pStyle w:val="BodyText"/>
        <w:rPr>
          <w:b/>
          <w:bCs/>
          <w:sz w:val="27"/>
          <w:szCs w:val="27"/>
        </w:rPr>
      </w:pPr>
    </w:p>
    <w:p w14:paraId="7C1D24A2" w14:textId="77777777" w:rsidR="008F7EF6" w:rsidRDefault="008F7EF6" w:rsidP="008F7EF6">
      <w:pPr>
        <w:pStyle w:val="BodyText"/>
      </w:pPr>
      <w:r>
        <w:t>If a non-GP Practice Staff or Officer member chooses to opt out of the NHS Pension Scheme,</w:t>
      </w:r>
      <w:r>
        <w:rPr>
          <w:spacing w:val="-5"/>
        </w:rPr>
        <w:t xml:space="preserve"> </w:t>
      </w:r>
      <w:r>
        <w:t>they</w:t>
      </w:r>
      <w:r>
        <w:rPr>
          <w:spacing w:val="-6"/>
        </w:rPr>
        <w:t xml:space="preserve"> </w:t>
      </w:r>
      <w:r>
        <w:t>must</w:t>
      </w:r>
      <w:r>
        <w:rPr>
          <w:spacing w:val="-3"/>
        </w:rPr>
        <w:t xml:space="preserve"> </w:t>
      </w:r>
      <w:r>
        <w:t>formally</w:t>
      </w:r>
      <w:r>
        <w:rPr>
          <w:spacing w:val="-3"/>
        </w:rPr>
        <w:t xml:space="preserve"> </w:t>
      </w:r>
      <w:r>
        <w:t>complete form</w:t>
      </w:r>
      <w:r>
        <w:rPr>
          <w:spacing w:val="-5"/>
        </w:rPr>
        <w:t xml:space="preserve"> </w:t>
      </w:r>
      <w:r>
        <w:t>SD502.</w:t>
      </w:r>
      <w:r>
        <w:rPr>
          <w:spacing w:val="-5"/>
        </w:rPr>
        <w:t xml:space="preserve"> </w:t>
      </w:r>
      <w:r>
        <w:t>If</w:t>
      </w:r>
      <w:r>
        <w:rPr>
          <w:spacing w:val="-3"/>
        </w:rPr>
        <w:t xml:space="preserve"> </w:t>
      </w:r>
      <w:r>
        <w:t>they</w:t>
      </w:r>
      <w:r>
        <w:rPr>
          <w:spacing w:val="-5"/>
        </w:rPr>
        <w:t xml:space="preserve"> </w:t>
      </w:r>
      <w:r>
        <w:t>have</w:t>
      </w:r>
      <w:r>
        <w:rPr>
          <w:spacing w:val="-5"/>
        </w:rPr>
        <w:t xml:space="preserve"> </w:t>
      </w:r>
      <w:r>
        <w:t>other</w:t>
      </w:r>
      <w:r>
        <w:rPr>
          <w:spacing w:val="-3"/>
        </w:rPr>
        <w:t xml:space="preserve"> </w:t>
      </w:r>
      <w:r>
        <w:t>NHS</w:t>
      </w:r>
      <w:r>
        <w:rPr>
          <w:spacing w:val="-3"/>
        </w:rPr>
        <w:t xml:space="preserve"> </w:t>
      </w:r>
      <w:r>
        <w:t>pensionable posts they wish to opt out of, they must complete separate opt out forms.</w:t>
      </w:r>
    </w:p>
    <w:p w14:paraId="05135477" w14:textId="77777777" w:rsidR="008F7EF6" w:rsidRDefault="008F7EF6" w:rsidP="008F7EF6">
      <w:pPr>
        <w:pStyle w:val="BodyText"/>
        <w:rPr>
          <w:sz w:val="27"/>
          <w:szCs w:val="27"/>
        </w:rPr>
      </w:pPr>
    </w:p>
    <w:p w14:paraId="519C0536" w14:textId="77777777" w:rsidR="008F7EF6" w:rsidRDefault="008F7EF6" w:rsidP="008F7EF6">
      <w:pPr>
        <w:pStyle w:val="BodyText"/>
      </w:pPr>
      <w:r>
        <w:t>Where</w:t>
      </w:r>
      <w:r>
        <w:rPr>
          <w:spacing w:val="-5"/>
        </w:rPr>
        <w:t xml:space="preserve"> </w:t>
      </w:r>
      <w:r>
        <w:t>a</w:t>
      </w:r>
      <w:r>
        <w:rPr>
          <w:spacing w:val="-1"/>
        </w:rPr>
        <w:t xml:space="preserve"> </w:t>
      </w:r>
      <w:r>
        <w:t>GP provider or salaried GP</w:t>
      </w:r>
      <w:r>
        <w:rPr>
          <w:spacing w:val="-4"/>
        </w:rPr>
        <w:t xml:space="preserve"> </w:t>
      </w:r>
      <w:r>
        <w:t>elects</w:t>
      </w:r>
      <w:r>
        <w:rPr>
          <w:spacing w:val="-5"/>
        </w:rPr>
        <w:t xml:space="preserve"> </w:t>
      </w:r>
      <w:r>
        <w:t>to</w:t>
      </w:r>
      <w:r>
        <w:rPr>
          <w:spacing w:val="-4"/>
        </w:rPr>
        <w:t xml:space="preserve"> </w:t>
      </w:r>
      <w:r>
        <w:t>opt</w:t>
      </w:r>
      <w:r>
        <w:rPr>
          <w:spacing w:val="-4"/>
        </w:rPr>
        <w:t xml:space="preserve"> </w:t>
      </w:r>
      <w:r>
        <w:t>out</w:t>
      </w:r>
      <w:r>
        <w:rPr>
          <w:spacing w:val="-4"/>
        </w:rPr>
        <w:t xml:space="preserve"> </w:t>
      </w:r>
      <w:r>
        <w:t>of the NHS</w:t>
      </w:r>
      <w:r>
        <w:rPr>
          <w:spacing w:val="-4"/>
        </w:rPr>
        <w:t xml:space="preserve"> </w:t>
      </w:r>
      <w:r>
        <w:t>Pension</w:t>
      </w:r>
      <w:r>
        <w:rPr>
          <w:spacing w:val="-1"/>
        </w:rPr>
        <w:t xml:space="preserve"> </w:t>
      </w:r>
      <w:r>
        <w:t>Scheme,</w:t>
      </w:r>
      <w:r>
        <w:rPr>
          <w:spacing w:val="-4"/>
        </w:rPr>
        <w:t xml:space="preserve"> </w:t>
      </w:r>
      <w:r>
        <w:t>they opt out of all their GP work, including OOHs. However, if they are also a freelance GP Locum they may continue to pension their Locum income.</w:t>
      </w:r>
    </w:p>
    <w:p w14:paraId="6980DA5B" w14:textId="77777777" w:rsidR="008F7EF6" w:rsidRDefault="008F7EF6" w:rsidP="008F7EF6">
      <w:pPr>
        <w:pStyle w:val="BodyText"/>
      </w:pPr>
    </w:p>
    <w:p w14:paraId="0F45CAED" w14:textId="77777777" w:rsidR="008F7EF6" w:rsidRPr="00EA6D64" w:rsidRDefault="008F7EF6" w:rsidP="008F7EF6">
      <w:pPr>
        <w:pStyle w:val="Heading3"/>
        <w:rPr>
          <w:bCs/>
        </w:rPr>
      </w:pPr>
      <w:bookmarkStart w:id="43" w:name="_Toc180155097"/>
      <w:r w:rsidRPr="00EA6D64">
        <w:t>Locum A and B forms</w:t>
      </w:r>
      <w:bookmarkEnd w:id="43"/>
    </w:p>
    <w:p w14:paraId="03868EDD" w14:textId="77777777" w:rsidR="008F7EF6" w:rsidRPr="00C2215F" w:rsidRDefault="008F7EF6" w:rsidP="008F7EF6">
      <w:pPr>
        <w:pStyle w:val="BodyText"/>
      </w:pPr>
    </w:p>
    <w:p w14:paraId="5C236091" w14:textId="77777777" w:rsidR="008F7EF6" w:rsidRDefault="008F7EF6" w:rsidP="008F7EF6">
      <w:pPr>
        <w:pStyle w:val="BodyText"/>
        <w:rPr>
          <w:sz w:val="27"/>
          <w:szCs w:val="27"/>
        </w:rPr>
      </w:pPr>
      <w:r>
        <w:t>Locum forms A and B, along with the relevant pension contributions,</w:t>
      </w:r>
      <w:r w:rsidRPr="006E2482">
        <w:t xml:space="preserve"> must be submitted</w:t>
      </w:r>
      <w:r>
        <w:t xml:space="preserve"> to PCSE</w:t>
      </w:r>
      <w:r w:rsidRPr="006E2482">
        <w:t xml:space="preserve"> within 10 weeks of </w:t>
      </w:r>
      <w:r>
        <w:t>any</w:t>
      </w:r>
      <w:r w:rsidRPr="006E2482">
        <w:t xml:space="preserve"> work being completed. You cannot pension </w:t>
      </w:r>
      <w:r>
        <w:t>any</w:t>
      </w:r>
      <w:r w:rsidRPr="006E2482">
        <w:t xml:space="preserve"> work performed longer than 10 weeks ago, regardless of when the fee for the work is paid</w:t>
      </w:r>
      <w:r>
        <w:t xml:space="preserve">. </w:t>
      </w:r>
    </w:p>
    <w:p w14:paraId="543C81ED" w14:textId="77777777" w:rsidR="008F7EF6" w:rsidRDefault="008F7EF6" w:rsidP="008F7EF6">
      <w:pPr>
        <w:pStyle w:val="BodyText"/>
        <w:rPr>
          <w:sz w:val="27"/>
          <w:szCs w:val="27"/>
        </w:rPr>
      </w:pPr>
    </w:p>
    <w:p w14:paraId="3051467A" w14:textId="77777777" w:rsidR="008F7EF6" w:rsidRPr="009E5A6A" w:rsidRDefault="008F7EF6" w:rsidP="008F7EF6">
      <w:pPr>
        <w:pStyle w:val="Heading3"/>
      </w:pPr>
      <w:bookmarkStart w:id="44" w:name="_bookmark17"/>
      <w:bookmarkStart w:id="45" w:name="_Toc180155098"/>
      <w:bookmarkEnd w:id="44"/>
      <w:r w:rsidRPr="009E5A6A">
        <w:t>Added</w:t>
      </w:r>
      <w:r w:rsidRPr="009E5A6A">
        <w:rPr>
          <w:spacing w:val="-5"/>
        </w:rPr>
        <w:t xml:space="preserve"> </w:t>
      </w:r>
      <w:r>
        <w:t>Y</w:t>
      </w:r>
      <w:r w:rsidRPr="009E5A6A">
        <w:t>ears</w:t>
      </w:r>
      <w:bookmarkEnd w:id="45"/>
    </w:p>
    <w:p w14:paraId="390986F2" w14:textId="77777777" w:rsidR="008F7EF6" w:rsidRDefault="008F7EF6" w:rsidP="008F7EF6">
      <w:pPr>
        <w:pStyle w:val="BodyText"/>
        <w:rPr>
          <w:b/>
          <w:bCs/>
          <w:sz w:val="27"/>
          <w:szCs w:val="27"/>
        </w:rPr>
      </w:pPr>
    </w:p>
    <w:p w14:paraId="3D8AB679" w14:textId="77777777" w:rsidR="008F7EF6" w:rsidRDefault="008F7EF6" w:rsidP="008F7EF6">
      <w:pPr>
        <w:pStyle w:val="BodyText"/>
      </w:pPr>
      <w:r>
        <w:t>Although the option to take out a new Added Years contract no longer exists, OOHs providers</w:t>
      </w:r>
      <w:r>
        <w:rPr>
          <w:spacing w:val="-5"/>
        </w:rPr>
        <w:t xml:space="preserve"> </w:t>
      </w:r>
      <w:r>
        <w:t>must</w:t>
      </w:r>
      <w:r>
        <w:rPr>
          <w:spacing w:val="-5"/>
        </w:rPr>
        <w:t xml:space="preserve"> </w:t>
      </w:r>
      <w:r>
        <w:t>ensure</w:t>
      </w:r>
      <w:r>
        <w:rPr>
          <w:spacing w:val="-5"/>
        </w:rPr>
        <w:t xml:space="preserve"> </w:t>
      </w:r>
      <w:r>
        <w:t>that</w:t>
      </w:r>
      <w:r>
        <w:rPr>
          <w:spacing w:val="-5"/>
        </w:rPr>
        <w:t xml:space="preserve"> </w:t>
      </w:r>
      <w:r>
        <w:t>existing</w:t>
      </w:r>
      <w:r>
        <w:rPr>
          <w:spacing w:val="-4"/>
        </w:rPr>
        <w:t xml:space="preserve"> </w:t>
      </w:r>
      <w:r>
        <w:t>contracts</w:t>
      </w:r>
      <w:r>
        <w:rPr>
          <w:spacing w:val="-5"/>
        </w:rPr>
        <w:t xml:space="preserve"> </w:t>
      </w:r>
      <w:r>
        <w:t>are honoured.</w:t>
      </w:r>
      <w:r>
        <w:rPr>
          <w:spacing w:val="-5"/>
        </w:rPr>
        <w:t xml:space="preserve"> </w:t>
      </w:r>
      <w:r>
        <w:t>OOHs</w:t>
      </w:r>
      <w:r>
        <w:rPr>
          <w:spacing w:val="-3"/>
        </w:rPr>
        <w:t xml:space="preserve"> </w:t>
      </w:r>
      <w:r>
        <w:t>providers</w:t>
      </w:r>
      <w:r>
        <w:rPr>
          <w:spacing w:val="-3"/>
        </w:rPr>
        <w:t xml:space="preserve"> </w:t>
      </w:r>
      <w:r>
        <w:t>must</w:t>
      </w:r>
      <w:r>
        <w:rPr>
          <w:spacing w:val="-3"/>
        </w:rPr>
        <w:t xml:space="preserve"> </w:t>
      </w:r>
      <w:r>
        <w:t>ask staff, including GPs, if they have an existing Added Years contract.</w:t>
      </w:r>
    </w:p>
    <w:p w14:paraId="0D872184" w14:textId="77777777" w:rsidR="008F7EF6" w:rsidRDefault="008F7EF6" w:rsidP="008F7EF6">
      <w:pPr>
        <w:pStyle w:val="BodyText"/>
        <w:rPr>
          <w:sz w:val="27"/>
          <w:szCs w:val="27"/>
        </w:rPr>
      </w:pPr>
    </w:p>
    <w:p w14:paraId="141D8B77" w14:textId="77777777" w:rsidR="008F7EF6" w:rsidRDefault="008F7EF6" w:rsidP="008F7EF6">
      <w:pPr>
        <w:pStyle w:val="BodyText"/>
      </w:pPr>
      <w:r>
        <w:t>Where</w:t>
      </w:r>
      <w:r>
        <w:rPr>
          <w:spacing w:val="-5"/>
        </w:rPr>
        <w:t xml:space="preserve"> </w:t>
      </w:r>
      <w:r>
        <w:t>an</w:t>
      </w:r>
      <w:r>
        <w:rPr>
          <w:spacing w:val="-5"/>
        </w:rPr>
        <w:t xml:space="preserve"> </w:t>
      </w:r>
      <w:r>
        <w:t>OOHs</w:t>
      </w:r>
      <w:r>
        <w:rPr>
          <w:spacing w:val="-3"/>
        </w:rPr>
        <w:t xml:space="preserve"> </w:t>
      </w:r>
      <w:r>
        <w:t>GP</w:t>
      </w:r>
      <w:r>
        <w:rPr>
          <w:spacing w:val="-3"/>
        </w:rPr>
        <w:t xml:space="preserve"> </w:t>
      </w:r>
      <w:r>
        <w:t>has</w:t>
      </w:r>
      <w:r>
        <w:rPr>
          <w:spacing w:val="-3"/>
        </w:rPr>
        <w:t xml:space="preserve"> </w:t>
      </w:r>
      <w:r>
        <w:t>an</w:t>
      </w:r>
      <w:r>
        <w:rPr>
          <w:spacing w:val="-5"/>
        </w:rPr>
        <w:t xml:space="preserve"> </w:t>
      </w:r>
      <w:r>
        <w:t>Added</w:t>
      </w:r>
      <w:r>
        <w:rPr>
          <w:spacing w:val="-5"/>
        </w:rPr>
        <w:t xml:space="preserve"> Y</w:t>
      </w:r>
      <w:r>
        <w:t>ears</w:t>
      </w:r>
      <w:r>
        <w:rPr>
          <w:spacing w:val="-3"/>
        </w:rPr>
        <w:t xml:space="preserve"> </w:t>
      </w:r>
      <w:r>
        <w:t>contract</w:t>
      </w:r>
      <w:r>
        <w:rPr>
          <w:spacing w:val="-3"/>
        </w:rPr>
        <w:t xml:space="preserve"> </w:t>
      </w:r>
      <w:r>
        <w:t>their</w:t>
      </w:r>
      <w:r>
        <w:rPr>
          <w:spacing w:val="-5"/>
        </w:rPr>
        <w:t xml:space="preserve"> </w:t>
      </w:r>
      <w:r>
        <w:t>additional</w:t>
      </w:r>
      <w:r>
        <w:rPr>
          <w:spacing w:val="-4"/>
        </w:rPr>
        <w:t xml:space="preserve"> </w:t>
      </w:r>
      <w:r>
        <w:t>contributions</w:t>
      </w:r>
      <w:r>
        <w:rPr>
          <w:spacing w:val="-3"/>
        </w:rPr>
        <w:t xml:space="preserve"> </w:t>
      </w:r>
      <w:r>
        <w:t>must</w:t>
      </w:r>
      <w:r>
        <w:rPr>
          <w:spacing w:val="-4"/>
        </w:rPr>
        <w:t xml:space="preserve"> </w:t>
      </w:r>
      <w:r>
        <w:t>also be collected from their OOHs income, declared on the GP Solo form, and sent to NHS England/PCSE or the Local Health Board.</w:t>
      </w:r>
    </w:p>
    <w:p w14:paraId="3F6C76D5" w14:textId="77777777" w:rsidR="00124A11" w:rsidRPr="00124A11" w:rsidRDefault="00124A11" w:rsidP="008F7EF6">
      <w:pPr>
        <w:pStyle w:val="BodyText"/>
      </w:pPr>
    </w:p>
    <w:p w14:paraId="2723866D" w14:textId="5FE0E556" w:rsidR="00EC6633" w:rsidRDefault="00EC6633" w:rsidP="00032A7E">
      <w:pPr>
        <w:pStyle w:val="Heading1"/>
      </w:pPr>
    </w:p>
    <w:p w14:paraId="472315CC" w14:textId="77777777" w:rsidR="00DA3D91" w:rsidRDefault="00DA3D91" w:rsidP="00DA3D91"/>
    <w:p w14:paraId="5A8079F2" w14:textId="77777777" w:rsidR="00DA3D91" w:rsidRDefault="00DA3D91" w:rsidP="00DA3D91"/>
    <w:p w14:paraId="75E50363" w14:textId="77777777" w:rsidR="00DA3D91" w:rsidRDefault="00DA3D91" w:rsidP="00DA3D91"/>
    <w:p w14:paraId="73290856" w14:textId="77777777" w:rsidR="00DA3D91" w:rsidRDefault="00DA3D91" w:rsidP="00DA3D91"/>
    <w:p w14:paraId="77963A55" w14:textId="77777777" w:rsidR="00DA3D91" w:rsidRDefault="00DA3D91" w:rsidP="00DA3D91"/>
    <w:p w14:paraId="58D2CF3C" w14:textId="77777777" w:rsidR="00DA3D91" w:rsidRDefault="00DA3D91" w:rsidP="00DA3D91"/>
    <w:p w14:paraId="0335EB4B" w14:textId="77777777" w:rsidR="00DA3D91" w:rsidRDefault="00DA3D91" w:rsidP="00DA3D91"/>
    <w:p w14:paraId="29971AA6" w14:textId="77777777" w:rsidR="00DA3D91" w:rsidRDefault="00DA3D91" w:rsidP="00DA3D91"/>
    <w:p w14:paraId="2CA89F95" w14:textId="77777777" w:rsidR="00DA3D91" w:rsidRDefault="00DA3D91" w:rsidP="00DA3D91"/>
    <w:p w14:paraId="5AC0562F" w14:textId="77777777" w:rsidR="00DA3D91" w:rsidRDefault="00DA3D91" w:rsidP="00DA3D91"/>
    <w:p w14:paraId="2B56E023" w14:textId="77777777" w:rsidR="00DA3D91" w:rsidRPr="00DA3D91" w:rsidRDefault="00DA3D91" w:rsidP="00DA3D91">
      <w:pPr>
        <w:pStyle w:val="Heading3"/>
        <w:rPr>
          <w:rStyle w:val="BookTitle"/>
          <w:b/>
          <w:bCs w:val="0"/>
          <w:i w:val="0"/>
          <w:iCs w:val="0"/>
          <w:spacing w:val="0"/>
        </w:rPr>
      </w:pPr>
      <w:bookmarkStart w:id="46" w:name="_Toc180155099"/>
      <w:r w:rsidRPr="00DA3D91">
        <w:rPr>
          <w:rStyle w:val="BookTitle"/>
          <w:b/>
          <w:bCs w:val="0"/>
          <w:i w:val="0"/>
          <w:iCs w:val="0"/>
          <w:spacing w:val="0"/>
        </w:rPr>
        <w:t>Additional Pension</w:t>
      </w:r>
      <w:bookmarkEnd w:id="46"/>
    </w:p>
    <w:p w14:paraId="3EE17149" w14:textId="77777777" w:rsidR="00DA3D91" w:rsidRPr="00DA3D91" w:rsidRDefault="00DA3D91" w:rsidP="00DA3D91">
      <w:pPr>
        <w:pStyle w:val="BodyText"/>
        <w:rPr>
          <w:rStyle w:val="BookTitle"/>
          <w:b w:val="0"/>
          <w:bCs w:val="0"/>
          <w:i w:val="0"/>
          <w:iCs w:val="0"/>
          <w:spacing w:val="0"/>
        </w:rPr>
      </w:pPr>
    </w:p>
    <w:p w14:paraId="69C3DDCD"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The Additional Pension was introduced in April 2008 and replaced Added Years.</w:t>
      </w:r>
    </w:p>
    <w:p w14:paraId="1A20EAF9"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OOHs providers must ask new employees if they have an Additional Pension contract. However, if they are a GP provider or salaried GP, they will be paying additional contributions via their practice.</w:t>
      </w:r>
    </w:p>
    <w:p w14:paraId="7BE322B4" w14:textId="77777777" w:rsidR="00DA3D91" w:rsidRPr="00DA3D91" w:rsidRDefault="00DA3D91" w:rsidP="00DA3D91">
      <w:pPr>
        <w:pStyle w:val="BodyText"/>
        <w:rPr>
          <w:rStyle w:val="BookTitle"/>
          <w:b w:val="0"/>
          <w:bCs w:val="0"/>
          <w:i w:val="0"/>
          <w:iCs w:val="0"/>
          <w:spacing w:val="0"/>
        </w:rPr>
      </w:pPr>
    </w:p>
    <w:p w14:paraId="53B741D6" w14:textId="77777777" w:rsidR="00DA3D91" w:rsidRPr="00DA3D91" w:rsidRDefault="00DA3D91" w:rsidP="00DA3D91">
      <w:pPr>
        <w:pStyle w:val="Heading3"/>
        <w:rPr>
          <w:rStyle w:val="BookTitle"/>
          <w:b/>
          <w:bCs w:val="0"/>
          <w:i w:val="0"/>
          <w:iCs w:val="0"/>
          <w:spacing w:val="0"/>
        </w:rPr>
      </w:pPr>
      <w:bookmarkStart w:id="47" w:name="_bookmark19"/>
      <w:bookmarkStart w:id="48" w:name="_Toc180155100"/>
      <w:bookmarkStart w:id="49" w:name="_Hlk177477775"/>
      <w:bookmarkEnd w:id="47"/>
      <w:r w:rsidRPr="00DA3D91">
        <w:rPr>
          <w:rStyle w:val="BookTitle"/>
          <w:b/>
          <w:bCs w:val="0"/>
          <w:i w:val="0"/>
          <w:iCs w:val="0"/>
          <w:spacing w:val="0"/>
        </w:rPr>
        <w:t>Maternity, paternity, shared parental and adoption leave</w:t>
      </w:r>
      <w:bookmarkEnd w:id="48"/>
    </w:p>
    <w:bookmarkEnd w:id="49"/>
    <w:p w14:paraId="38657EB1" w14:textId="77777777" w:rsidR="00DA3D91" w:rsidRPr="00DA3D91" w:rsidRDefault="00DA3D91" w:rsidP="00DA3D91">
      <w:pPr>
        <w:pStyle w:val="BodyText"/>
        <w:rPr>
          <w:rStyle w:val="BookTitle"/>
          <w:b w:val="0"/>
          <w:bCs w:val="0"/>
          <w:i w:val="0"/>
          <w:iCs w:val="0"/>
          <w:spacing w:val="0"/>
        </w:rPr>
      </w:pPr>
    </w:p>
    <w:p w14:paraId="28BA1EE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When a non-GP Practice Staff or Officer member or an employed GP goes on maternity, paternity, shared parental, or adoption leave and intends to return to work, they can pension the whole period of leave. Although the tiered rate remains the same, member contributions are based on their actual (reduced) pensionable pay. If their NHS pay stops, the member contributions are based on their pay immediately before pay was suspended. The contributions should still be collected during the absence or immediately upon a return to work.</w:t>
      </w:r>
    </w:p>
    <w:p w14:paraId="073F314C" w14:textId="77777777" w:rsidR="00DA3D91" w:rsidRPr="00DA3D91" w:rsidRDefault="00DA3D91" w:rsidP="00DA3D91">
      <w:pPr>
        <w:pStyle w:val="BodyText"/>
        <w:rPr>
          <w:rStyle w:val="BookTitle"/>
          <w:b w:val="0"/>
          <w:bCs w:val="0"/>
          <w:i w:val="0"/>
          <w:iCs w:val="0"/>
          <w:spacing w:val="0"/>
        </w:rPr>
      </w:pPr>
    </w:p>
    <w:p w14:paraId="1E52F3BF"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If they choose not to pay pension contributions during unpaid maternity, paternity, shared parental, or adoption leave, NHS Pension Scheme membership ceases on the day they last paid contributions. If they change their mind and decide to not return to work or opt out of the NHS Pension Scheme, the last date of pensionable membership will be the date contributions were last paid.</w:t>
      </w:r>
    </w:p>
    <w:p w14:paraId="6F5DB6A2" w14:textId="77777777" w:rsidR="00DA3D91" w:rsidRPr="00DA3D91" w:rsidRDefault="00DA3D91" w:rsidP="00DA3D91">
      <w:pPr>
        <w:pStyle w:val="BodyText"/>
        <w:rPr>
          <w:rStyle w:val="BookTitle"/>
          <w:b w:val="0"/>
          <w:bCs w:val="0"/>
          <w:i w:val="0"/>
          <w:iCs w:val="0"/>
          <w:spacing w:val="0"/>
        </w:rPr>
      </w:pPr>
    </w:p>
    <w:p w14:paraId="7934534B"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In all cases employer contributions are based on the person’s actual pay before any reduction in pensionable pay for the time the person is on reduced pay.</w:t>
      </w:r>
    </w:p>
    <w:p w14:paraId="676C5A8E" w14:textId="77777777" w:rsidR="00DA3D91" w:rsidRPr="00DA3D91" w:rsidRDefault="00DA3D91" w:rsidP="00DA3D91">
      <w:pPr>
        <w:pStyle w:val="BodyText"/>
        <w:rPr>
          <w:rStyle w:val="BookTitle"/>
          <w:b w:val="0"/>
          <w:bCs w:val="0"/>
          <w:i w:val="0"/>
          <w:iCs w:val="0"/>
          <w:spacing w:val="0"/>
        </w:rPr>
      </w:pPr>
    </w:p>
    <w:p w14:paraId="42DAF298"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Self-employed OOHs GPs and freelance GP Locums are not afforded pensionable maternity, paternity, shared parental and adoption leave.</w:t>
      </w:r>
    </w:p>
    <w:p w14:paraId="64999878" w14:textId="77777777" w:rsidR="00DA3D91" w:rsidRPr="00DA3D91" w:rsidRDefault="00DA3D91" w:rsidP="00DA3D91">
      <w:pPr>
        <w:pStyle w:val="BodyText"/>
        <w:rPr>
          <w:rStyle w:val="BookTitle"/>
          <w:b w:val="0"/>
          <w:bCs w:val="0"/>
          <w:i w:val="0"/>
          <w:iCs w:val="0"/>
          <w:spacing w:val="0"/>
        </w:rPr>
      </w:pPr>
    </w:p>
    <w:p w14:paraId="737B18F8" w14:textId="77777777" w:rsidR="00DA3D91" w:rsidRPr="00DA3D91" w:rsidRDefault="00DA3D91" w:rsidP="00DA3D91">
      <w:pPr>
        <w:pStyle w:val="Heading3"/>
        <w:rPr>
          <w:rStyle w:val="BookTitle"/>
          <w:b/>
          <w:bCs w:val="0"/>
          <w:i w:val="0"/>
          <w:iCs w:val="0"/>
          <w:spacing w:val="0"/>
        </w:rPr>
      </w:pPr>
      <w:bookmarkStart w:id="50" w:name="_bookmark20"/>
      <w:bookmarkStart w:id="51" w:name="_Toc180155101"/>
      <w:bookmarkEnd w:id="50"/>
      <w:r w:rsidRPr="00DA3D91">
        <w:rPr>
          <w:rStyle w:val="BookTitle"/>
          <w:b/>
          <w:bCs w:val="0"/>
          <w:i w:val="0"/>
          <w:iCs w:val="0"/>
          <w:spacing w:val="0"/>
        </w:rPr>
        <w:t>Refunds of employee contributions</w:t>
      </w:r>
      <w:bookmarkEnd w:id="51"/>
    </w:p>
    <w:p w14:paraId="5479D914" w14:textId="77777777" w:rsidR="00DA3D91" w:rsidRPr="00DA3D91" w:rsidRDefault="00DA3D91" w:rsidP="00DA3D91">
      <w:pPr>
        <w:pStyle w:val="BodyText"/>
        <w:rPr>
          <w:rStyle w:val="BookTitle"/>
          <w:b w:val="0"/>
          <w:bCs w:val="0"/>
          <w:i w:val="0"/>
          <w:iCs w:val="0"/>
          <w:spacing w:val="0"/>
        </w:rPr>
      </w:pPr>
    </w:p>
    <w:p w14:paraId="6189BF3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NHS Pension Scheme members who have less than 2 years total NHS Pension Scheme membership when they leave NHS employment, or who opt out of the NHS Pension Scheme, may claim a refund of member contributions.</w:t>
      </w:r>
    </w:p>
    <w:p w14:paraId="7C7875FE" w14:textId="77777777" w:rsidR="00DA3D91" w:rsidRPr="00DA3D91" w:rsidRDefault="00DA3D91" w:rsidP="00DA3D91">
      <w:pPr>
        <w:pStyle w:val="BodyText"/>
        <w:rPr>
          <w:rStyle w:val="BookTitle"/>
          <w:b w:val="0"/>
          <w:bCs w:val="0"/>
          <w:i w:val="0"/>
          <w:iCs w:val="0"/>
          <w:spacing w:val="0"/>
        </w:rPr>
      </w:pPr>
    </w:p>
    <w:p w14:paraId="34537E25" w14:textId="77777777" w:rsidR="00DA3D91" w:rsidRPr="00DA3D91" w:rsidRDefault="00DA3D91" w:rsidP="00DA3D91">
      <w:pPr>
        <w:pStyle w:val="Heading3"/>
        <w:rPr>
          <w:rStyle w:val="BookTitle"/>
          <w:b/>
          <w:bCs w:val="0"/>
          <w:i w:val="0"/>
          <w:iCs w:val="0"/>
          <w:spacing w:val="0"/>
        </w:rPr>
      </w:pPr>
      <w:bookmarkStart w:id="52" w:name="_bookmark21"/>
      <w:bookmarkStart w:id="53" w:name="_Toc180155102"/>
      <w:bookmarkEnd w:id="52"/>
      <w:r w:rsidRPr="00DA3D91">
        <w:rPr>
          <w:rStyle w:val="BookTitle"/>
          <w:b/>
          <w:bCs w:val="0"/>
          <w:i w:val="0"/>
          <w:iCs w:val="0"/>
          <w:spacing w:val="0"/>
        </w:rPr>
        <w:t>Sick leave</w:t>
      </w:r>
      <w:bookmarkEnd w:id="53"/>
    </w:p>
    <w:p w14:paraId="021B2870" w14:textId="77777777" w:rsidR="00DA3D91" w:rsidRPr="00DA3D91" w:rsidRDefault="00DA3D91" w:rsidP="00DA3D91">
      <w:pPr>
        <w:pStyle w:val="BodyText"/>
        <w:rPr>
          <w:rStyle w:val="BookTitle"/>
          <w:b w:val="0"/>
          <w:bCs w:val="0"/>
          <w:i w:val="0"/>
          <w:iCs w:val="0"/>
          <w:spacing w:val="0"/>
        </w:rPr>
      </w:pPr>
    </w:p>
    <w:p w14:paraId="66EAFFBE"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When a non-GP Practice Staff or Officer member is on full paid sick leave, NHS Pension Scheme contributions are payable throughout this period. If they go onto reduced or half pay sick leave, their member contributions are payable on the reduced amount however, there is no change to the rate. Any contributions deducted for an Added Years or Additional Pension contract should be deducted from the full unreduced pay.</w:t>
      </w:r>
    </w:p>
    <w:p w14:paraId="6061F89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The employer contributions are based on the member’s normal unreduced pay.</w:t>
      </w:r>
    </w:p>
    <w:p w14:paraId="2989834E" w14:textId="77777777" w:rsidR="00DA3D91" w:rsidRPr="00DA3D91" w:rsidRDefault="00DA3D91" w:rsidP="00DA3D91">
      <w:pPr>
        <w:pStyle w:val="BodyText"/>
        <w:rPr>
          <w:rStyle w:val="BookTitle"/>
          <w:b w:val="0"/>
          <w:bCs w:val="0"/>
          <w:i w:val="0"/>
          <w:iCs w:val="0"/>
          <w:spacing w:val="0"/>
        </w:rPr>
      </w:pPr>
    </w:p>
    <w:p w14:paraId="1B7F1CC2"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If a member goes on to no pay, no contributions are payable by either the member or the OOHs provider.</w:t>
      </w:r>
    </w:p>
    <w:p w14:paraId="767EF4A6" w14:textId="77777777" w:rsidR="00DA3D91" w:rsidRPr="00DA3D91" w:rsidRDefault="00DA3D91" w:rsidP="00DA3D91">
      <w:pPr>
        <w:pStyle w:val="BodyText"/>
        <w:rPr>
          <w:rStyle w:val="BookTitle"/>
          <w:b w:val="0"/>
          <w:bCs w:val="0"/>
          <w:i w:val="0"/>
          <w:iCs w:val="0"/>
          <w:spacing w:val="0"/>
        </w:rPr>
      </w:pPr>
    </w:p>
    <w:p w14:paraId="7F7C6AA7"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Self-employed OOHs GPs are not normally entitled to sick pay unless their contract for services states otherwise.</w:t>
      </w:r>
    </w:p>
    <w:p w14:paraId="63148DAA" w14:textId="77777777" w:rsidR="00DA3D91" w:rsidRPr="00DA3D91" w:rsidRDefault="00DA3D91" w:rsidP="00DA3D91">
      <w:pPr>
        <w:pStyle w:val="BodyText"/>
        <w:rPr>
          <w:rStyle w:val="BookTitle"/>
          <w:b w:val="0"/>
          <w:bCs w:val="0"/>
          <w:i w:val="0"/>
          <w:iCs w:val="0"/>
          <w:spacing w:val="0"/>
        </w:rPr>
      </w:pPr>
    </w:p>
    <w:p w14:paraId="268B9C7C"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Freelance GP Locums are not afforded sick leave.</w:t>
      </w:r>
    </w:p>
    <w:p w14:paraId="660BED93" w14:textId="77777777" w:rsidR="00DA3D91" w:rsidRPr="00DA3D91" w:rsidRDefault="00DA3D91" w:rsidP="00DA3D91">
      <w:pPr>
        <w:pStyle w:val="Heading3"/>
        <w:rPr>
          <w:rStyle w:val="BookTitle"/>
          <w:b/>
          <w:bCs w:val="0"/>
          <w:i w:val="0"/>
          <w:iCs w:val="0"/>
          <w:spacing w:val="0"/>
        </w:rPr>
      </w:pPr>
      <w:bookmarkStart w:id="54" w:name="_bookmark22"/>
      <w:bookmarkStart w:id="55" w:name="_bookmark23"/>
      <w:bookmarkStart w:id="56" w:name="_Toc180155103"/>
      <w:bookmarkEnd w:id="54"/>
      <w:bookmarkEnd w:id="55"/>
      <w:r w:rsidRPr="00DA3D91">
        <w:rPr>
          <w:rStyle w:val="BookTitle"/>
          <w:b/>
          <w:bCs w:val="0"/>
          <w:i w:val="0"/>
          <w:iCs w:val="0"/>
          <w:spacing w:val="0"/>
        </w:rPr>
        <w:t>Transfers in or out of the NHS Pension Scheme</w:t>
      </w:r>
      <w:bookmarkEnd w:id="56"/>
    </w:p>
    <w:p w14:paraId="72A600D5" w14:textId="77777777" w:rsidR="00DA3D91" w:rsidRPr="00DA3D91" w:rsidRDefault="00DA3D91" w:rsidP="00DA3D91">
      <w:pPr>
        <w:pStyle w:val="BodyText"/>
        <w:rPr>
          <w:rStyle w:val="BookTitle"/>
          <w:b w:val="0"/>
          <w:bCs w:val="0"/>
          <w:i w:val="0"/>
          <w:iCs w:val="0"/>
          <w:spacing w:val="0"/>
        </w:rPr>
      </w:pPr>
    </w:p>
    <w:p w14:paraId="657AE2D0"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The NHS Pension Scheme can accept transfers in from some pension schemes. If accepted, a transfer into the NHS Pensions Scheme is converted into either a service or pensionable pay credit.</w:t>
      </w:r>
    </w:p>
    <w:p w14:paraId="365C3415" w14:textId="77777777" w:rsidR="00DA3D91" w:rsidRPr="00DA3D91" w:rsidRDefault="00DA3D91" w:rsidP="00DA3D91">
      <w:pPr>
        <w:pStyle w:val="BodyText"/>
        <w:rPr>
          <w:rStyle w:val="BookTitle"/>
          <w:b w:val="0"/>
          <w:bCs w:val="0"/>
          <w:i w:val="0"/>
          <w:iCs w:val="0"/>
          <w:spacing w:val="0"/>
        </w:rPr>
      </w:pPr>
    </w:p>
    <w:p w14:paraId="0A46E066"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A member has 12 months from first becoming eligible to join the NHS Pension Scheme to request a transfer in from another scheme.</w:t>
      </w:r>
    </w:p>
    <w:p w14:paraId="5C1B6991" w14:textId="77777777" w:rsidR="00DA3D91" w:rsidRPr="00DA3D91" w:rsidRDefault="00DA3D91" w:rsidP="00DA3D91">
      <w:pPr>
        <w:pStyle w:val="BodyText"/>
        <w:rPr>
          <w:rStyle w:val="BookTitle"/>
          <w:b w:val="0"/>
          <w:bCs w:val="0"/>
          <w:i w:val="0"/>
          <w:iCs w:val="0"/>
          <w:spacing w:val="0"/>
        </w:rPr>
      </w:pPr>
    </w:p>
    <w:p w14:paraId="22ADC894" w14:textId="77777777"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A person may transfer out their NHS Pension Scheme benefits to another HMRC approved pension scheme – however, there are strict rules to safeguard the member.</w:t>
      </w:r>
    </w:p>
    <w:p w14:paraId="7FF494A0" w14:textId="77777777" w:rsidR="00DA3D91" w:rsidRPr="00DA3D91" w:rsidRDefault="00DA3D91" w:rsidP="00DA3D91">
      <w:pPr>
        <w:pStyle w:val="BodyText"/>
        <w:rPr>
          <w:rStyle w:val="BookTitle"/>
          <w:b w:val="0"/>
          <w:bCs w:val="0"/>
          <w:i w:val="0"/>
          <w:iCs w:val="0"/>
          <w:spacing w:val="0"/>
        </w:rPr>
      </w:pPr>
    </w:p>
    <w:p w14:paraId="64F6CD89" w14:textId="4C6D9E32" w:rsidR="00DA3D91" w:rsidRPr="00DA3D91" w:rsidRDefault="00DA3D91" w:rsidP="00DA3D91">
      <w:pPr>
        <w:pStyle w:val="BodyText"/>
        <w:rPr>
          <w:rStyle w:val="BookTitle"/>
          <w:b w:val="0"/>
          <w:bCs w:val="0"/>
          <w:i w:val="0"/>
          <w:iCs w:val="0"/>
          <w:spacing w:val="0"/>
        </w:rPr>
      </w:pPr>
      <w:r w:rsidRPr="00DA3D91">
        <w:rPr>
          <w:rStyle w:val="BookTitle"/>
          <w:b w:val="0"/>
          <w:bCs w:val="0"/>
          <w:i w:val="0"/>
          <w:iCs w:val="0"/>
          <w:spacing w:val="0"/>
        </w:rPr>
        <w:t xml:space="preserve">In all circumstances a person must seek expert independent advice. More information on transferring into and out of the Scheme can be found on our website at </w:t>
      </w:r>
      <w:hyperlink r:id="rId23" w:history="1">
        <w:r w:rsidRPr="00207D79">
          <w:rPr>
            <w:rStyle w:val="BookTitle"/>
            <w:b w:val="0"/>
            <w:bCs w:val="0"/>
            <w:i w:val="0"/>
            <w:iCs w:val="0"/>
            <w:color w:val="0070C0"/>
            <w:spacing w:val="0"/>
            <w:u w:val="single"/>
          </w:rPr>
          <w:t>www.nhsbsa.nhs.uk/member-hub</w:t>
        </w:r>
      </w:hyperlink>
      <w:r w:rsidR="00207D79" w:rsidRPr="00207D79">
        <w:rPr>
          <w:rStyle w:val="BookTitle"/>
          <w:b w:val="0"/>
          <w:bCs w:val="0"/>
          <w:i w:val="0"/>
          <w:iCs w:val="0"/>
          <w:spacing w:val="0"/>
        </w:rPr>
        <w:t>.</w:t>
      </w:r>
      <w:r w:rsidRPr="00FD43A1">
        <w:rPr>
          <w:rStyle w:val="BookTitle"/>
          <w:b w:val="0"/>
          <w:bCs w:val="0"/>
          <w:i w:val="0"/>
          <w:iCs w:val="0"/>
          <w:spacing w:val="0"/>
          <w:u w:val="single"/>
        </w:rPr>
        <w:t xml:space="preserve"> </w:t>
      </w:r>
    </w:p>
    <w:sectPr w:rsidR="00DA3D91" w:rsidRPr="00DA3D91" w:rsidSect="002E2A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4BD11" w14:textId="77777777" w:rsidR="008429FD" w:rsidRDefault="008429FD" w:rsidP="00032A7E">
      <w:r>
        <w:separator/>
      </w:r>
    </w:p>
  </w:endnote>
  <w:endnote w:type="continuationSeparator" w:id="0">
    <w:p w14:paraId="612E0476" w14:textId="77777777" w:rsidR="008429FD" w:rsidRDefault="008429FD" w:rsidP="00032A7E">
      <w:r>
        <w:continuationSeparator/>
      </w:r>
    </w:p>
  </w:endnote>
  <w:endnote w:type="continuationNotice" w:id="1">
    <w:p w14:paraId="40FA2C9D" w14:textId="77777777" w:rsidR="008429FD" w:rsidRDefault="0084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BFE" w14:textId="77777777" w:rsidR="00B52914" w:rsidRDefault="00B52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3F72" w14:textId="5B887606" w:rsidR="00B52914" w:rsidRPr="00B52914" w:rsidRDefault="00B52914" w:rsidP="00B52914">
    <w:pPr>
      <w:pStyle w:val="Footer"/>
      <w:jc w:val="right"/>
      <w:rPr>
        <w:sz w:val="20"/>
        <w:szCs w:val="20"/>
      </w:rPr>
    </w:pPr>
    <w:r>
      <w:t xml:space="preserve">    </w:t>
    </w:r>
    <w:r w:rsidRPr="00B52914">
      <w:rPr>
        <w:noProof/>
        <w:sz w:val="20"/>
        <w:szCs w:val="20"/>
      </w:rPr>
      <w:t>Our of hours providers guide to administering the NHS Pension Scheme</w:t>
    </w:r>
    <w:r w:rsidRPr="00B52914">
      <w:rPr>
        <w:sz w:val="20"/>
        <w:szCs w:val="20"/>
      </w:rPr>
      <w:t>-202410</w:t>
    </w:r>
    <w:r>
      <w:rPr>
        <w:sz w:val="20"/>
        <w:szCs w:val="20"/>
      </w:rPr>
      <w:t>25</w:t>
    </w:r>
    <w:r w:rsidRPr="00B52914">
      <w:rPr>
        <w:sz w:val="20"/>
        <w:szCs w:val="20"/>
      </w:rPr>
      <w:t xml:space="preserve">-(V2) </w:t>
    </w:r>
    <w:sdt>
      <w:sdtPr>
        <w:rPr>
          <w:sz w:val="20"/>
          <w:szCs w:val="20"/>
        </w:rPr>
        <w:id w:val="-1180037491"/>
        <w:docPartObj>
          <w:docPartGallery w:val="Page Numbers (Bottom of Page)"/>
          <w:docPartUnique/>
        </w:docPartObj>
      </w:sdtPr>
      <w:sdtEndPr/>
      <w:sdtContent>
        <w:r>
          <w:rPr>
            <w:sz w:val="20"/>
            <w:szCs w:val="20"/>
          </w:rPr>
          <w:t xml:space="preserve">    </w:t>
        </w:r>
        <w:r w:rsidRPr="00B52914">
          <w:rPr>
            <w:sz w:val="20"/>
            <w:szCs w:val="20"/>
          </w:rPr>
          <w:fldChar w:fldCharType="begin"/>
        </w:r>
        <w:r w:rsidRPr="00B52914">
          <w:rPr>
            <w:sz w:val="20"/>
            <w:szCs w:val="20"/>
          </w:rPr>
          <w:instrText>PAGE   \* MERGEFORMAT</w:instrText>
        </w:r>
        <w:r w:rsidRPr="00B52914">
          <w:rPr>
            <w:sz w:val="20"/>
            <w:szCs w:val="20"/>
          </w:rPr>
          <w:fldChar w:fldCharType="separate"/>
        </w:r>
        <w:r w:rsidRPr="00B52914">
          <w:rPr>
            <w:sz w:val="20"/>
            <w:szCs w:val="20"/>
          </w:rPr>
          <w:t>1</w:t>
        </w:r>
        <w:r w:rsidRPr="00B52914">
          <w:rPr>
            <w:sz w:val="20"/>
            <w:szCs w:val="20"/>
          </w:rPr>
          <w:fldChar w:fldCharType="end"/>
        </w:r>
      </w:sdtContent>
    </w:sdt>
  </w:p>
  <w:p w14:paraId="3024356D" w14:textId="7542F882" w:rsidR="00B52914" w:rsidRDefault="00B52914" w:rsidP="00B52914">
    <w:pPr>
      <w:pStyle w:val="Footer"/>
    </w:pPr>
  </w:p>
  <w:p w14:paraId="41F548B8" w14:textId="585AD82E" w:rsidR="00AB67FD" w:rsidRPr="00AB67FD" w:rsidRDefault="00AB67FD" w:rsidP="00AB67FD">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BD38" w14:textId="77777777" w:rsidR="00B52914" w:rsidRDefault="00B5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A1FA7" w14:textId="77777777" w:rsidR="008429FD" w:rsidRDefault="008429FD" w:rsidP="00032A7E">
      <w:r>
        <w:separator/>
      </w:r>
    </w:p>
  </w:footnote>
  <w:footnote w:type="continuationSeparator" w:id="0">
    <w:p w14:paraId="3F3FBF8F" w14:textId="77777777" w:rsidR="008429FD" w:rsidRDefault="008429FD" w:rsidP="00032A7E">
      <w:r>
        <w:continuationSeparator/>
      </w:r>
    </w:p>
  </w:footnote>
  <w:footnote w:type="continuationNotice" w:id="1">
    <w:p w14:paraId="4616861E" w14:textId="77777777" w:rsidR="008429FD" w:rsidRDefault="00842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87F2" w14:textId="77777777" w:rsidR="00B52914" w:rsidRDefault="00B52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1118" w14:textId="77777777" w:rsidR="00B52914" w:rsidRDefault="00B52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C4BF" w14:textId="77777777" w:rsidR="00B52914" w:rsidRDefault="00B52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997" w:hanging="360"/>
      </w:pPr>
      <w:rPr>
        <w:rFonts w:ascii="Symbol" w:hAnsi="Symbol"/>
        <w:w w:val="100"/>
      </w:rPr>
    </w:lvl>
    <w:lvl w:ilvl="1">
      <w:numFmt w:val="bullet"/>
      <w:lvlText w:val="•"/>
      <w:lvlJc w:val="left"/>
      <w:pPr>
        <w:ind w:left="2357" w:hanging="360"/>
      </w:pPr>
      <w:rPr>
        <w:rFonts w:ascii="Arial" w:hAnsi="Arial"/>
        <w:b w:val="0"/>
        <w:i w:val="0"/>
        <w:w w:val="100"/>
        <w:sz w:val="24"/>
      </w:rPr>
    </w:lvl>
    <w:lvl w:ilvl="2">
      <w:numFmt w:val="bullet"/>
      <w:lvlText w:val="•"/>
      <w:lvlJc w:val="left"/>
      <w:pPr>
        <w:ind w:left="3410" w:hanging="360"/>
      </w:pPr>
    </w:lvl>
    <w:lvl w:ilvl="3">
      <w:numFmt w:val="bullet"/>
      <w:lvlText w:val="•"/>
      <w:lvlJc w:val="left"/>
      <w:pPr>
        <w:ind w:left="4457" w:hanging="360"/>
      </w:pPr>
    </w:lvl>
    <w:lvl w:ilvl="4">
      <w:numFmt w:val="bullet"/>
      <w:lvlText w:val="•"/>
      <w:lvlJc w:val="left"/>
      <w:pPr>
        <w:ind w:left="5503" w:hanging="360"/>
      </w:pPr>
    </w:lvl>
    <w:lvl w:ilvl="5">
      <w:numFmt w:val="bullet"/>
      <w:lvlText w:val="•"/>
      <w:lvlJc w:val="left"/>
      <w:pPr>
        <w:ind w:left="6550" w:hanging="360"/>
      </w:pPr>
    </w:lvl>
    <w:lvl w:ilvl="6">
      <w:numFmt w:val="bullet"/>
      <w:lvlText w:val="•"/>
      <w:lvlJc w:val="left"/>
      <w:pPr>
        <w:ind w:left="7596" w:hanging="360"/>
      </w:pPr>
    </w:lvl>
    <w:lvl w:ilvl="7">
      <w:numFmt w:val="bullet"/>
      <w:lvlText w:val="•"/>
      <w:lvlJc w:val="left"/>
      <w:pPr>
        <w:ind w:left="8643" w:hanging="360"/>
      </w:pPr>
    </w:lvl>
    <w:lvl w:ilvl="8">
      <w:numFmt w:val="bullet"/>
      <w:lvlText w:val="•"/>
      <w:lvlJc w:val="left"/>
      <w:pPr>
        <w:ind w:left="9690" w:hanging="360"/>
      </w:pPr>
    </w:lvl>
  </w:abstractNum>
  <w:abstractNum w:abstractNumId="1" w15:restartNumberingAfterBreak="0">
    <w:nsid w:val="00000403"/>
    <w:multiLevelType w:val="multilevel"/>
    <w:tmpl w:val="FFFFFFFF"/>
    <w:lvl w:ilvl="0">
      <w:numFmt w:val="bullet"/>
      <w:lvlText w:val=""/>
      <w:lvlJc w:val="left"/>
      <w:pPr>
        <w:ind w:left="1973" w:hanging="360"/>
      </w:pPr>
      <w:rPr>
        <w:rFonts w:ascii="Symbol" w:hAnsi="Symbol"/>
        <w:b w:val="0"/>
        <w:i w:val="0"/>
        <w:w w:val="100"/>
        <w:sz w:val="24"/>
      </w:rPr>
    </w:lvl>
    <w:lvl w:ilvl="1">
      <w:numFmt w:val="bullet"/>
      <w:lvlText w:val="•"/>
      <w:lvlJc w:val="left"/>
      <w:pPr>
        <w:ind w:left="2921" w:hanging="360"/>
      </w:pPr>
    </w:lvl>
    <w:lvl w:ilvl="2">
      <w:numFmt w:val="bullet"/>
      <w:lvlText w:val="•"/>
      <w:lvlJc w:val="left"/>
      <w:pPr>
        <w:ind w:left="3863" w:hanging="360"/>
      </w:pPr>
    </w:lvl>
    <w:lvl w:ilvl="3">
      <w:numFmt w:val="bullet"/>
      <w:lvlText w:val="•"/>
      <w:lvlJc w:val="left"/>
      <w:pPr>
        <w:ind w:left="4805" w:hanging="360"/>
      </w:pPr>
    </w:lvl>
    <w:lvl w:ilvl="4">
      <w:numFmt w:val="bullet"/>
      <w:lvlText w:val="•"/>
      <w:lvlJc w:val="left"/>
      <w:pPr>
        <w:ind w:left="5747" w:hanging="360"/>
      </w:pPr>
    </w:lvl>
    <w:lvl w:ilvl="5">
      <w:numFmt w:val="bullet"/>
      <w:lvlText w:val="•"/>
      <w:lvlJc w:val="left"/>
      <w:pPr>
        <w:ind w:left="6689" w:hanging="360"/>
      </w:pPr>
    </w:lvl>
    <w:lvl w:ilvl="6">
      <w:numFmt w:val="bullet"/>
      <w:lvlText w:val="•"/>
      <w:lvlJc w:val="left"/>
      <w:pPr>
        <w:ind w:left="7631" w:hanging="360"/>
      </w:pPr>
    </w:lvl>
    <w:lvl w:ilvl="7">
      <w:numFmt w:val="bullet"/>
      <w:lvlText w:val="•"/>
      <w:lvlJc w:val="left"/>
      <w:pPr>
        <w:ind w:left="8573" w:hanging="360"/>
      </w:pPr>
    </w:lvl>
    <w:lvl w:ilvl="8">
      <w:numFmt w:val="bullet"/>
      <w:lvlText w:val="•"/>
      <w:lvlJc w:val="left"/>
      <w:pPr>
        <w:ind w:left="9515" w:hanging="360"/>
      </w:pPr>
    </w:lvl>
  </w:abstractNum>
  <w:abstractNum w:abstractNumId="2" w15:restartNumberingAfterBreak="0">
    <w:nsid w:val="23425903"/>
    <w:multiLevelType w:val="hybridMultilevel"/>
    <w:tmpl w:val="097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74C3E"/>
    <w:multiLevelType w:val="hybridMultilevel"/>
    <w:tmpl w:val="6F62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3708A"/>
    <w:multiLevelType w:val="hybridMultilevel"/>
    <w:tmpl w:val="58F2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3118E"/>
    <w:multiLevelType w:val="hybridMultilevel"/>
    <w:tmpl w:val="41641350"/>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6" w15:restartNumberingAfterBreak="0">
    <w:nsid w:val="694B335F"/>
    <w:multiLevelType w:val="hybridMultilevel"/>
    <w:tmpl w:val="205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82B02"/>
    <w:multiLevelType w:val="hybridMultilevel"/>
    <w:tmpl w:val="21AE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C6F66"/>
    <w:multiLevelType w:val="hybridMultilevel"/>
    <w:tmpl w:val="4540FD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823511">
    <w:abstractNumId w:val="0"/>
  </w:num>
  <w:num w:numId="2" w16cid:durableId="582490941">
    <w:abstractNumId w:val="2"/>
  </w:num>
  <w:num w:numId="3" w16cid:durableId="210192197">
    <w:abstractNumId w:val="5"/>
  </w:num>
  <w:num w:numId="4" w16cid:durableId="720710614">
    <w:abstractNumId w:val="8"/>
  </w:num>
  <w:num w:numId="5" w16cid:durableId="1979452615">
    <w:abstractNumId w:val="4"/>
  </w:num>
  <w:num w:numId="6" w16cid:durableId="2056153904">
    <w:abstractNumId w:val="7"/>
  </w:num>
  <w:num w:numId="7" w16cid:durableId="726800264">
    <w:abstractNumId w:val="1"/>
  </w:num>
  <w:num w:numId="8" w16cid:durableId="1819684182">
    <w:abstractNumId w:val="6"/>
  </w:num>
  <w:num w:numId="9" w16cid:durableId="107100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13DDC"/>
    <w:rsid w:val="00032A7E"/>
    <w:rsid w:val="0004486A"/>
    <w:rsid w:val="00044A35"/>
    <w:rsid w:val="00084764"/>
    <w:rsid w:val="000E18CF"/>
    <w:rsid w:val="00113A77"/>
    <w:rsid w:val="00124A11"/>
    <w:rsid w:val="00140811"/>
    <w:rsid w:val="00164B04"/>
    <w:rsid w:val="001A15B3"/>
    <w:rsid w:val="001C0891"/>
    <w:rsid w:val="001C4E25"/>
    <w:rsid w:val="001E18BB"/>
    <w:rsid w:val="002031C1"/>
    <w:rsid w:val="00207D79"/>
    <w:rsid w:val="002556BC"/>
    <w:rsid w:val="00265E51"/>
    <w:rsid w:val="00287983"/>
    <w:rsid w:val="002B08BB"/>
    <w:rsid w:val="002B3ED8"/>
    <w:rsid w:val="002C0340"/>
    <w:rsid w:val="002C0A03"/>
    <w:rsid w:val="002E2A78"/>
    <w:rsid w:val="003B2DFB"/>
    <w:rsid w:val="003F1138"/>
    <w:rsid w:val="0042381B"/>
    <w:rsid w:val="0045404E"/>
    <w:rsid w:val="00456F37"/>
    <w:rsid w:val="00487F84"/>
    <w:rsid w:val="004B088C"/>
    <w:rsid w:val="004F0741"/>
    <w:rsid w:val="004F07BD"/>
    <w:rsid w:val="004F535B"/>
    <w:rsid w:val="00552394"/>
    <w:rsid w:val="00594575"/>
    <w:rsid w:val="005B677B"/>
    <w:rsid w:val="005D73AB"/>
    <w:rsid w:val="00625C95"/>
    <w:rsid w:val="0064650C"/>
    <w:rsid w:val="00647FCF"/>
    <w:rsid w:val="006515F8"/>
    <w:rsid w:val="00681223"/>
    <w:rsid w:val="006E0A74"/>
    <w:rsid w:val="00707878"/>
    <w:rsid w:val="00797EF7"/>
    <w:rsid w:val="007B7C5F"/>
    <w:rsid w:val="007D58A5"/>
    <w:rsid w:val="007E6E4E"/>
    <w:rsid w:val="00807BF9"/>
    <w:rsid w:val="008429FD"/>
    <w:rsid w:val="0088313D"/>
    <w:rsid w:val="008B06B4"/>
    <w:rsid w:val="008B1BAB"/>
    <w:rsid w:val="008B7D44"/>
    <w:rsid w:val="008F595E"/>
    <w:rsid w:val="008F7EF6"/>
    <w:rsid w:val="00913777"/>
    <w:rsid w:val="009C2889"/>
    <w:rsid w:val="009E1762"/>
    <w:rsid w:val="009F4409"/>
    <w:rsid w:val="00A1055E"/>
    <w:rsid w:val="00A13DEE"/>
    <w:rsid w:val="00A151EC"/>
    <w:rsid w:val="00A41E2A"/>
    <w:rsid w:val="00A94337"/>
    <w:rsid w:val="00AB67FD"/>
    <w:rsid w:val="00AD0087"/>
    <w:rsid w:val="00B17217"/>
    <w:rsid w:val="00B174EE"/>
    <w:rsid w:val="00B52914"/>
    <w:rsid w:val="00B63CFC"/>
    <w:rsid w:val="00B7604A"/>
    <w:rsid w:val="00BF7769"/>
    <w:rsid w:val="00C24A77"/>
    <w:rsid w:val="00C33618"/>
    <w:rsid w:val="00C565A8"/>
    <w:rsid w:val="00CE7BA8"/>
    <w:rsid w:val="00D02BB6"/>
    <w:rsid w:val="00D346EF"/>
    <w:rsid w:val="00DA3D91"/>
    <w:rsid w:val="00DA5972"/>
    <w:rsid w:val="00DD4F44"/>
    <w:rsid w:val="00E37CA9"/>
    <w:rsid w:val="00E55775"/>
    <w:rsid w:val="00E67254"/>
    <w:rsid w:val="00EC6633"/>
    <w:rsid w:val="00F049FF"/>
    <w:rsid w:val="00F130EB"/>
    <w:rsid w:val="00F41914"/>
    <w:rsid w:val="00F6195B"/>
    <w:rsid w:val="00F67301"/>
    <w:rsid w:val="00F855CA"/>
    <w:rsid w:val="00FD43A1"/>
    <w:rsid w:val="00FE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2E2A78"/>
    <w:pPr>
      <w:keepNext/>
      <w:keepLines/>
      <w:widowControl/>
      <w:autoSpaceDE/>
      <w:autoSpaceDN/>
      <w:spacing w:line="259" w:lineRule="auto"/>
      <w:outlineLvl w:val="0"/>
    </w:pPr>
    <w:rPr>
      <w:rFonts w:eastAsiaTheme="majorEastAsia" w:cstheme="majorBidi"/>
      <w:b/>
      <w:color w:val="005EB8"/>
      <w:kern w:val="2"/>
      <w:sz w:val="32"/>
      <w:szCs w:val="40"/>
      <w14:ligatures w14:val="standardContextual"/>
    </w:rPr>
  </w:style>
  <w:style w:type="paragraph" w:styleId="Heading2">
    <w:name w:val="heading 2"/>
    <w:basedOn w:val="Normal"/>
    <w:next w:val="Normal"/>
    <w:link w:val="Heading2Char"/>
    <w:uiPriority w:val="9"/>
    <w:unhideWhenUsed/>
    <w:qFormat/>
    <w:rsid w:val="002E2A78"/>
    <w:pPr>
      <w:keepNext/>
      <w:keepLines/>
      <w:widowControl/>
      <w:autoSpaceDE/>
      <w:autoSpaceDN/>
      <w:spacing w:line="259" w:lineRule="auto"/>
      <w:outlineLvl w:val="1"/>
    </w:pPr>
    <w:rPr>
      <w:rFonts w:eastAsiaTheme="majorEastAsia" w:cstheme="majorBidi"/>
      <w:b/>
      <w:color w:val="005EB8"/>
      <w:kern w:val="2"/>
      <w:sz w:val="28"/>
      <w:szCs w:val="32"/>
      <w14:ligatures w14:val="standardContextual"/>
    </w:rPr>
  </w:style>
  <w:style w:type="paragraph" w:styleId="Heading3">
    <w:name w:val="heading 3"/>
    <w:basedOn w:val="Normal"/>
    <w:next w:val="Normal"/>
    <w:link w:val="Heading3Char"/>
    <w:uiPriority w:val="9"/>
    <w:unhideWhenUsed/>
    <w:qFormat/>
    <w:rsid w:val="002E2A78"/>
    <w:pPr>
      <w:keepNext/>
      <w:keepLines/>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2E2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78"/>
    <w:rPr>
      <w:rFonts w:ascii="Arial" w:eastAsiaTheme="majorEastAsia" w:hAnsi="Arial" w:cstheme="majorBidi"/>
      <w:b/>
      <w:color w:val="005EB8"/>
      <w:sz w:val="32"/>
      <w:szCs w:val="40"/>
    </w:rPr>
  </w:style>
  <w:style w:type="character" w:customStyle="1" w:styleId="Heading2Char">
    <w:name w:val="Heading 2 Char"/>
    <w:basedOn w:val="DefaultParagraphFont"/>
    <w:link w:val="Heading2"/>
    <w:uiPriority w:val="9"/>
    <w:rsid w:val="002E2A78"/>
    <w:rPr>
      <w:rFonts w:ascii="Arial" w:eastAsiaTheme="majorEastAsia" w:hAnsi="Arial" w:cstheme="majorBidi"/>
      <w:b/>
      <w:color w:val="005EB8"/>
      <w:sz w:val="28"/>
      <w:szCs w:val="32"/>
    </w:rPr>
  </w:style>
  <w:style w:type="character" w:customStyle="1" w:styleId="Heading3Char">
    <w:name w:val="Heading 3 Char"/>
    <w:basedOn w:val="DefaultParagraphFont"/>
    <w:link w:val="Heading3"/>
    <w:uiPriority w:val="9"/>
    <w:rsid w:val="002E2A78"/>
    <w:rPr>
      <w:rFonts w:ascii="Arial" w:eastAsiaTheme="majorEastAsia" w:hAnsi="Arial" w:cstheme="majorBidi"/>
      <w:b/>
      <w:kern w:val="0"/>
      <w:sz w:val="24"/>
      <w:szCs w:val="28"/>
      <w14:ligatures w14:val="none"/>
    </w:rPr>
  </w:style>
  <w:style w:type="character" w:customStyle="1" w:styleId="Heading4Char">
    <w:name w:val="Heading 4 Char"/>
    <w:basedOn w:val="DefaultParagraphFont"/>
    <w:link w:val="Heading4"/>
    <w:uiPriority w:val="9"/>
    <w:semiHidden/>
    <w:rsid w:val="002E2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1"/>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044A35"/>
    <w:rPr>
      <w:rFonts w:cs="Times New Roman"/>
      <w:color w:val="467886" w:themeColor="hyperlink"/>
      <w:u w:val="single"/>
    </w:rPr>
  </w:style>
  <w:style w:type="paragraph" w:customStyle="1" w:styleId="TableBody">
    <w:name w:val="Table Body"/>
    <w:basedOn w:val="Normal"/>
    <w:qFormat/>
    <w:rsid w:val="00044A35"/>
    <w:pPr>
      <w:widowControl/>
      <w:autoSpaceDE/>
      <w:autoSpaceDN/>
      <w:spacing w:before="120" w:line="276" w:lineRule="auto"/>
    </w:pPr>
    <w:rPr>
      <w:rFonts w:eastAsiaTheme="minorEastAsia"/>
      <w:sz w:val="22"/>
      <w:lang w:val="en-US" w:eastAsia="en-GB"/>
    </w:rPr>
  </w:style>
  <w:style w:type="paragraph" w:customStyle="1" w:styleId="TableHeader">
    <w:name w:val="Table Header"/>
    <w:basedOn w:val="Normal"/>
    <w:next w:val="TableBody"/>
    <w:qFormat/>
    <w:rsid w:val="00044A35"/>
    <w:pPr>
      <w:keepNext/>
      <w:widowControl/>
      <w:shd w:val="clear" w:color="auto" w:fill="FFFFFF"/>
      <w:autoSpaceDE/>
      <w:autoSpaceDN/>
    </w:pPr>
    <w:rPr>
      <w:rFonts w:eastAsiaTheme="minorEastAsia"/>
      <w:b/>
      <w:color w:val="00B050"/>
      <w:szCs w:val="24"/>
      <w:lang w:val="en-US" w:eastAsia="en-GB"/>
    </w:rPr>
  </w:style>
  <w:style w:type="character" w:styleId="BookTitle">
    <w:name w:val="Book Title"/>
    <w:basedOn w:val="DefaultParagraphFont"/>
    <w:uiPriority w:val="33"/>
    <w:qFormat/>
    <w:rsid w:val="00DA3D91"/>
    <w:rPr>
      <w:b/>
      <w:bCs/>
      <w:i/>
      <w:iCs/>
      <w:spacing w:val="5"/>
    </w:rPr>
  </w:style>
  <w:style w:type="paragraph" w:customStyle="1" w:styleId="pf0">
    <w:name w:val="pf0"/>
    <w:basedOn w:val="Normal"/>
    <w:rsid w:val="001C4E25"/>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1C4E25"/>
    <w:rPr>
      <w:rFonts w:ascii="Segoe UI" w:hAnsi="Segoe UI" w:cs="Segoe UI" w:hint="default"/>
      <w:sz w:val="18"/>
      <w:szCs w:val="18"/>
    </w:rPr>
  </w:style>
  <w:style w:type="paragraph" w:customStyle="1" w:styleId="TableParagraph">
    <w:name w:val="Table Paragraph"/>
    <w:basedOn w:val="Normal"/>
    <w:uiPriority w:val="1"/>
    <w:qFormat/>
    <w:rsid w:val="00BF7769"/>
    <w:pPr>
      <w:adjustRightInd w:val="0"/>
      <w:ind w:left="110"/>
    </w:pPr>
    <w:rPr>
      <w:rFonts w:eastAsiaTheme="minorEastAsia"/>
      <w:szCs w:val="24"/>
      <w:lang w:eastAsia="en-GB"/>
    </w:rPr>
  </w:style>
  <w:style w:type="character" w:styleId="UnresolvedMention">
    <w:name w:val="Unresolved Mention"/>
    <w:basedOn w:val="DefaultParagraphFont"/>
    <w:uiPriority w:val="99"/>
    <w:semiHidden/>
    <w:unhideWhenUsed/>
    <w:rsid w:val="00207D79"/>
    <w:rPr>
      <w:color w:val="605E5C"/>
      <w:shd w:val="clear" w:color="auto" w:fill="E1DFDD"/>
    </w:rPr>
  </w:style>
  <w:style w:type="paragraph" w:styleId="TOCHeading">
    <w:name w:val="TOC Heading"/>
    <w:basedOn w:val="Heading1"/>
    <w:next w:val="Normal"/>
    <w:uiPriority w:val="39"/>
    <w:unhideWhenUsed/>
    <w:qFormat/>
    <w:rsid w:val="005B677B"/>
    <w:pPr>
      <w:spacing w:before="240"/>
      <w:outlineLvl w:val="9"/>
    </w:pPr>
    <w:rPr>
      <w:rFonts w:asciiTheme="majorHAnsi" w:hAnsiTheme="majorHAnsi"/>
      <w:b w:val="0"/>
      <w:color w:val="0F4761" w:themeColor="accent1" w:themeShade="BF"/>
      <w:kern w:val="0"/>
      <w:szCs w:val="32"/>
      <w:lang w:eastAsia="en-GB"/>
      <w14:ligatures w14:val="none"/>
    </w:rPr>
  </w:style>
  <w:style w:type="paragraph" w:styleId="TOC1">
    <w:name w:val="toc 1"/>
    <w:basedOn w:val="Normal"/>
    <w:next w:val="Normal"/>
    <w:autoRedefine/>
    <w:uiPriority w:val="39"/>
    <w:unhideWhenUsed/>
    <w:rsid w:val="005B677B"/>
    <w:pPr>
      <w:spacing w:after="100"/>
    </w:pPr>
  </w:style>
  <w:style w:type="paragraph" w:styleId="TOC2">
    <w:name w:val="toc 2"/>
    <w:basedOn w:val="Normal"/>
    <w:next w:val="Normal"/>
    <w:autoRedefine/>
    <w:uiPriority w:val="39"/>
    <w:unhideWhenUsed/>
    <w:rsid w:val="005B677B"/>
    <w:pPr>
      <w:spacing w:after="100"/>
      <w:ind w:left="240"/>
    </w:pPr>
  </w:style>
  <w:style w:type="paragraph" w:styleId="TOC3">
    <w:name w:val="toc 3"/>
    <w:basedOn w:val="Normal"/>
    <w:next w:val="Normal"/>
    <w:autoRedefine/>
    <w:uiPriority w:val="39"/>
    <w:unhideWhenUsed/>
    <w:rsid w:val="005B677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takeholderengagement@nhsbsa.nhs.uk" TargetMode="External"/><Relationship Id="rId3" Type="http://schemas.openxmlformats.org/officeDocument/2006/relationships/customXml" Target="../customXml/item3.xml"/><Relationship Id="rId21" Type="http://schemas.openxmlformats.org/officeDocument/2006/relationships/hyperlink" Target="http://www.nhsbsa.nhs.uk/employer-hub/technical-guidance/pay-and-contribu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hsbsa.nhs.uk/employer-hub/access-nhs-pension-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hsbsa.nhs.uk/member-hub" TargetMode="External"/><Relationship Id="rId10" Type="http://schemas.openxmlformats.org/officeDocument/2006/relationships/endnotes" Target="endnotes.xml"/><Relationship Id="rId19" Type="http://schemas.openxmlformats.org/officeDocument/2006/relationships/hyperlink" Target="https://www.nhsbsa.nhs.uk/employer-hub/contact-nhs-pensions-employ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hsbsa.nhs.uk/member-hub/information-practitioners-and-non-gp-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2.xml><?xml version="1.0" encoding="utf-8"?>
<ds:datastoreItem xmlns:ds="http://schemas.openxmlformats.org/officeDocument/2006/customXml" ds:itemID="{80D23488-6E9C-40E0-86F1-5057FF662C2A}">
  <ds:schemaRefs>
    <ds:schemaRef ds:uri="http://schemas.microsoft.com/sharepoint/v3/contenttype/forms"/>
  </ds:schemaRefs>
</ds:datastoreItem>
</file>

<file path=customXml/itemProps3.xml><?xml version="1.0" encoding="utf-8"?>
<ds:datastoreItem xmlns:ds="http://schemas.openxmlformats.org/officeDocument/2006/customXml" ds:itemID="{E15F81E5-9FB8-4904-99FC-9536AB3BF16A}">
  <ds:schemaRefs>
    <ds:schemaRef ds:uri="194a0e0a-d31d-42d0-b4b2-bb38509666a7"/>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a61b3ab-b3d1-46c8-a887-3b9479cd4a4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F897CBF-13AC-4A91-BA7B-DC5A4734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hours providers guide</dc:title>
  <dc:subject/>
  <dc:creator>Nicola Ratcliffe</dc:creator>
  <cp:keywords/>
  <dc:description/>
  <cp:lastModifiedBy>Holly Cleveland</cp:lastModifiedBy>
  <cp:revision>77</cp:revision>
  <dcterms:created xsi:type="dcterms:W3CDTF">2024-07-24T10:08:00Z</dcterms:created>
  <dcterms:modified xsi:type="dcterms:W3CDTF">2024-10-30T09:54:00Z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MediaServiceImageTags">
    <vt:lpwstr/>
  </property>
</Properties>
</file>