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497D22" w14:textId="449DD5C0" w:rsidR="005E65A0" w:rsidRDefault="005E65A0" w:rsidP="00EA5D2A">
      <w:pPr>
        <w:tabs>
          <w:tab w:val="left" w:pos="7770"/>
        </w:tabs>
        <w:rPr>
          <w:rFonts w:cs="Arial"/>
          <w:b/>
          <w:bCs/>
          <w:sz w:val="52"/>
          <w:szCs w:val="52"/>
        </w:rPr>
      </w:pPr>
      <w:r>
        <w:rPr>
          <w:noProof/>
          <w:lang w:eastAsia="en-GB"/>
        </w:rPr>
        <w:drawing>
          <wp:anchor distT="0" distB="0" distL="114300" distR="114300" simplePos="0" relativeHeight="251658240" behindDoc="1" locked="0" layoutInCell="1" allowOverlap="1" wp14:anchorId="07E625DF" wp14:editId="00CF5283">
            <wp:simplePos x="0" y="0"/>
            <wp:positionH relativeFrom="page">
              <wp:align>left</wp:align>
            </wp:positionH>
            <wp:positionV relativeFrom="paragraph">
              <wp:posOffset>-709683</wp:posOffset>
            </wp:positionV>
            <wp:extent cx="7632065" cy="1788160"/>
            <wp:effectExtent l="0" t="0" r="6985" b="2540"/>
            <wp:wrapNone/>
            <wp:docPr id="18" name="Picture 18" descr="NHS Business Services Authority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NHS Business Services Authority logo">
                      <a:extLst>
                        <a:ext uri="{C183D7F6-B498-43B3-948B-1728B52AA6E4}">
                          <adec:decorative xmlns:adec="http://schemas.microsoft.com/office/drawing/2017/decorative" val="0"/>
                        </a:ext>
                      </a:extLst>
                    </pic:cNvPr>
                    <pic:cNvPicPr/>
                  </pic:nvPicPr>
                  <pic:blipFill>
                    <a:blip r:embed="rId11"/>
                    <a:stretch>
                      <a:fillRect/>
                    </a:stretch>
                  </pic:blipFill>
                  <pic:spPr>
                    <a:xfrm>
                      <a:off x="0" y="0"/>
                      <a:ext cx="7632065" cy="1788160"/>
                    </a:xfrm>
                    <a:prstGeom prst="rect">
                      <a:avLst/>
                    </a:prstGeom>
                  </pic:spPr>
                </pic:pic>
              </a:graphicData>
            </a:graphic>
            <wp14:sizeRelH relativeFrom="margin">
              <wp14:pctWidth>0</wp14:pctWidth>
            </wp14:sizeRelH>
            <wp14:sizeRelV relativeFrom="margin">
              <wp14:pctHeight>0</wp14:pctHeight>
            </wp14:sizeRelV>
          </wp:anchor>
        </w:drawing>
      </w:r>
      <w:r w:rsidR="00CE2144" w:rsidRPr="007561AB">
        <w:rPr>
          <w:rFonts w:cs="Arial"/>
          <w:b/>
          <w:bCs/>
          <w:sz w:val="52"/>
          <w:szCs w:val="52"/>
        </w:rPr>
        <w:t xml:space="preserve"> </w:t>
      </w:r>
    </w:p>
    <w:p w14:paraId="6408D4EC" w14:textId="44AFB1F8" w:rsidR="005E65A0" w:rsidRDefault="005E65A0" w:rsidP="00EA5D2A">
      <w:pPr>
        <w:tabs>
          <w:tab w:val="left" w:pos="7770"/>
        </w:tabs>
        <w:rPr>
          <w:rFonts w:cs="Arial"/>
          <w:b/>
          <w:bCs/>
          <w:sz w:val="52"/>
          <w:szCs w:val="52"/>
        </w:rPr>
      </w:pPr>
    </w:p>
    <w:p w14:paraId="0CFEDDF4" w14:textId="1AA66770" w:rsidR="005E65A0" w:rsidRDefault="005A4C4E" w:rsidP="00EA5D2A">
      <w:pPr>
        <w:tabs>
          <w:tab w:val="left" w:pos="7770"/>
        </w:tabs>
        <w:rPr>
          <w:rFonts w:cs="Arial"/>
          <w:b/>
          <w:bCs/>
          <w:sz w:val="52"/>
          <w:szCs w:val="52"/>
        </w:rPr>
      </w:pPr>
      <w:r>
        <w:rPr>
          <w:rFonts w:cs="Arial"/>
          <w:b/>
          <w:bCs/>
          <w:noProof/>
          <w:sz w:val="52"/>
          <w:szCs w:val="52"/>
        </w:rPr>
        <mc:AlternateContent>
          <mc:Choice Requires="wps">
            <w:drawing>
              <wp:anchor distT="0" distB="0" distL="114300" distR="114300" simplePos="0" relativeHeight="251658242" behindDoc="1" locked="0" layoutInCell="1" allowOverlap="1" wp14:anchorId="7CDAF04D" wp14:editId="21816F14">
                <wp:simplePos x="0" y="0"/>
                <wp:positionH relativeFrom="column">
                  <wp:posOffset>-64997</wp:posOffset>
                </wp:positionH>
                <wp:positionV relativeFrom="paragraph">
                  <wp:posOffset>335602</wp:posOffset>
                </wp:positionV>
                <wp:extent cx="2495549" cy="491924"/>
                <wp:effectExtent l="0" t="0" r="635" b="3810"/>
                <wp:wrapNone/>
                <wp:docPr id="5"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495549" cy="491924"/>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F6521E" id="Rectangle 3" o:spid="_x0000_s1026" alt="&quot;&quot;" style="position:absolute;margin-left:-5.1pt;margin-top:26.45pt;width:196.5pt;height:38.75pt;z-index:-2516592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" fillcolor="#005eb8" stroked="f" strokeweight="2pt"/>
            </w:pict>
          </mc:Fallback>
        </mc:AlternateContent>
      </w:r>
    </w:p>
    <w:p w14:paraId="0F6DF255" w14:textId="2EA86386" w:rsidR="00F344A3" w:rsidRPr="000C2BF6" w:rsidRDefault="00806E49" w:rsidP="000C2BF6">
      <w:pPr>
        <w:pStyle w:val="Heading1"/>
        <w:rPr>
          <w:sz w:val="52"/>
          <w:szCs w:val="52"/>
        </w:rPr>
      </w:pPr>
      <w:r w:rsidRPr="000C2BF6">
        <w:rPr>
          <w:color w:val="FFFFFF" w:themeColor="background1"/>
          <w:sz w:val="52"/>
          <w:szCs w:val="52"/>
        </w:rPr>
        <w:t>NHS Pensions</w:t>
      </w:r>
      <w:r w:rsidR="00EA5D2A" w:rsidRPr="000C2BF6">
        <w:rPr>
          <w:sz w:val="52"/>
          <w:szCs w:val="52"/>
        </w:rPr>
        <w:tab/>
      </w:r>
    </w:p>
    <w:p w14:paraId="511ED66B" w14:textId="7F075C27" w:rsidR="005E65A0" w:rsidRDefault="005A4C4E" w:rsidP="000C2BF6">
      <w:pPr>
        <w:pStyle w:val="Heading1"/>
        <w:rPr>
          <w:sz w:val="20"/>
          <w:szCs w:val="20"/>
        </w:rPr>
      </w:pPr>
      <w:r>
        <w:rPr>
          <w:noProof/>
          <w:szCs w:val="32"/>
        </w:rPr>
        <mc:AlternateContent>
          <mc:Choice Requires="wps">
            <w:drawing>
              <wp:anchor distT="0" distB="0" distL="114300" distR="114300" simplePos="0" relativeHeight="251658243" behindDoc="1" locked="0" layoutInCell="1" allowOverlap="1" wp14:anchorId="58673635" wp14:editId="7D8F09BF">
                <wp:simplePos x="0" y="0"/>
                <wp:positionH relativeFrom="column">
                  <wp:posOffset>-60870</wp:posOffset>
                </wp:positionH>
                <wp:positionV relativeFrom="paragraph">
                  <wp:posOffset>68255</wp:posOffset>
                </wp:positionV>
                <wp:extent cx="1956390" cy="428130"/>
                <wp:effectExtent l="0" t="0" r="6350" b="0"/>
                <wp:wrapNone/>
                <wp:docPr id="6"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56390" cy="428130"/>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BE8136D" id="Rectangle 4" o:spid="_x0000_s1026" alt="&quot;&quot;" style="position:absolute;margin-left:-4.8pt;margin-top:5.35pt;width:154.05pt;height:33.7pt;z-index:-25165926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" fillcolor="#006747" stroked="f" strokeweight="2pt"/>
            </w:pict>
          </mc:Fallback>
        </mc:AlternateContent>
      </w:r>
      <w:r w:rsidR="00806E49" w:rsidRPr="007561AB">
        <w:rPr>
          <w:szCs w:val="32"/>
        </w:rPr>
        <w:t xml:space="preserve"> </w:t>
      </w:r>
      <w:r w:rsidR="00E74936">
        <w:rPr>
          <w:szCs w:val="32"/>
        </w:rPr>
        <w:tab/>
      </w:r>
    </w:p>
    <w:p w14:paraId="6B44F1D0" w14:textId="4F7E342C" w:rsidR="00D90868" w:rsidRPr="000C2BF6" w:rsidRDefault="005A4C4E" w:rsidP="000C2BF6">
      <w:pPr>
        <w:pStyle w:val="Heading1"/>
        <w:rPr>
          <w:color w:val="FFFFFF" w:themeColor="background1"/>
          <w:sz w:val="20"/>
          <w:szCs w:val="20"/>
        </w:rPr>
      </w:pPr>
      <w:r w:rsidRPr="000C2BF6">
        <w:rPr>
          <w:color w:val="FFFFFF" w:themeColor="background1"/>
          <w:szCs w:val="32"/>
        </w:rPr>
        <w:t xml:space="preserve">Member factsheet </w:t>
      </w:r>
    </w:p>
    <w:p w14:paraId="74FF7BE2" w14:textId="3FFECAD4" w:rsidR="00D90868" w:rsidRPr="007561AB" w:rsidRDefault="00E74936" w:rsidP="002D7846">
      <w:pPr>
        <w:tabs>
          <w:tab w:val="left" w:pos="3270"/>
        </w:tabs>
        <w:spacing w:line="276" w:lineRule="auto"/>
        <w:rPr>
          <w:rFonts w:cs="Arial"/>
          <w:b/>
          <w:bCs/>
          <w:sz w:val="44"/>
          <w:szCs w:val="44"/>
        </w:rPr>
      </w:pPr>
      <w:r>
        <w:rPr>
          <w:rFonts w:cs="Arial"/>
          <w:b/>
          <w:bCs/>
          <w:sz w:val="44"/>
          <w:szCs w:val="44"/>
        </w:rPr>
        <w:tab/>
      </w:r>
    </w:p>
    <w:p w14:paraId="371DCE54" w14:textId="5966BD3D" w:rsidR="00513351" w:rsidRDefault="0085290E" w:rsidP="002D7846">
      <w:pPr>
        <w:pStyle w:val="Heading1"/>
        <w:spacing w:line="276" w:lineRule="auto"/>
      </w:pPr>
      <w:bookmarkStart w:id="0" w:name="_Hlk195187072"/>
      <w:r w:rsidRPr="0085290E">
        <w:t>NHS Cost Claim Back Scheme factsheet</w:t>
      </w:r>
    </w:p>
    <w:bookmarkEnd w:id="0"/>
    <w:p w14:paraId="386FA256" w14:textId="77777777" w:rsidR="00806E49" w:rsidRPr="007561AB" w:rsidRDefault="00806E49" w:rsidP="002D7846">
      <w:pPr>
        <w:spacing w:line="276" w:lineRule="auto"/>
        <w:rPr>
          <w:rFonts w:cs="Arial"/>
        </w:rPr>
      </w:pPr>
    </w:p>
    <w:p w14:paraId="5A211C46" w14:textId="77777777" w:rsidR="00826D3F" w:rsidRDefault="00826D3F" w:rsidP="002D7846">
      <w:pPr>
        <w:pStyle w:val="Heading2"/>
        <w:spacing w:line="276" w:lineRule="auto"/>
      </w:pPr>
      <w:bookmarkStart w:id="1" w:name="_Hlk140593960"/>
      <w:r>
        <w:t>The NHS Cost Claim Back Scheme is for members affected by the public service pensions remedy</w:t>
      </w:r>
    </w:p>
    <w:p w14:paraId="1EA87334" w14:textId="09FD901F" w:rsidR="0010013D" w:rsidRDefault="0010013D" w:rsidP="002D7846">
      <w:pPr>
        <w:spacing w:line="276" w:lineRule="auto"/>
      </w:pPr>
    </w:p>
    <w:p w14:paraId="111DF4DB" w14:textId="77777777" w:rsidR="002D7846" w:rsidRDefault="002D7846" w:rsidP="002D7846">
      <w:pPr>
        <w:spacing w:line="276" w:lineRule="auto"/>
        <w:rPr>
          <w:b/>
          <w:bCs/>
        </w:rPr>
      </w:pPr>
      <w:r w:rsidRPr="00F11975">
        <w:rPr>
          <w:b/>
          <w:bCs/>
        </w:rPr>
        <w:t xml:space="preserve">Those affected by the </w:t>
      </w:r>
      <w:r>
        <w:rPr>
          <w:b/>
          <w:bCs/>
        </w:rPr>
        <w:t>p</w:t>
      </w:r>
      <w:r w:rsidRPr="00F11975">
        <w:rPr>
          <w:b/>
          <w:bCs/>
        </w:rPr>
        <w:t xml:space="preserve">ublic </w:t>
      </w:r>
      <w:r>
        <w:rPr>
          <w:b/>
          <w:bCs/>
        </w:rPr>
        <w:t>s</w:t>
      </w:r>
      <w:r w:rsidRPr="00F11975">
        <w:rPr>
          <w:b/>
          <w:bCs/>
        </w:rPr>
        <w:t xml:space="preserve">ervice </w:t>
      </w:r>
      <w:r>
        <w:rPr>
          <w:b/>
          <w:bCs/>
        </w:rPr>
        <w:t>p</w:t>
      </w:r>
      <w:r w:rsidRPr="00F11975">
        <w:rPr>
          <w:b/>
          <w:bCs/>
        </w:rPr>
        <w:t xml:space="preserve">ensions </w:t>
      </w:r>
      <w:r>
        <w:rPr>
          <w:b/>
          <w:bCs/>
        </w:rPr>
        <w:t>r</w:t>
      </w:r>
      <w:r w:rsidRPr="00F11975">
        <w:rPr>
          <w:b/>
          <w:bCs/>
        </w:rPr>
        <w:t>emedy (PSPR), sometimes known as the McCloud remedy, will have a choice of 1995/2008 Scheme or 2015 Scheme pension benefits for their membership during the remedy period</w:t>
      </w:r>
      <w:r>
        <w:rPr>
          <w:b/>
          <w:bCs/>
        </w:rPr>
        <w:t>.</w:t>
      </w:r>
    </w:p>
    <w:p w14:paraId="45471F25" w14:textId="77777777" w:rsidR="002D7846" w:rsidRDefault="002D7846" w:rsidP="002D7846">
      <w:pPr>
        <w:spacing w:line="276" w:lineRule="auto"/>
        <w:rPr>
          <w:b/>
          <w:bCs/>
        </w:rPr>
      </w:pPr>
    </w:p>
    <w:p w14:paraId="5482A103" w14:textId="77777777" w:rsidR="002D7846" w:rsidRPr="00F11975" w:rsidRDefault="002D7846" w:rsidP="002D7846">
      <w:pPr>
        <w:spacing w:line="276" w:lineRule="auto"/>
        <w:rPr>
          <w:b/>
          <w:bCs/>
        </w:rPr>
      </w:pPr>
      <w:r>
        <w:rPr>
          <w:b/>
          <w:bCs/>
        </w:rPr>
        <w:t>T</w:t>
      </w:r>
      <w:r w:rsidRPr="00F11975">
        <w:rPr>
          <w:b/>
          <w:bCs/>
        </w:rPr>
        <w:t xml:space="preserve">he remedy period is from 1 April 2015 to 31 March 2022. </w:t>
      </w:r>
    </w:p>
    <w:p w14:paraId="3267D060" w14:textId="77777777" w:rsidR="002D7846" w:rsidRDefault="002D7846" w:rsidP="002D7846">
      <w:pPr>
        <w:spacing w:line="276" w:lineRule="auto"/>
      </w:pPr>
    </w:p>
    <w:p w14:paraId="53B1B603" w14:textId="77777777" w:rsidR="002D7846" w:rsidRDefault="002D7846" w:rsidP="002D7846">
      <w:pPr>
        <w:spacing w:line="276" w:lineRule="auto"/>
      </w:pPr>
      <w:r>
        <w:t>The remedy has been designed to correct the age-related discrimination identified in the McCloud ruling. The information we are making available to affected members means that choosing pension benefits for the remedy period will be straightforward in most cases.</w:t>
      </w:r>
    </w:p>
    <w:p w14:paraId="63A06156" w14:textId="77777777" w:rsidR="002D7846" w:rsidRDefault="002D7846" w:rsidP="002D7846">
      <w:pPr>
        <w:spacing w:line="276" w:lineRule="auto"/>
        <w:rPr>
          <w:rFonts w:cs="Arial"/>
        </w:rPr>
      </w:pPr>
    </w:p>
    <w:p w14:paraId="1AC30EB0" w14:textId="77777777" w:rsidR="002D7846" w:rsidRDefault="002D7846" w:rsidP="002D7846">
      <w:pPr>
        <w:pStyle w:val="Heading2"/>
        <w:spacing w:line="276" w:lineRule="auto"/>
      </w:pPr>
      <w:r>
        <w:t>What is covered by the NHS Cost Claim Back Scheme</w:t>
      </w:r>
    </w:p>
    <w:p w14:paraId="481745BC" w14:textId="77777777" w:rsidR="002D7846" w:rsidRDefault="002D7846" w:rsidP="002D7846">
      <w:pPr>
        <w:spacing w:line="276" w:lineRule="auto"/>
        <w:rPr>
          <w:rFonts w:cs="Arial"/>
        </w:rPr>
      </w:pPr>
    </w:p>
    <w:p w14:paraId="3FDB284B" w14:textId="77777777" w:rsidR="002D7846" w:rsidRDefault="002D7846" w:rsidP="002D7846">
      <w:pPr>
        <w:spacing w:line="276" w:lineRule="auto"/>
      </w:pPr>
      <w:r>
        <w:t xml:space="preserve">This scheme allows members directly affected by the remedy, or their personal representatives or designated persons, to apply to </w:t>
      </w:r>
      <w:bookmarkStart w:id="2" w:name="_Hlk160549467"/>
      <w:r>
        <w:t>claim back certain financial losses</w:t>
      </w:r>
      <w:bookmarkEnd w:id="2"/>
      <w:r>
        <w:t xml:space="preserve"> or tax losses, incurred due to the discrimination or the application of the remedy. </w:t>
      </w:r>
    </w:p>
    <w:p w14:paraId="55A5ADC5" w14:textId="77777777" w:rsidR="002D7846" w:rsidRDefault="002D7846" w:rsidP="002D7846">
      <w:pPr>
        <w:spacing w:line="276" w:lineRule="auto"/>
      </w:pPr>
    </w:p>
    <w:p w14:paraId="50084751" w14:textId="77777777" w:rsidR="002D7846" w:rsidRDefault="002D7846" w:rsidP="002D7846">
      <w:pPr>
        <w:spacing w:line="276" w:lineRule="auto"/>
      </w:pPr>
      <w:r>
        <w:t xml:space="preserve">For the vast majority of members there should be no need to seek independent advice to assist in understanding any impact of McCloud or for dealing with the potential tax implications of being rolled back into the 1995/2008 scheme. </w:t>
      </w:r>
    </w:p>
    <w:p w14:paraId="68A4C5B7" w14:textId="77777777" w:rsidR="002D7846" w:rsidRDefault="002D7846" w:rsidP="002D7846">
      <w:pPr>
        <w:spacing w:line="276" w:lineRule="auto"/>
      </w:pPr>
    </w:p>
    <w:p w14:paraId="1441EEC6" w14:textId="77777777" w:rsidR="002D7846" w:rsidRDefault="002D7846" w:rsidP="002D7846">
      <w:pPr>
        <w:spacing w:line="276" w:lineRule="auto"/>
      </w:pPr>
      <w:r>
        <w:t>It is recognised that a</w:t>
      </w:r>
      <w:r w:rsidRPr="00C934E7">
        <w:t xml:space="preserve"> small minority of remedy members may have more complex situations so they may need to pay for professional services or advice, such as an accountant or an independent financial adviser (IFA). If so, they can apply to recover the cost of this advice </w:t>
      </w:r>
      <w:r>
        <w:t xml:space="preserve">(subject to certain limits) </w:t>
      </w:r>
      <w:r w:rsidRPr="00C934E7">
        <w:t>and some other direct financial or tax losses, using the NHS Cost Claim Back Scheme</w:t>
      </w:r>
      <w:r>
        <w:t>.</w:t>
      </w:r>
    </w:p>
    <w:p w14:paraId="0BFDF93F" w14:textId="77777777" w:rsidR="002D7846" w:rsidRDefault="002D7846" w:rsidP="002D7846">
      <w:pPr>
        <w:spacing w:line="276" w:lineRule="auto"/>
        <w:rPr>
          <w:rFonts w:cs="Arial"/>
        </w:rPr>
      </w:pPr>
    </w:p>
    <w:p w14:paraId="3F9BD4BC" w14:textId="77777777" w:rsidR="009A457F" w:rsidRDefault="009A457F">
      <w:pPr>
        <w:rPr>
          <w:rFonts w:eastAsiaTheme="majorEastAsia" w:cstheme="majorBidi"/>
          <w:b/>
          <w:color w:val="005EB8"/>
          <w:sz w:val="28"/>
          <w:szCs w:val="26"/>
        </w:rPr>
      </w:pPr>
      <w:r>
        <w:br w:type="page"/>
      </w:r>
    </w:p>
    <w:p w14:paraId="294FA919" w14:textId="4C56F903" w:rsidR="002D7846" w:rsidRDefault="002D7846" w:rsidP="002D7846">
      <w:pPr>
        <w:pStyle w:val="Heading2"/>
        <w:spacing w:line="276" w:lineRule="auto"/>
      </w:pPr>
      <w:r>
        <w:lastRenderedPageBreak/>
        <w:t xml:space="preserve">Where to find the scheme rules </w:t>
      </w:r>
    </w:p>
    <w:p w14:paraId="7016FB4C" w14:textId="77777777" w:rsidR="002D7846" w:rsidRDefault="002D7846" w:rsidP="002D7846">
      <w:pPr>
        <w:spacing w:line="276" w:lineRule="auto"/>
        <w:rPr>
          <w:rFonts w:cs="Arial"/>
        </w:rPr>
      </w:pPr>
    </w:p>
    <w:p w14:paraId="3CB37CEF" w14:textId="4683F640" w:rsidR="002D7846" w:rsidRDefault="002D7846" w:rsidP="002D7846">
      <w:pPr>
        <w:spacing w:line="276" w:lineRule="auto"/>
      </w:pPr>
      <w:r>
        <w:t>The full details of the NHS PSPR Cost Claim Back Scheme are explained in the</w:t>
      </w:r>
      <w:r w:rsidR="00FA686C">
        <w:t xml:space="preserve"> scheme rules, available on our website </w:t>
      </w:r>
      <w:hyperlink r:id="rId12" w:history="1">
        <w:r w:rsidR="00FA686C" w:rsidRPr="001F4A53">
          <w:rPr>
            <w:rStyle w:val="Hyperlink"/>
          </w:rPr>
          <w:t>https://www.nhsbsa.nhs.uk/public-service-pensions-remedy-mccloud/nhs-cost-claim-back-scheme</w:t>
        </w:r>
      </w:hyperlink>
      <w:r w:rsidR="00FA686C">
        <w:t xml:space="preserve"> </w:t>
      </w:r>
      <w:r>
        <w:t xml:space="preserve">You should read these rules before completing a claim form. The types of losses this claim form covers need to meet conditions 1 or 2 in paragraph 5 of the scheme rules. </w:t>
      </w:r>
    </w:p>
    <w:p w14:paraId="4CCCAD12" w14:textId="77777777" w:rsidR="002D7846" w:rsidRDefault="002D7846" w:rsidP="002D7846">
      <w:pPr>
        <w:spacing w:line="276" w:lineRule="auto"/>
        <w:rPr>
          <w:rFonts w:cs="Arial"/>
        </w:rPr>
      </w:pPr>
    </w:p>
    <w:p w14:paraId="631879FB" w14:textId="77777777" w:rsidR="002D7846" w:rsidRDefault="002D7846" w:rsidP="002D7846">
      <w:pPr>
        <w:pStyle w:val="Heading2"/>
        <w:spacing w:line="276" w:lineRule="auto"/>
      </w:pPr>
      <w:bookmarkStart w:id="3" w:name="_Hlk172731895"/>
      <w:r w:rsidRPr="00523CD5">
        <w:t xml:space="preserve">Types of costs you can claim back </w:t>
      </w:r>
    </w:p>
    <w:bookmarkEnd w:id="3"/>
    <w:p w14:paraId="3D0C8859" w14:textId="77777777" w:rsidR="002D7846" w:rsidRDefault="002D7846" w:rsidP="002D7846">
      <w:pPr>
        <w:spacing w:line="276" w:lineRule="auto"/>
      </w:pPr>
    </w:p>
    <w:p w14:paraId="24D782F8" w14:textId="77777777" w:rsidR="002D7846" w:rsidRDefault="002D7846" w:rsidP="002D7846">
      <w:pPr>
        <w:spacing w:line="276" w:lineRule="auto"/>
      </w:pPr>
      <w:r w:rsidRPr="00996E18">
        <w:t>You can apply to claim back the costs of certain professional services or other financial losses that are due to the discrimination or application of the remedy. For example, these could be costs incurred where you employed an accountant or IFA for advice about the move to the 2015 Scheme, that no longer applies due to the remedy</w:t>
      </w:r>
      <w:r>
        <w:t xml:space="preserve">. </w:t>
      </w:r>
    </w:p>
    <w:p w14:paraId="7AC82641" w14:textId="77777777" w:rsidR="002D7846" w:rsidRDefault="002D7846" w:rsidP="002D7846">
      <w:pPr>
        <w:spacing w:line="276" w:lineRule="auto"/>
      </w:pPr>
    </w:p>
    <w:p w14:paraId="6B70745C" w14:textId="77777777" w:rsidR="002D7846" w:rsidRDefault="002D7846" w:rsidP="002D7846">
      <w:pPr>
        <w:spacing w:line="276" w:lineRule="auto"/>
      </w:pPr>
      <w:r>
        <w:t xml:space="preserve">You can also apply to claim if you </w:t>
      </w:r>
      <w:r w:rsidRPr="00996E18">
        <w:t xml:space="preserve">need advice about the effect of rollback </w:t>
      </w:r>
      <w:r>
        <w:t xml:space="preserve">and the annual allowance </w:t>
      </w:r>
      <w:r w:rsidRPr="00996E18">
        <w:t xml:space="preserve">on your tax position </w:t>
      </w:r>
      <w:r w:rsidRPr="002054B1">
        <w:rPr>
          <w:b/>
          <w:bCs/>
        </w:rPr>
        <w:t>after</w:t>
      </w:r>
      <w:r w:rsidRPr="00996E18">
        <w:t xml:space="preserve"> you’ve received your R</w:t>
      </w:r>
      <w:r>
        <w:t>emedial Pension Savings Statement (R</w:t>
      </w:r>
      <w:r w:rsidRPr="00996E18">
        <w:t>PSS</w:t>
      </w:r>
      <w:r>
        <w:t>)</w:t>
      </w:r>
      <w:r w:rsidRPr="00996E18">
        <w:t xml:space="preserve">. </w:t>
      </w:r>
    </w:p>
    <w:p w14:paraId="542CEB3A" w14:textId="77777777" w:rsidR="002D7846" w:rsidRDefault="002D7846" w:rsidP="002D7846">
      <w:pPr>
        <w:spacing w:line="276" w:lineRule="auto"/>
      </w:pPr>
    </w:p>
    <w:p w14:paraId="5A48E902" w14:textId="77777777" w:rsidR="002D7846" w:rsidRDefault="002D7846" w:rsidP="002D7846">
      <w:pPr>
        <w:spacing w:line="276" w:lineRule="auto"/>
      </w:pPr>
      <w:r>
        <w:t xml:space="preserve">If you do seek </w:t>
      </w:r>
      <w:r w:rsidRPr="009F1806">
        <w:t>financial</w:t>
      </w:r>
      <w:r>
        <w:t xml:space="preserve"> advice, bear in mind that you will only be able to claim for relevant information or services that could not have been provided by us. </w:t>
      </w:r>
    </w:p>
    <w:p w14:paraId="3A1FE2DE" w14:textId="77777777" w:rsidR="002D7846" w:rsidRDefault="002D7846" w:rsidP="002D7846">
      <w:pPr>
        <w:spacing w:line="276" w:lineRule="auto"/>
      </w:pPr>
    </w:p>
    <w:p w14:paraId="744F4320" w14:textId="77777777" w:rsidR="002D7846" w:rsidRDefault="002D7846" w:rsidP="002D7846">
      <w:pPr>
        <w:pStyle w:val="Heading2"/>
        <w:spacing w:line="276" w:lineRule="auto"/>
      </w:pPr>
      <w:r>
        <w:t>Claims must be due to a direct impact of the public service pensions remedy (McCloud)</w:t>
      </w:r>
    </w:p>
    <w:p w14:paraId="1FCF12B8" w14:textId="77777777" w:rsidR="002D7846" w:rsidRDefault="002D7846" w:rsidP="002D7846">
      <w:pPr>
        <w:spacing w:line="276" w:lineRule="auto"/>
      </w:pPr>
    </w:p>
    <w:p w14:paraId="660DEC7E" w14:textId="77777777" w:rsidR="002D7846" w:rsidRPr="001D3319" w:rsidRDefault="002D7846" w:rsidP="002D7846">
      <w:pPr>
        <w:spacing w:line="276" w:lineRule="auto"/>
      </w:pPr>
      <w:r>
        <w:t>Services that are considered normal accountancy, general retirement planning or not required as a direct impact of the remedy will not be eligible for claim back.</w:t>
      </w:r>
    </w:p>
    <w:p w14:paraId="3F367AD6" w14:textId="77777777" w:rsidR="002D7846" w:rsidRDefault="002D7846" w:rsidP="002D7846">
      <w:pPr>
        <w:spacing w:line="276" w:lineRule="auto"/>
      </w:pPr>
    </w:p>
    <w:p w14:paraId="28132E26" w14:textId="77777777" w:rsidR="002D7846" w:rsidRDefault="002D7846" w:rsidP="002D7846">
      <w:pPr>
        <w:spacing w:line="276" w:lineRule="auto"/>
      </w:pPr>
      <w:r>
        <w:t>For your claim to be considered, you must provide evidence that the financial advice you received was necessary and was as a direct result of the remedy.</w:t>
      </w:r>
    </w:p>
    <w:p w14:paraId="02DE2972" w14:textId="77777777" w:rsidR="002D7846" w:rsidRDefault="002D7846" w:rsidP="002D7846">
      <w:pPr>
        <w:spacing w:line="276" w:lineRule="auto"/>
      </w:pPr>
    </w:p>
    <w:p w14:paraId="1FE8B263" w14:textId="77777777" w:rsidR="002D7846" w:rsidRDefault="002D7846" w:rsidP="002D7846">
      <w:pPr>
        <w:pStyle w:val="Heading2"/>
        <w:spacing w:line="276" w:lineRule="auto"/>
      </w:pPr>
      <w:r>
        <w:t xml:space="preserve">How much </w:t>
      </w:r>
      <w:r w:rsidRPr="00523CD5">
        <w:t xml:space="preserve">you can claim  </w:t>
      </w:r>
    </w:p>
    <w:p w14:paraId="3D104DBE" w14:textId="77777777" w:rsidR="002D7846" w:rsidRDefault="002D7846" w:rsidP="002D7846">
      <w:pPr>
        <w:spacing w:line="276" w:lineRule="auto"/>
      </w:pPr>
    </w:p>
    <w:p w14:paraId="35835155" w14:textId="77777777" w:rsidR="002D7846" w:rsidRDefault="002D7846" w:rsidP="002D7846">
      <w:pPr>
        <w:spacing w:line="276" w:lineRule="auto"/>
      </w:pPr>
      <w:r w:rsidRPr="00996E18">
        <w:t xml:space="preserve">The maximum payment under this Scheme for </w:t>
      </w:r>
      <w:r>
        <w:t xml:space="preserve">professional </w:t>
      </w:r>
      <w:r w:rsidRPr="00996E18">
        <w:t xml:space="preserve">services, where the service relates to the use of the </w:t>
      </w:r>
      <w:r w:rsidRPr="009F04F3">
        <w:t xml:space="preserve">HMRC ‘Calculate your Public Service Pension Adjustment’ </w:t>
      </w:r>
      <w:r>
        <w:t xml:space="preserve">tool </w:t>
      </w:r>
      <w:r w:rsidRPr="00996E18">
        <w:t xml:space="preserve">for the completion of applications is £1,000 including VAT, per piece of advice. </w:t>
      </w:r>
    </w:p>
    <w:p w14:paraId="09D40585" w14:textId="77777777" w:rsidR="002D7846" w:rsidRDefault="002D7846" w:rsidP="002D7846">
      <w:pPr>
        <w:spacing w:line="276" w:lineRule="auto"/>
      </w:pPr>
    </w:p>
    <w:p w14:paraId="25E4786A" w14:textId="77777777" w:rsidR="002D7846" w:rsidRDefault="002D7846" w:rsidP="002D7846">
      <w:pPr>
        <w:spacing w:line="276" w:lineRule="auto"/>
      </w:pPr>
      <w:r>
        <w:t xml:space="preserve">The triage or first element of the tool has been designed so that impacted individuals can complete it without professional support. The information needed to answer most of these questions is included within your remedy pension savings statement, or otherwise is easily obtainable. </w:t>
      </w:r>
    </w:p>
    <w:p w14:paraId="48EC3DB8" w14:textId="77777777" w:rsidR="002D7846" w:rsidRDefault="002D7846" w:rsidP="002D7846">
      <w:pPr>
        <w:spacing w:line="276" w:lineRule="auto"/>
      </w:pPr>
    </w:p>
    <w:p w14:paraId="2A089310" w14:textId="77777777" w:rsidR="002D7846" w:rsidRDefault="002D7846" w:rsidP="002D7846">
      <w:pPr>
        <w:spacing w:line="276" w:lineRule="auto"/>
      </w:pPr>
      <w:r>
        <w:t>If you used only the triage element of the tool but needed professional assistance to do this, we consider that the maximum payment for this type of claim will be £250 including VAT.</w:t>
      </w:r>
      <w:r w:rsidRPr="004D5464">
        <w:t xml:space="preserve"> </w:t>
      </w:r>
    </w:p>
    <w:p w14:paraId="25FE90C6" w14:textId="77777777" w:rsidR="002D7846" w:rsidRDefault="002D7846" w:rsidP="002D7846">
      <w:pPr>
        <w:spacing w:line="276" w:lineRule="auto"/>
      </w:pPr>
    </w:p>
    <w:p w14:paraId="3204CC1B" w14:textId="77777777" w:rsidR="002D7846" w:rsidRDefault="002D7846" w:rsidP="002D7846">
      <w:pPr>
        <w:spacing w:line="276" w:lineRule="auto"/>
      </w:pPr>
      <w:r w:rsidRPr="00996E18">
        <w:t>A claim for IFA services to help you make your decision about your choice of pension benefits for the remedy period, is limited to £500 including VAT, per piece of advice.</w:t>
      </w:r>
    </w:p>
    <w:p w14:paraId="7D16E8EB" w14:textId="77777777" w:rsidR="002D7846" w:rsidRDefault="002D7846" w:rsidP="002D7846">
      <w:pPr>
        <w:spacing w:line="276" w:lineRule="auto"/>
      </w:pPr>
    </w:p>
    <w:p w14:paraId="5B31E64A" w14:textId="77777777" w:rsidR="002D7846" w:rsidRDefault="002D7846" w:rsidP="002D7846">
      <w:pPr>
        <w:pStyle w:val="Heading2"/>
        <w:spacing w:line="276" w:lineRule="auto"/>
      </w:pPr>
      <w:r>
        <w:t xml:space="preserve">When should you make a claim </w:t>
      </w:r>
    </w:p>
    <w:p w14:paraId="245C9102" w14:textId="77777777" w:rsidR="002D7846" w:rsidRDefault="002D7846" w:rsidP="002D7846">
      <w:pPr>
        <w:spacing w:before="100" w:beforeAutospacing="1" w:after="100" w:afterAutospacing="1" w:line="276" w:lineRule="auto"/>
        <w:rPr>
          <w:rFonts w:eastAsia="Times New Roman" w:cs="Arial"/>
          <w:lang w:eastAsia="en-GB"/>
        </w:rPr>
      </w:pPr>
      <w:r>
        <w:rPr>
          <w:rFonts w:eastAsia="Times New Roman" w:cs="Arial"/>
          <w:lang w:eastAsia="en-GB"/>
        </w:rPr>
        <w:t>Y</w:t>
      </w:r>
      <w:r w:rsidRPr="006849B2">
        <w:rPr>
          <w:rFonts w:eastAsia="Times New Roman" w:cs="Arial"/>
          <w:lang w:eastAsia="en-GB"/>
        </w:rPr>
        <w:t xml:space="preserve">ou can apply up to 12 months after </w:t>
      </w:r>
      <w:r>
        <w:rPr>
          <w:rFonts w:eastAsia="Times New Roman" w:cs="Arial"/>
          <w:lang w:eastAsia="en-GB"/>
        </w:rPr>
        <w:t>receiving</w:t>
      </w:r>
      <w:r w:rsidRPr="006849B2">
        <w:rPr>
          <w:rFonts w:eastAsia="Times New Roman" w:cs="Arial"/>
          <w:lang w:eastAsia="en-GB"/>
        </w:rPr>
        <w:t xml:space="preserve"> your RPSS or your first Remedial Service Statement.</w:t>
      </w:r>
    </w:p>
    <w:p w14:paraId="0E33B154" w14:textId="77777777" w:rsidR="002D7846" w:rsidRDefault="002D7846" w:rsidP="002D7846">
      <w:pPr>
        <w:spacing w:line="276" w:lineRule="auto"/>
      </w:pPr>
      <w:r>
        <w:t xml:space="preserve">If you need advice about the impact of the remedy on your annual allowance position, you should wait until after you receive your RPSS which will be provided. The RPSS will provide the information needed to use the tool and to engage with any professional advisers for assistance, if needed. </w:t>
      </w:r>
    </w:p>
    <w:p w14:paraId="70268E72" w14:textId="77777777" w:rsidR="002D7846" w:rsidRDefault="002D7846" w:rsidP="002D7846">
      <w:pPr>
        <w:spacing w:line="276" w:lineRule="auto"/>
      </w:pPr>
    </w:p>
    <w:p w14:paraId="1233AEB1" w14:textId="77777777" w:rsidR="002D7846" w:rsidRDefault="002D7846" w:rsidP="002D7846">
      <w:pPr>
        <w:spacing w:line="276" w:lineRule="auto"/>
      </w:pPr>
      <w:r>
        <w:t>Claims made for professional support about the impact of rollback on annual allowance, or the use of the tool, will not be approved if advice was sought prior to us providing a RPSS to the member.</w:t>
      </w:r>
    </w:p>
    <w:p w14:paraId="63C178C4" w14:textId="77777777" w:rsidR="002D7846" w:rsidRDefault="002D7846" w:rsidP="002D7846">
      <w:pPr>
        <w:spacing w:line="276" w:lineRule="auto"/>
      </w:pPr>
    </w:p>
    <w:p w14:paraId="1042E773" w14:textId="77777777" w:rsidR="002D7846" w:rsidRDefault="002D7846" w:rsidP="002D7846">
      <w:pPr>
        <w:spacing w:line="276" w:lineRule="auto"/>
      </w:pPr>
      <w:r>
        <w:t>All members who have received a Pension Saving Statement during the remedy period, along with those that may now have an annual allowance liability due to rollback, will automatically receive a RPSS from us. There is no need for you to proactively contact us to request a RPSS.</w:t>
      </w:r>
    </w:p>
    <w:p w14:paraId="71B5DDFF" w14:textId="77777777" w:rsidR="002D7846" w:rsidRDefault="002D7846" w:rsidP="002D7846">
      <w:pPr>
        <w:spacing w:line="276" w:lineRule="auto"/>
        <w:rPr>
          <w:rFonts w:cs="Arial"/>
        </w:rPr>
      </w:pPr>
    </w:p>
    <w:p w14:paraId="69127AD1" w14:textId="77777777" w:rsidR="002D7846" w:rsidRPr="00875284" w:rsidRDefault="002D7846" w:rsidP="002D7846">
      <w:pPr>
        <w:pStyle w:val="Heading2"/>
        <w:spacing w:line="276" w:lineRule="auto"/>
      </w:pPr>
      <w:r w:rsidRPr="00875284">
        <w:t xml:space="preserve">Claims </w:t>
      </w:r>
      <w:r>
        <w:t xml:space="preserve">for </w:t>
      </w:r>
      <w:r w:rsidRPr="00875284">
        <w:t xml:space="preserve">information </w:t>
      </w:r>
      <w:r>
        <w:t xml:space="preserve">that </w:t>
      </w:r>
      <w:r w:rsidRPr="00875284">
        <w:t xml:space="preserve">could </w:t>
      </w:r>
      <w:r>
        <w:t xml:space="preserve">also </w:t>
      </w:r>
      <w:r w:rsidRPr="00875284">
        <w:t xml:space="preserve">be obtained directly from </w:t>
      </w:r>
      <w:r>
        <w:t>us</w:t>
      </w:r>
    </w:p>
    <w:p w14:paraId="04FE9572" w14:textId="77777777" w:rsidR="002D7846" w:rsidRPr="00875284" w:rsidRDefault="002D7846" w:rsidP="002D7846">
      <w:pPr>
        <w:spacing w:line="276" w:lineRule="auto"/>
      </w:pPr>
    </w:p>
    <w:p w14:paraId="35B7F102" w14:textId="78C0D2BD" w:rsidR="002D7846" w:rsidRDefault="002D7846" w:rsidP="002D7846">
      <w:pPr>
        <w:spacing w:line="276" w:lineRule="auto"/>
      </w:pPr>
      <w:r>
        <w:t>An example of this would be a member looking to retire early and seeking financial guidance on their options. However, we expect that most members can use their annual benefit statement and the</w:t>
      </w:r>
      <w:r w:rsidR="000728CD">
        <w:t xml:space="preserve"> early retirement calculator available on our website</w:t>
      </w:r>
      <w:r w:rsidR="000728CD" w:rsidRPr="000728CD">
        <w:t xml:space="preserve"> </w:t>
      </w:r>
      <w:hyperlink r:id="rId13" w:history="1">
        <w:r w:rsidR="000728CD" w:rsidRPr="001F4A53">
          <w:rPr>
            <w:rStyle w:val="Hyperlink"/>
          </w:rPr>
          <w:t>https://www.nhsbsa.nhs.uk/member-hub/getting-estimate-your-pension</w:t>
        </w:r>
      </w:hyperlink>
      <w:r w:rsidR="000728CD">
        <w:t>,</w:t>
      </w:r>
      <w:r>
        <w:rPr>
          <w:color w:val="FF0000"/>
        </w:rPr>
        <w:t xml:space="preserve"> </w:t>
      </w:r>
      <w:r>
        <w:t>to find the same or equivalent information, free of charge.</w:t>
      </w:r>
    </w:p>
    <w:p w14:paraId="6CA5B536" w14:textId="77777777" w:rsidR="002D7846" w:rsidRDefault="002D7846" w:rsidP="002D7846">
      <w:pPr>
        <w:spacing w:line="276" w:lineRule="auto"/>
      </w:pPr>
    </w:p>
    <w:p w14:paraId="2C25D081" w14:textId="28047A7F" w:rsidR="002D7846" w:rsidRDefault="002D7846" w:rsidP="002D7846">
      <w:pPr>
        <w:spacing w:line="276" w:lineRule="auto"/>
      </w:pPr>
      <w:r>
        <w:t>Claims cannot be made for the costs of information which can, or will be, provided by us</w:t>
      </w:r>
      <w:r w:rsidR="0023521B">
        <w:t>,</w:t>
      </w:r>
      <w:r>
        <w:t xml:space="preserve"> free of charge. Claims will only be considered in circumstances where a decision could not be made based on information provided by the us.</w:t>
      </w:r>
    </w:p>
    <w:p w14:paraId="41BCB051" w14:textId="77777777" w:rsidR="002D7846" w:rsidRDefault="002D7846" w:rsidP="002D7846">
      <w:pPr>
        <w:spacing w:line="276" w:lineRule="auto"/>
      </w:pPr>
    </w:p>
    <w:p w14:paraId="38F96E43" w14:textId="12A0D39C" w:rsidR="002D7846" w:rsidRDefault="002D7846" w:rsidP="002D7846">
      <w:pPr>
        <w:spacing w:line="276" w:lineRule="auto"/>
        <w:ind w:left="284"/>
      </w:pPr>
      <w:r w:rsidRPr="00E86C53">
        <w:rPr>
          <w:b/>
          <w:bCs/>
        </w:rPr>
        <w:t xml:space="preserve">Example </w:t>
      </w:r>
      <w:r>
        <w:rPr>
          <w:b/>
          <w:bCs/>
        </w:rPr>
        <w:t>– approaching retirement</w:t>
      </w:r>
    </w:p>
    <w:p w14:paraId="5407C4AC" w14:textId="77777777" w:rsidR="002D7846" w:rsidRPr="00EC41A9" w:rsidRDefault="002D7846" w:rsidP="002D7846">
      <w:pPr>
        <w:spacing w:line="276" w:lineRule="auto"/>
        <w:ind w:left="284"/>
      </w:pPr>
      <w:r w:rsidRPr="00EC41A9">
        <w:t xml:space="preserve">Jane is planning to retire at age 60 and wants to understand how her options for the </w:t>
      </w:r>
      <w:r>
        <w:t>r</w:t>
      </w:r>
      <w:r w:rsidRPr="00EC41A9">
        <w:t xml:space="preserve">emedy </w:t>
      </w:r>
      <w:r>
        <w:t>p</w:t>
      </w:r>
      <w:r w:rsidRPr="00EC41A9">
        <w:t xml:space="preserve">eriod will affect her pension benefits. Jane is age 55 and has never exceeded the </w:t>
      </w:r>
      <w:r>
        <w:t>a</w:t>
      </w:r>
      <w:r w:rsidRPr="00EC41A9">
        <w:t xml:space="preserve">nnual </w:t>
      </w:r>
      <w:r>
        <w:t>a</w:t>
      </w:r>
      <w:r w:rsidRPr="00EC41A9">
        <w:t>llowance previously. Jane goes to a financial advisor and pays for the cost of a pension illustration then makes a claim under the Cost Claim Back Scheme. Jane’s claim is unsuccessful because this advice is deemed as being general pension advi</w:t>
      </w:r>
      <w:r>
        <w:t>c</w:t>
      </w:r>
      <w:r w:rsidRPr="00EC41A9">
        <w:t>e and does not directly correlate to an immediate need brought about by the discrimination</w:t>
      </w:r>
      <w:r>
        <w:t xml:space="preserve"> or the application of the remedy</w:t>
      </w:r>
      <w:r w:rsidRPr="00EC41A9">
        <w:t>.</w:t>
      </w:r>
    </w:p>
    <w:p w14:paraId="4910ED80" w14:textId="77777777" w:rsidR="002D7846" w:rsidRPr="00E86C53" w:rsidRDefault="002D7846" w:rsidP="002D7846">
      <w:pPr>
        <w:spacing w:line="276" w:lineRule="auto"/>
        <w:ind w:left="284"/>
      </w:pPr>
    </w:p>
    <w:p w14:paraId="29741A5F" w14:textId="77777777" w:rsidR="002D7846" w:rsidRDefault="002D7846" w:rsidP="002D7846">
      <w:pPr>
        <w:spacing w:line="276" w:lineRule="auto"/>
      </w:pPr>
    </w:p>
    <w:p w14:paraId="6624844D" w14:textId="77777777" w:rsidR="002D7846" w:rsidRDefault="002D7846" w:rsidP="002D7846">
      <w:pPr>
        <w:spacing w:line="276" w:lineRule="auto"/>
      </w:pPr>
      <w:r>
        <w:lastRenderedPageBreak/>
        <w:t xml:space="preserve">Jane is looking for general advice on how McCloud may impact her options for future retirement. Jane will receive annual benefit statements, along with a Remedial Service Statement at retirement, which will provide her with information to make informed decisions for retirement planning. </w:t>
      </w:r>
    </w:p>
    <w:p w14:paraId="21F47D5A" w14:textId="77777777" w:rsidR="002D7846" w:rsidRDefault="002D7846" w:rsidP="002D7846">
      <w:pPr>
        <w:spacing w:line="276" w:lineRule="auto"/>
      </w:pPr>
    </w:p>
    <w:p w14:paraId="3B79B771" w14:textId="2CCA56B8" w:rsidR="002D7846" w:rsidRDefault="002D7846" w:rsidP="002D7846">
      <w:pPr>
        <w:spacing w:line="276" w:lineRule="auto"/>
      </w:pPr>
      <w:r>
        <w:t xml:space="preserve">In this instance Jane incurred costs for information that is the same or equivalent to information which we provide free of charge. </w:t>
      </w:r>
      <w:r w:rsidR="0023521B">
        <w:t>Therefore,</w:t>
      </w:r>
      <w:r>
        <w:t xml:space="preserve"> this claim would not be considered eligible under the Cost Claim Back Scheme.</w:t>
      </w:r>
    </w:p>
    <w:p w14:paraId="477F4A69" w14:textId="77777777" w:rsidR="002D7846" w:rsidRDefault="002D7846" w:rsidP="002D7846">
      <w:pPr>
        <w:spacing w:line="276" w:lineRule="auto"/>
        <w:rPr>
          <w:rFonts w:cs="Arial"/>
        </w:rPr>
      </w:pPr>
    </w:p>
    <w:p w14:paraId="7956683F" w14:textId="77777777" w:rsidR="002D7846" w:rsidRDefault="002D7846" w:rsidP="002D7846">
      <w:pPr>
        <w:pStyle w:val="Heading2"/>
        <w:spacing w:line="276" w:lineRule="auto"/>
      </w:pPr>
      <w:bookmarkStart w:id="4" w:name="_Hlk160549124"/>
      <w:r>
        <w:t xml:space="preserve">If your annual allowance position is affected by the remedy </w:t>
      </w:r>
    </w:p>
    <w:p w14:paraId="02EA2B62" w14:textId="77777777" w:rsidR="002D7846" w:rsidRPr="007325D5" w:rsidRDefault="002D7846" w:rsidP="002D7846">
      <w:pPr>
        <w:spacing w:line="276" w:lineRule="auto"/>
      </w:pPr>
    </w:p>
    <w:p w14:paraId="6C8EF0B1" w14:textId="77777777" w:rsidR="002D7846" w:rsidRDefault="002D7846" w:rsidP="002D7846">
      <w:pPr>
        <w:spacing w:line="276" w:lineRule="auto"/>
      </w:pPr>
      <w:r>
        <w:t>Y</w:t>
      </w:r>
      <w:r w:rsidRPr="00C27174">
        <w:t>ou should wait for your Remediable Pension Savings Statement (RPSS)</w:t>
      </w:r>
      <w:r>
        <w:t>.</w:t>
      </w:r>
    </w:p>
    <w:p w14:paraId="42B4A8F2" w14:textId="77777777" w:rsidR="002D7846" w:rsidRDefault="002D7846" w:rsidP="002D7846">
      <w:pPr>
        <w:spacing w:line="276" w:lineRule="auto"/>
      </w:pPr>
    </w:p>
    <w:p w14:paraId="27C21306" w14:textId="77777777" w:rsidR="002D7846" w:rsidRDefault="002D7846" w:rsidP="002D7846">
      <w:pPr>
        <w:spacing w:line="276" w:lineRule="auto"/>
      </w:pPr>
      <w:r>
        <w:t xml:space="preserve">We will send all affected members their </w:t>
      </w:r>
      <w:bookmarkStart w:id="5" w:name="_Hlk160548696"/>
      <w:r w:rsidRPr="00421D5C">
        <w:t>Remediable Pension Savings Statement</w:t>
      </w:r>
      <w:r>
        <w:t xml:space="preserve"> </w:t>
      </w:r>
      <w:bookmarkEnd w:id="4"/>
      <w:bookmarkEnd w:id="5"/>
      <w:r>
        <w:t xml:space="preserve">(RPSS) free of charge and in plenty of time of any decision being required. The RPSS will give members the information they need to use the tool, to correct their tax position </w:t>
      </w:r>
      <w:r w:rsidRPr="00317BCD">
        <w:t>for the remedy years</w:t>
      </w:r>
      <w:r>
        <w:t>.</w:t>
      </w:r>
    </w:p>
    <w:p w14:paraId="5B608F1E" w14:textId="77777777" w:rsidR="002D7846" w:rsidRDefault="002D7846" w:rsidP="002D7846">
      <w:pPr>
        <w:spacing w:line="276" w:lineRule="auto"/>
      </w:pPr>
    </w:p>
    <w:p w14:paraId="225F45BF" w14:textId="77777777" w:rsidR="002D7846" w:rsidRDefault="002D7846" w:rsidP="002D7846">
      <w:pPr>
        <w:spacing w:line="276" w:lineRule="auto"/>
      </w:pPr>
      <w:r>
        <w:t>If a member seeks advice about their tax position before receiving their RPSS, a claim for costs is unlikely to be accepted. If you have complex circumstances and need financial advice about the annual allowance after receiving your RPSS, you may be able to make a valid application for Cost Claim Back.</w:t>
      </w:r>
    </w:p>
    <w:p w14:paraId="3C036DAE" w14:textId="77777777" w:rsidR="002D7846" w:rsidRDefault="002D7846" w:rsidP="002D7846">
      <w:pPr>
        <w:spacing w:line="276" w:lineRule="auto"/>
      </w:pPr>
    </w:p>
    <w:p w14:paraId="6A937603" w14:textId="77777777" w:rsidR="002D7846" w:rsidRDefault="002D7846" w:rsidP="002D7846">
      <w:pPr>
        <w:spacing w:line="276" w:lineRule="auto"/>
      </w:pPr>
      <w:r>
        <w:t>Below are some examples of claim types and a view on eligibility of each claim.</w:t>
      </w:r>
    </w:p>
    <w:p w14:paraId="0376E17C" w14:textId="77777777" w:rsidR="002D7846" w:rsidRDefault="002D7846" w:rsidP="002D7846">
      <w:pPr>
        <w:spacing w:line="276" w:lineRule="auto"/>
      </w:pPr>
    </w:p>
    <w:p w14:paraId="735FF158" w14:textId="732D6B16" w:rsidR="002D7846" w:rsidRDefault="002D7846" w:rsidP="002D7846">
      <w:pPr>
        <w:spacing w:line="276" w:lineRule="auto"/>
        <w:ind w:left="284"/>
      </w:pPr>
      <w:r w:rsidRPr="00115A8A">
        <w:rPr>
          <w:b/>
          <w:bCs/>
        </w:rPr>
        <w:t>Complex scenario, RPSS not received</w:t>
      </w:r>
    </w:p>
    <w:p w14:paraId="42BAAD10" w14:textId="77777777" w:rsidR="002D7846" w:rsidRPr="00465B8A" w:rsidRDefault="002D7846" w:rsidP="002D7846">
      <w:pPr>
        <w:spacing w:line="276" w:lineRule="auto"/>
        <w:ind w:left="284"/>
      </w:pPr>
      <w:bookmarkStart w:id="6" w:name="_Hlk160519159"/>
      <w:r w:rsidRPr="00465B8A">
        <w:t xml:space="preserve">John is an active member of the NHS Pension Scheme and has no current plans for retirement. John’s tax situation is complex; he has exceeded the annual allowance in previous years and has utilised the Scheme Pays services to deal with previous tax liability. </w:t>
      </w:r>
      <w:r>
        <w:t xml:space="preserve">In advance of receiving his RPSS </w:t>
      </w:r>
      <w:r w:rsidRPr="00465B8A">
        <w:t>John pays for financial advice from a qualified financial advisor</w:t>
      </w:r>
      <w:r>
        <w:t xml:space="preserve"> about his annual allowance position</w:t>
      </w:r>
      <w:r w:rsidRPr="00465B8A">
        <w:t xml:space="preserve">. John then completes the Cost Claim Back application to reimburse the cost of the advice. John explains why his tax situation is complex, why this is because of McCloud and why the advice was necessary on the application. </w:t>
      </w:r>
    </w:p>
    <w:p w14:paraId="0E8E258B" w14:textId="77777777" w:rsidR="002D7846" w:rsidRPr="00465B8A" w:rsidRDefault="002D7846" w:rsidP="002D7846">
      <w:pPr>
        <w:spacing w:line="276" w:lineRule="auto"/>
      </w:pPr>
    </w:p>
    <w:bookmarkEnd w:id="6"/>
    <w:p w14:paraId="7E42FA18" w14:textId="77777777" w:rsidR="002D7846" w:rsidRPr="00465B8A" w:rsidRDefault="002D7846" w:rsidP="002D7846">
      <w:pPr>
        <w:spacing w:line="276" w:lineRule="auto"/>
      </w:pPr>
      <w:r w:rsidRPr="00465B8A">
        <w:t xml:space="preserve">Without the detail contained in the RPSS, John does not have the official data that is required to use the HMRC </w:t>
      </w:r>
      <w:r>
        <w:t>Digital Service</w:t>
      </w:r>
      <w:r w:rsidRPr="00465B8A">
        <w:t>. In this instance the claim would not be approved</w:t>
      </w:r>
      <w:r>
        <w:t xml:space="preserve"> because the advice John received did not </w:t>
      </w:r>
      <w:r w:rsidRPr="00465B8A">
        <w:t xml:space="preserve">relate to the data contained </w:t>
      </w:r>
      <w:r>
        <w:t>i</w:t>
      </w:r>
      <w:r w:rsidRPr="00465B8A">
        <w:t xml:space="preserve">n </w:t>
      </w:r>
      <w:r>
        <w:t>his</w:t>
      </w:r>
      <w:r w:rsidRPr="00465B8A">
        <w:t xml:space="preserve"> RPSS.</w:t>
      </w:r>
    </w:p>
    <w:p w14:paraId="7F2111CF" w14:textId="77777777" w:rsidR="002D7846" w:rsidRDefault="002D7846" w:rsidP="002D7846">
      <w:pPr>
        <w:spacing w:line="276" w:lineRule="auto"/>
      </w:pPr>
    </w:p>
    <w:p w14:paraId="6C80C968" w14:textId="2D0C7170" w:rsidR="002D7846" w:rsidRDefault="002D7846" w:rsidP="002D7846">
      <w:pPr>
        <w:spacing w:line="276" w:lineRule="auto"/>
        <w:ind w:left="284"/>
      </w:pPr>
      <w:r w:rsidRPr="00A73C3E">
        <w:rPr>
          <w:b/>
          <w:bCs/>
        </w:rPr>
        <w:t>Complex scenario, RPSS received</w:t>
      </w:r>
    </w:p>
    <w:p w14:paraId="23BB8B53" w14:textId="77777777" w:rsidR="002D7846" w:rsidRPr="00626FEB" w:rsidRDefault="002D7846" w:rsidP="002D7846">
      <w:pPr>
        <w:spacing w:line="276" w:lineRule="auto"/>
        <w:ind w:left="284"/>
      </w:pPr>
      <w:r w:rsidRPr="00626FEB">
        <w:t xml:space="preserve">John is an active member of the NHS Pension Scheme and has no current plans for retirement. John’s tax situation is complex: he has exceeded the annual allowance in previous years and has utilised the </w:t>
      </w:r>
      <w:r>
        <w:t>s</w:t>
      </w:r>
      <w:r w:rsidRPr="00626FEB">
        <w:t xml:space="preserve">cheme </w:t>
      </w:r>
      <w:r>
        <w:t>p</w:t>
      </w:r>
      <w:r w:rsidRPr="00626FEB">
        <w:t xml:space="preserve">ays services to deal with previous tax liability. </w:t>
      </w:r>
      <w:r>
        <w:t xml:space="preserve">Upon receiving his RPSS, </w:t>
      </w:r>
      <w:r w:rsidRPr="00626FEB">
        <w:t xml:space="preserve">John </w:t>
      </w:r>
      <w:r>
        <w:t xml:space="preserve">needs to </w:t>
      </w:r>
      <w:r w:rsidRPr="00626FEB">
        <w:t xml:space="preserve">pay for financial advice from a </w:t>
      </w:r>
      <w:r w:rsidRPr="00626FEB">
        <w:lastRenderedPageBreak/>
        <w:t xml:space="preserve">qualified financial advisor and utilises the </w:t>
      </w:r>
      <w:r>
        <w:t xml:space="preserve">tool </w:t>
      </w:r>
      <w:r w:rsidRPr="00626FEB">
        <w:t xml:space="preserve">to update his tax position. John then completes the Cost Claim Back application to reimburse the cost of the advice. John explains why his tax situation is complex, why this is because of McCloud and why the advice was necessary on the application. </w:t>
      </w:r>
    </w:p>
    <w:p w14:paraId="6CDCC265" w14:textId="77777777" w:rsidR="002D7846" w:rsidRPr="00626FEB" w:rsidRDefault="002D7846" w:rsidP="002D7846">
      <w:pPr>
        <w:spacing w:line="276" w:lineRule="auto"/>
      </w:pPr>
    </w:p>
    <w:p w14:paraId="6C1A9553" w14:textId="77777777" w:rsidR="002D7846" w:rsidRDefault="002D7846" w:rsidP="002D7846">
      <w:pPr>
        <w:spacing w:line="276" w:lineRule="auto"/>
      </w:pPr>
      <w:r>
        <w:t>John received his RPSS outlining his revised tax position following rollback. However, he needed professional advice to help understand the data and to correct his annual allowance position via the tool. John sought advice that was relevant to his RPSS and this means he may be able to make a valid Cost Claim Back application for costs he incurred, within the allowable limits.</w:t>
      </w:r>
    </w:p>
    <w:p w14:paraId="52DF7C13" w14:textId="77777777" w:rsidR="002D7846" w:rsidRDefault="002D7846" w:rsidP="002D7846">
      <w:pPr>
        <w:spacing w:line="276" w:lineRule="auto"/>
      </w:pPr>
    </w:p>
    <w:p w14:paraId="62A7C688" w14:textId="77777777" w:rsidR="002D7846" w:rsidRDefault="002D7846" w:rsidP="002D7846">
      <w:pPr>
        <w:pStyle w:val="Heading2"/>
        <w:spacing w:line="276" w:lineRule="auto"/>
      </w:pPr>
      <w:r>
        <w:t>Completing the application form</w:t>
      </w:r>
    </w:p>
    <w:p w14:paraId="5978433F" w14:textId="77777777" w:rsidR="002D7846" w:rsidRPr="00626FEB" w:rsidRDefault="002D7846" w:rsidP="002D7846">
      <w:pPr>
        <w:spacing w:line="276" w:lineRule="auto"/>
      </w:pPr>
    </w:p>
    <w:p w14:paraId="75B89AAE" w14:textId="64F12A60" w:rsidR="002D7846" w:rsidRPr="00783C0E" w:rsidRDefault="002D7846" w:rsidP="002D7846">
      <w:pPr>
        <w:spacing w:line="276" w:lineRule="auto"/>
      </w:pPr>
      <w:r>
        <w:t>If you believe you meet the eligibility criteria to claim back for a direct financial loss under the Cost Claim Back Scheme, complete</w:t>
      </w:r>
      <w:r w:rsidR="00554A1D">
        <w:t xml:space="preserve"> the application form, which is available on our website</w:t>
      </w:r>
      <w:r w:rsidR="00554A1D" w:rsidRPr="00554A1D">
        <w:t xml:space="preserve"> </w:t>
      </w:r>
      <w:hyperlink r:id="rId14" w:history="1">
        <w:r w:rsidR="00554A1D" w:rsidRPr="001F4A53">
          <w:rPr>
            <w:rStyle w:val="Hyperlink"/>
          </w:rPr>
          <w:t>https://www.nhsbsa.nhs.uk/public-service-pensions-remedy-mccloud/nhs-cost-claim-back-scheme</w:t>
        </w:r>
      </w:hyperlink>
      <w:r>
        <w:t xml:space="preserve"> enclose the evidence required and email to </w:t>
      </w:r>
      <w:hyperlink r:id="rId15" w:history="1">
        <w:r w:rsidRPr="006C51A5">
          <w:rPr>
            <w:rStyle w:val="Hyperlink"/>
          </w:rPr>
          <w:t>costclaimback@nhsbsa.nhs.uk</w:t>
        </w:r>
      </w:hyperlink>
      <w:r>
        <w:t>.</w:t>
      </w:r>
    </w:p>
    <w:p w14:paraId="4612FA66" w14:textId="77777777" w:rsidR="002D7846" w:rsidRDefault="002D7846" w:rsidP="002D7846">
      <w:pPr>
        <w:spacing w:line="276" w:lineRule="auto"/>
      </w:pPr>
    </w:p>
    <w:p w14:paraId="74D28FE2" w14:textId="77777777" w:rsidR="005255D6" w:rsidRDefault="002D7846" w:rsidP="002D7846">
      <w:pPr>
        <w:spacing w:line="276" w:lineRule="auto"/>
      </w:pPr>
      <w:r w:rsidRPr="00996E18">
        <w:t>Use a separate Cost Claim Back form for direct financial losses incurred from different providers. </w:t>
      </w:r>
    </w:p>
    <w:p w14:paraId="4EA7C71E" w14:textId="77777777" w:rsidR="005255D6" w:rsidRDefault="005255D6" w:rsidP="002D7846">
      <w:pPr>
        <w:spacing w:line="276" w:lineRule="auto"/>
      </w:pPr>
    </w:p>
    <w:p w14:paraId="5F8EAB22" w14:textId="31DB545F" w:rsidR="0010013D" w:rsidRDefault="0010013D" w:rsidP="002D7846">
      <w:pPr>
        <w:spacing w:line="276" w:lineRule="auto"/>
      </w:pPr>
      <w:r>
        <w:br w:type="page"/>
      </w:r>
    </w:p>
    <w:p w14:paraId="113A7094" w14:textId="77777777" w:rsidR="000C2BF6" w:rsidRDefault="000C2BF6" w:rsidP="005E65A0">
      <w:pPr>
        <w:sectPr w:rsidR="000C2BF6" w:rsidSect="0010013D">
          <w:headerReference w:type="default" r:id="rId16"/>
          <w:footerReference w:type="default" r:id="rId17"/>
          <w:footerReference w:type="first" r:id="rId18"/>
          <w:pgSz w:w="11900" w:h="16840"/>
          <w:pgMar w:top="1134" w:right="1134" w:bottom="1077" w:left="1134" w:header="283" w:footer="57" w:gutter="0"/>
          <w:cols w:space="708"/>
          <w:docGrid w:linePitch="326"/>
        </w:sectPr>
      </w:pPr>
    </w:p>
    <w:p w14:paraId="6B91EC4B" w14:textId="559137A2" w:rsidR="00626FEB" w:rsidRPr="00783C0E" w:rsidRDefault="005E5C34" w:rsidP="00626FEB">
      <w:r w:rsidRPr="00862954">
        <w:rPr>
          <w:noProof/>
          <w:color w:val="FFFFFF" w:themeColor="background1"/>
        </w:rPr>
        <w:lastRenderedPageBreak/>
        <mc:AlternateContent>
          <mc:Choice Requires="wps">
            <w:drawing>
              <wp:anchor distT="0" distB="0" distL="114300" distR="114300" simplePos="0" relativeHeight="251658241" behindDoc="1" locked="0" layoutInCell="1" allowOverlap="1" wp14:anchorId="3174CA25" wp14:editId="2C9D16D3">
                <wp:simplePos x="0" y="0"/>
                <wp:positionH relativeFrom="page">
                  <wp:posOffset>0</wp:posOffset>
                </wp:positionH>
                <wp:positionV relativeFrom="paragraph">
                  <wp:posOffset>-716280</wp:posOffset>
                </wp:positionV>
                <wp:extent cx="7642225" cy="10257155"/>
                <wp:effectExtent l="0" t="0" r="0" b="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42225" cy="10257155"/>
                        </a:xfrm>
                        <a:prstGeom prst="rect">
                          <a:avLst/>
                        </a:prstGeom>
                        <a:solidFill>
                          <a:srgbClr val="005EB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8B78A1" id="Rectangle 14" o:spid="_x0000_s1026" alt="&quot;&quot;" style="position:absolute;margin-left:0;margin-top:-56.4pt;width:601.75pt;height:807.6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" fillcolor="#005eb8" stroked="f" strokeweight="2pt">
                <w10:wrap anchorx="page"/>
              </v:rect>
            </w:pict>
          </mc:Fallback>
        </mc:AlternateContent>
      </w:r>
    </w:p>
    <w:bookmarkEnd w:id="1"/>
    <w:p w14:paraId="1AC0C9C6" w14:textId="50BCAD56" w:rsidR="00526AE4" w:rsidRPr="00AF2C96" w:rsidRDefault="00526AE4" w:rsidP="00D9282B">
      <w:pPr>
        <w:ind w:left="680"/>
        <w:rPr>
          <w:rFonts w:cs="Arial"/>
        </w:rPr>
      </w:pPr>
    </w:p>
    <w:p w14:paraId="2EE9A428" w14:textId="55C2E88F" w:rsidR="00526AE4" w:rsidRPr="007561AB" w:rsidRDefault="00526AE4" w:rsidP="002E6C6B">
      <w:pPr>
        <w:rPr>
          <w:rFonts w:cs="Arial"/>
          <w:b/>
          <w:bCs/>
          <w:sz w:val="28"/>
          <w:szCs w:val="28"/>
        </w:rPr>
      </w:pPr>
    </w:p>
    <w:p w14:paraId="7B70C759" w14:textId="7A616F6F" w:rsidR="00FE0C28" w:rsidRDefault="00FE0C28" w:rsidP="00C469FD">
      <w:pPr>
        <w:textAlignment w:val="baseline"/>
        <w:rPr>
          <w:rFonts w:cs="Arial"/>
          <w:color w:val="FFFFFF" w:themeColor="background1"/>
        </w:rPr>
      </w:pPr>
    </w:p>
    <w:p w14:paraId="04DF4BA8" w14:textId="564F4219" w:rsidR="00FE0C28" w:rsidRDefault="00FE0C28" w:rsidP="00C469FD">
      <w:pPr>
        <w:textAlignment w:val="baseline"/>
        <w:rPr>
          <w:rFonts w:cs="Arial"/>
          <w:color w:val="FFFFFF" w:themeColor="background1"/>
        </w:rPr>
      </w:pPr>
    </w:p>
    <w:p w14:paraId="3AAB2633" w14:textId="77777777" w:rsidR="00FE0C28" w:rsidRDefault="00FE0C28" w:rsidP="00C469FD">
      <w:pPr>
        <w:textAlignment w:val="baseline"/>
        <w:rPr>
          <w:rFonts w:cs="Arial"/>
          <w:color w:val="FFFFFF" w:themeColor="background1"/>
        </w:rPr>
      </w:pPr>
    </w:p>
    <w:p w14:paraId="414AE859" w14:textId="03B4EB14" w:rsidR="00FE0C28" w:rsidRDefault="00FE0C28" w:rsidP="00C469FD">
      <w:pPr>
        <w:textAlignment w:val="baseline"/>
        <w:rPr>
          <w:rFonts w:cs="Arial"/>
          <w:color w:val="FFFFFF" w:themeColor="background1"/>
        </w:rPr>
      </w:pPr>
    </w:p>
    <w:p w14:paraId="0EDD4A02" w14:textId="71A44ED5" w:rsidR="00FE0C28" w:rsidRDefault="00FE0C28" w:rsidP="00C469FD">
      <w:pPr>
        <w:textAlignment w:val="baseline"/>
        <w:rPr>
          <w:rFonts w:cs="Arial"/>
          <w:b/>
          <w:bCs/>
          <w:color w:val="FFFFFF" w:themeColor="background1"/>
          <w:sz w:val="52"/>
          <w:szCs w:val="52"/>
        </w:rPr>
      </w:pPr>
    </w:p>
    <w:p w14:paraId="1FAA257E" w14:textId="00B3A3B8" w:rsidR="00FE0C28" w:rsidRDefault="00FE0C28" w:rsidP="00C469FD">
      <w:pPr>
        <w:textAlignment w:val="baseline"/>
        <w:rPr>
          <w:rFonts w:cs="Arial"/>
          <w:b/>
          <w:bCs/>
          <w:color w:val="FFFFFF" w:themeColor="background1"/>
          <w:sz w:val="52"/>
          <w:szCs w:val="52"/>
        </w:rPr>
      </w:pPr>
    </w:p>
    <w:p w14:paraId="3F3BA162" w14:textId="6281EFC8" w:rsidR="00FE0C28" w:rsidRDefault="00FE0C28" w:rsidP="00C469FD">
      <w:pPr>
        <w:textAlignment w:val="baseline"/>
        <w:rPr>
          <w:rFonts w:cs="Arial"/>
          <w:b/>
          <w:bCs/>
          <w:color w:val="FFFFFF" w:themeColor="background1"/>
          <w:sz w:val="52"/>
          <w:szCs w:val="52"/>
        </w:rPr>
      </w:pPr>
    </w:p>
    <w:p w14:paraId="525A0ECB" w14:textId="5B7F8265" w:rsidR="00FE0C28" w:rsidRDefault="00FE0C28" w:rsidP="00C469FD">
      <w:pPr>
        <w:textAlignment w:val="baseline"/>
        <w:rPr>
          <w:rFonts w:cs="Arial"/>
          <w:b/>
          <w:bCs/>
          <w:color w:val="FFFFFF" w:themeColor="background1"/>
          <w:sz w:val="52"/>
          <w:szCs w:val="52"/>
        </w:rPr>
      </w:pPr>
    </w:p>
    <w:p w14:paraId="00C7B144" w14:textId="0FEFD76D" w:rsidR="00FE0C28" w:rsidRDefault="00FE0C28" w:rsidP="00C469FD">
      <w:pPr>
        <w:textAlignment w:val="baseline"/>
        <w:rPr>
          <w:rFonts w:cs="Arial"/>
          <w:b/>
          <w:bCs/>
          <w:color w:val="FFFFFF" w:themeColor="background1"/>
          <w:sz w:val="52"/>
          <w:szCs w:val="52"/>
        </w:rPr>
      </w:pPr>
    </w:p>
    <w:p w14:paraId="72C1B739" w14:textId="629EC93E" w:rsidR="00FE0C28" w:rsidRDefault="00FE0C28" w:rsidP="00C469FD">
      <w:pPr>
        <w:textAlignment w:val="baseline"/>
        <w:rPr>
          <w:rFonts w:cs="Arial"/>
          <w:b/>
          <w:bCs/>
          <w:color w:val="FFFFFF" w:themeColor="background1"/>
          <w:sz w:val="52"/>
          <w:szCs w:val="52"/>
        </w:rPr>
      </w:pPr>
    </w:p>
    <w:p w14:paraId="4CCAD0D2" w14:textId="55E0CB61" w:rsidR="00FE0C28" w:rsidRDefault="00FE0C28" w:rsidP="00C469FD">
      <w:pPr>
        <w:textAlignment w:val="baseline"/>
        <w:rPr>
          <w:rFonts w:cs="Arial"/>
          <w:b/>
          <w:bCs/>
          <w:color w:val="FFFFFF" w:themeColor="background1"/>
          <w:sz w:val="52"/>
          <w:szCs w:val="52"/>
        </w:rPr>
      </w:pPr>
    </w:p>
    <w:p w14:paraId="43EB8BC2" w14:textId="08B001D6" w:rsidR="00FE0C28" w:rsidRDefault="00FE0C28" w:rsidP="00C469FD">
      <w:pPr>
        <w:textAlignment w:val="baseline"/>
        <w:rPr>
          <w:rFonts w:cs="Arial"/>
          <w:b/>
          <w:bCs/>
          <w:color w:val="FFFFFF" w:themeColor="background1"/>
          <w:sz w:val="52"/>
          <w:szCs w:val="52"/>
        </w:rPr>
      </w:pPr>
    </w:p>
    <w:p w14:paraId="1F2D4825" w14:textId="39EBBD6D" w:rsidR="00FE0C28" w:rsidRDefault="00FE0C28" w:rsidP="00C469FD">
      <w:pPr>
        <w:textAlignment w:val="baseline"/>
        <w:rPr>
          <w:rFonts w:cs="Arial"/>
          <w:b/>
          <w:bCs/>
          <w:color w:val="FFFFFF" w:themeColor="background1"/>
          <w:sz w:val="52"/>
          <w:szCs w:val="52"/>
        </w:rPr>
      </w:pPr>
    </w:p>
    <w:p w14:paraId="28BBA3AB" w14:textId="77777777" w:rsidR="005A4C4E" w:rsidRDefault="005A4C4E" w:rsidP="00C469FD">
      <w:pPr>
        <w:textAlignment w:val="baseline"/>
        <w:rPr>
          <w:rFonts w:cs="Arial"/>
          <w:b/>
          <w:bCs/>
          <w:color w:val="FFFFFF" w:themeColor="background1"/>
          <w:sz w:val="52"/>
          <w:szCs w:val="52"/>
        </w:rPr>
      </w:pPr>
    </w:p>
    <w:p w14:paraId="4C89AD86" w14:textId="77777777" w:rsidR="005A4C4E" w:rsidRDefault="005A4C4E" w:rsidP="00C469FD">
      <w:pPr>
        <w:textAlignment w:val="baseline"/>
        <w:rPr>
          <w:rFonts w:cs="Arial"/>
          <w:b/>
          <w:bCs/>
          <w:color w:val="FFFFFF" w:themeColor="background1"/>
          <w:sz w:val="52"/>
          <w:szCs w:val="52"/>
        </w:rPr>
      </w:pPr>
    </w:p>
    <w:p w14:paraId="2959C9B2" w14:textId="77777777" w:rsidR="005A4C4E" w:rsidRDefault="005A4C4E" w:rsidP="00C469FD">
      <w:pPr>
        <w:textAlignment w:val="baseline"/>
        <w:rPr>
          <w:rFonts w:cs="Arial"/>
          <w:b/>
          <w:bCs/>
          <w:color w:val="FFFFFF" w:themeColor="background1"/>
          <w:sz w:val="52"/>
          <w:szCs w:val="52"/>
        </w:rPr>
      </w:pPr>
    </w:p>
    <w:p w14:paraId="6E349D31" w14:textId="77777777" w:rsidR="005A4C4E" w:rsidRPr="005D00D4" w:rsidRDefault="005A4C4E" w:rsidP="001C6848">
      <w:pPr>
        <w:spacing w:after="240" w:line="276" w:lineRule="auto"/>
        <w:textAlignment w:val="baseline"/>
        <w:rPr>
          <w:rFonts w:cs="Arial"/>
          <w:b/>
          <w:bCs/>
          <w:color w:val="FFFFFF" w:themeColor="background1"/>
          <w:sz w:val="32"/>
          <w:szCs w:val="32"/>
        </w:rPr>
      </w:pPr>
      <w:bookmarkStart w:id="7" w:name="_Hlk163484771"/>
      <w:bookmarkStart w:id="8" w:name="_Hlk182487981"/>
      <w:r w:rsidRPr="005D00D4">
        <w:rPr>
          <w:rFonts w:cs="Arial"/>
          <w:b/>
          <w:bCs/>
          <w:color w:val="FFFFFF" w:themeColor="background1"/>
          <w:sz w:val="32"/>
          <w:szCs w:val="32"/>
        </w:rPr>
        <w:t>How we use your information</w:t>
      </w:r>
    </w:p>
    <w:bookmarkEnd w:id="7"/>
    <w:p w14:paraId="6B8CA996" w14:textId="3EF7150A" w:rsidR="005D00D4" w:rsidRPr="005D00D4" w:rsidRDefault="005D00D4" w:rsidP="001C6848">
      <w:pPr>
        <w:spacing w:line="276" w:lineRule="auto"/>
        <w:textAlignment w:val="baseline"/>
        <w:rPr>
          <w:rFonts w:cs="Arial"/>
          <w:color w:val="FFFFFF" w:themeColor="background1"/>
          <w:sz w:val="28"/>
          <w:szCs w:val="28"/>
        </w:rPr>
      </w:pPr>
      <w:r w:rsidRPr="005D00D4">
        <w:rPr>
          <w:rFonts w:cs="Arial"/>
          <w:color w:val="FFFFFF" w:themeColor="background1"/>
          <w:sz w:val="28"/>
          <w:szCs w:val="28"/>
          <w:lang w:val="en-US"/>
        </w:rPr>
        <w:t xml:space="preserve">For more information about how the NHSBSA processes your personal data, see our </w:t>
      </w:r>
      <w:r w:rsidR="00241843">
        <w:rPr>
          <w:rFonts w:cs="Arial"/>
          <w:color w:val="FFFFFF" w:themeColor="background1"/>
          <w:sz w:val="28"/>
          <w:szCs w:val="28"/>
          <w:lang w:val="en-US"/>
        </w:rPr>
        <w:t>p</w:t>
      </w:r>
      <w:r w:rsidRPr="005D00D4">
        <w:rPr>
          <w:rFonts w:cs="Arial"/>
          <w:color w:val="FFFFFF" w:themeColor="background1"/>
          <w:sz w:val="28"/>
          <w:szCs w:val="28"/>
          <w:lang w:val="en-US"/>
        </w:rPr>
        <w:t xml:space="preserve">rivacy </w:t>
      </w:r>
      <w:r w:rsidR="00241843">
        <w:rPr>
          <w:rFonts w:cs="Arial"/>
          <w:color w:val="FFFFFF" w:themeColor="background1"/>
          <w:sz w:val="28"/>
          <w:szCs w:val="28"/>
          <w:lang w:val="en-US"/>
        </w:rPr>
        <w:t>n</w:t>
      </w:r>
      <w:r w:rsidRPr="005D00D4">
        <w:rPr>
          <w:rFonts w:cs="Arial"/>
          <w:color w:val="FFFFFF" w:themeColor="background1"/>
          <w:sz w:val="28"/>
          <w:szCs w:val="28"/>
          <w:lang w:val="en-US"/>
        </w:rPr>
        <w:t xml:space="preserve">otice - </w:t>
      </w:r>
      <w:hyperlink r:id="rId19" w:history="1">
        <w:r w:rsidRPr="005D00D4">
          <w:rPr>
            <w:rStyle w:val="Hyperlink"/>
            <w:rFonts w:cs="Arial"/>
            <w:color w:val="FFFFFF" w:themeColor="background1"/>
            <w:sz w:val="28"/>
            <w:szCs w:val="28"/>
            <w:lang w:val="en-US"/>
          </w:rPr>
          <w:t>www.nhsbsa.nhs.uk/our-policies/privacy/nhs-pensions-privacy-notice</w:t>
        </w:r>
      </w:hyperlink>
    </w:p>
    <w:bookmarkEnd w:id="8"/>
    <w:p w14:paraId="69DC0D35" w14:textId="7E472BD7" w:rsidR="00FE0C28" w:rsidRDefault="00FE0C28" w:rsidP="00C469FD">
      <w:pPr>
        <w:textAlignment w:val="baseline"/>
        <w:rPr>
          <w:rFonts w:cs="Arial"/>
          <w:b/>
          <w:bCs/>
          <w:color w:val="FFFFFF" w:themeColor="background1"/>
          <w:sz w:val="52"/>
          <w:szCs w:val="52"/>
        </w:rPr>
      </w:pPr>
    </w:p>
    <w:p w14:paraId="7E5C3256" w14:textId="304D6F72" w:rsidR="00FE0C28" w:rsidRPr="00FE0C28" w:rsidRDefault="00FE0C28" w:rsidP="00C469FD">
      <w:pPr>
        <w:textAlignment w:val="baseline"/>
        <w:rPr>
          <w:rFonts w:cs="Arial"/>
          <w:b/>
          <w:bCs/>
          <w:color w:val="FFFFFF" w:themeColor="background1"/>
          <w:sz w:val="52"/>
          <w:szCs w:val="52"/>
        </w:rPr>
      </w:pPr>
      <w:r w:rsidRPr="00FE0C28">
        <w:rPr>
          <w:rFonts w:cs="Arial"/>
          <w:b/>
          <w:bCs/>
          <w:color w:val="FFFFFF" w:themeColor="background1"/>
          <w:sz w:val="52"/>
          <w:szCs w:val="52"/>
        </w:rPr>
        <w:t>NHS Pensions</w:t>
      </w:r>
    </w:p>
    <w:p w14:paraId="7711238B" w14:textId="3FA6436E" w:rsidR="00827BC3" w:rsidRDefault="00827BC3" w:rsidP="00827BC3">
      <w:pPr>
        <w:textAlignment w:val="baseline"/>
        <w:rPr>
          <w:rFonts w:cs="Arial"/>
          <w:b/>
          <w:bCs/>
          <w:color w:val="FFFFFF" w:themeColor="background1"/>
          <w:sz w:val="28"/>
          <w:szCs w:val="28"/>
        </w:rPr>
      </w:pPr>
      <w:r>
        <w:rPr>
          <w:rFonts w:cs="Arial"/>
          <w:b/>
          <w:bCs/>
          <w:noProof/>
          <w:color w:val="FFFFFF" w:themeColor="background1"/>
          <w:sz w:val="28"/>
          <w:szCs w:val="28"/>
        </w:rPr>
        <mc:AlternateContent>
          <mc:Choice Requires="wps">
            <w:drawing>
              <wp:anchor distT="0" distB="0" distL="114300" distR="114300" simplePos="0" relativeHeight="251658244" behindDoc="1" locked="0" layoutInCell="1" allowOverlap="1" wp14:anchorId="6E19F48E" wp14:editId="3CBCCB98">
                <wp:simplePos x="0" y="0"/>
                <wp:positionH relativeFrom="column">
                  <wp:posOffset>-81915</wp:posOffset>
                </wp:positionH>
                <wp:positionV relativeFrom="paragraph">
                  <wp:posOffset>97155</wp:posOffset>
                </wp:positionV>
                <wp:extent cx="3743325" cy="446405"/>
                <wp:effectExtent l="0" t="0" r="9525" b="0"/>
                <wp:wrapNone/>
                <wp:docPr id="30"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743325" cy="446405"/>
                        </a:xfrm>
                        <a:prstGeom prst="rect">
                          <a:avLst/>
                        </a:prstGeom>
                        <a:solidFill>
                          <a:srgbClr val="00674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D7F33" id="Rectangle 6" o:spid="_x0000_s1026" alt="&quot;&quot;" style="position:absolute;margin-left:-6.45pt;margin-top:7.65pt;width:294.75pt;height:35.15pt;z-index:-251659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" fillcolor="#006747" stroked="f" strokeweight="2pt"/>
            </w:pict>
          </mc:Fallback>
        </mc:AlternateContent>
      </w:r>
    </w:p>
    <w:p w14:paraId="3455388F" w14:textId="4369B906" w:rsidR="00827BC3" w:rsidRPr="00827BC3" w:rsidRDefault="006B2E4F" w:rsidP="00827BC3">
      <w:pPr>
        <w:textAlignment w:val="baseline"/>
        <w:rPr>
          <w:rFonts w:cs="Arial"/>
          <w:b/>
          <w:bCs/>
          <w:color w:val="FFFFFF" w:themeColor="background1"/>
          <w:sz w:val="28"/>
          <w:szCs w:val="28"/>
        </w:rPr>
      </w:pPr>
      <w:r w:rsidRPr="00827BC3">
        <w:rPr>
          <w:rFonts w:cs="Arial"/>
          <w:b/>
          <w:bCs/>
          <w:color w:val="FFFFFF" w:themeColor="background1"/>
          <w:sz w:val="28"/>
          <w:szCs w:val="28"/>
        </w:rPr>
        <w:t xml:space="preserve">  </w:t>
      </w:r>
      <w:r w:rsidR="005255D6" w:rsidRPr="005255D6">
        <w:rPr>
          <w:rFonts w:cs="Arial"/>
          <w:b/>
          <w:bCs/>
          <w:color w:val="FFFFFF" w:themeColor="background1"/>
          <w:sz w:val="28"/>
          <w:szCs w:val="28"/>
        </w:rPr>
        <w:t>NHS Cost Claim Back Scheme factsheet</w:t>
      </w:r>
      <w:r w:rsidRPr="00827BC3">
        <w:rPr>
          <w:rFonts w:cs="Arial"/>
          <w:b/>
          <w:bCs/>
          <w:color w:val="FFFFFF" w:themeColor="background1"/>
          <w:sz w:val="28"/>
          <w:szCs w:val="28"/>
        </w:rPr>
        <w:t xml:space="preserve">   </w:t>
      </w:r>
      <w:r w:rsidR="00D902BB" w:rsidRPr="00827BC3">
        <w:rPr>
          <w:rFonts w:cs="Arial"/>
          <w:b/>
          <w:bCs/>
          <w:color w:val="FFFFFF" w:themeColor="background1"/>
          <w:sz w:val="28"/>
          <w:szCs w:val="28"/>
        </w:rPr>
        <w:t xml:space="preserve">                                 </w:t>
      </w:r>
    </w:p>
    <w:p w14:paraId="5D2FF439" w14:textId="77777777" w:rsidR="00827BC3" w:rsidRDefault="00827BC3" w:rsidP="00827BC3">
      <w:pPr>
        <w:textAlignment w:val="baseline"/>
        <w:rPr>
          <w:rFonts w:cs="Arial"/>
          <w:b/>
          <w:bCs/>
          <w:color w:val="FFFFFF" w:themeColor="background1"/>
          <w:sz w:val="32"/>
          <w:szCs w:val="32"/>
        </w:rPr>
      </w:pPr>
    </w:p>
    <w:p w14:paraId="5DE927C8" w14:textId="77777777" w:rsidR="00827BC3" w:rsidRDefault="00827BC3" w:rsidP="00827BC3">
      <w:pPr>
        <w:textAlignment w:val="baseline"/>
        <w:rPr>
          <w:rFonts w:cs="Arial"/>
          <w:b/>
          <w:bCs/>
          <w:color w:val="FFFFFF" w:themeColor="background1"/>
        </w:rPr>
      </w:pPr>
    </w:p>
    <w:p w14:paraId="4C295D4B" w14:textId="690E88D9" w:rsidR="00FE0C28" w:rsidRPr="005D00D4" w:rsidRDefault="008E4343" w:rsidP="00827BC3">
      <w:pPr>
        <w:textAlignment w:val="baseline"/>
        <w:rPr>
          <w:rFonts w:cs="Arial"/>
          <w:color w:val="FFFFFF" w:themeColor="background1"/>
          <w:sz w:val="28"/>
          <w:szCs w:val="28"/>
          <w:u w:val="single"/>
        </w:rPr>
      </w:pPr>
      <w:hyperlink r:id="rId20" w:history="1">
        <w:r w:rsidRPr="008E4343">
          <w:rPr>
            <w:rStyle w:val="Hyperlink"/>
            <w:rFonts w:cs="Arial"/>
            <w:color w:val="FFFFFF" w:themeColor="background1"/>
            <w:sz w:val="28"/>
            <w:szCs w:val="28"/>
          </w:rPr>
          <w:t>www.nhsbsa.nhs.uk/nhs-pensions</w:t>
        </w:r>
      </w:hyperlink>
      <w:r>
        <w:rPr>
          <w:rFonts w:cs="Arial"/>
          <w:color w:val="FFFFFF" w:themeColor="background1"/>
          <w:sz w:val="28"/>
          <w:szCs w:val="28"/>
          <w:u w:val="single"/>
        </w:rPr>
        <w:t xml:space="preserve"> </w:t>
      </w:r>
    </w:p>
    <w:sectPr w:rsidR="00FE0C28" w:rsidRPr="005D00D4" w:rsidSect="0010013D">
      <w:pgSz w:w="11900" w:h="16840"/>
      <w:pgMar w:top="1134" w:right="1134" w:bottom="1077" w:left="1134" w:header="283"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A340E" w14:textId="77777777" w:rsidR="00681198" w:rsidRDefault="00681198" w:rsidP="00D023EC">
      <w:r>
        <w:separator/>
      </w:r>
    </w:p>
  </w:endnote>
  <w:endnote w:type="continuationSeparator" w:id="0">
    <w:p w14:paraId="48BE9B79" w14:textId="77777777" w:rsidR="00681198" w:rsidRDefault="00681198" w:rsidP="00D023EC">
      <w:r>
        <w:continuationSeparator/>
      </w:r>
    </w:p>
  </w:endnote>
  <w:endnote w:type="continuationNotice" w:id="1">
    <w:p w14:paraId="099467FC" w14:textId="77777777" w:rsidR="00681198" w:rsidRDefault="00681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HelveticaNeue-Light">
    <w:altName w:val="Arial"/>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8"/>
        <w:szCs w:val="18"/>
      </w:rPr>
      <w:id w:val="1725944937"/>
      <w:docPartObj>
        <w:docPartGallery w:val="Page Numbers (Bottom of Page)"/>
        <w:docPartUnique/>
      </w:docPartObj>
    </w:sdtPr>
    <w:sdtEndPr>
      <w:rPr>
        <w:noProof/>
        <w:sz w:val="20"/>
        <w:szCs w:val="20"/>
      </w:rPr>
    </w:sdtEndPr>
    <w:sdtContent>
      <w:p w14:paraId="1C8E9502" w14:textId="77777777" w:rsidR="00CE1F66" w:rsidRPr="00012431" w:rsidRDefault="00CE1F66" w:rsidP="00CE1F66">
        <w:pPr>
          <w:pStyle w:val="Footer"/>
          <w:jc w:val="right"/>
          <w:rPr>
            <w:rFonts w:cs="Arial"/>
            <w:sz w:val="18"/>
            <w:szCs w:val="18"/>
          </w:rPr>
        </w:pPr>
        <w:r w:rsidRPr="00012431">
          <w:rPr>
            <w:rFonts w:cs="Arial"/>
            <w:noProof/>
            <w:sz w:val="18"/>
            <w:szCs w:val="18"/>
          </w:rPr>
          <mc:AlternateContent>
            <mc:Choice Requires="wps">
              <w:drawing>
                <wp:anchor distT="0" distB="0" distL="114300" distR="114300" simplePos="0" relativeHeight="251658241" behindDoc="0" locked="0" layoutInCell="1" allowOverlap="1" wp14:anchorId="3996247C" wp14:editId="41545795">
                  <wp:simplePos x="0" y="0"/>
                  <wp:positionH relativeFrom="column">
                    <wp:posOffset>-27511</wp:posOffset>
                  </wp:positionH>
                  <wp:positionV relativeFrom="paragraph">
                    <wp:posOffset>30480</wp:posOffset>
                  </wp:positionV>
                  <wp:extent cx="6178550" cy="0"/>
                  <wp:effectExtent l="0" t="0" r="0" b="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B8A507" id="Straight Connector 9" o:spid="_x0000_s1026" alt="&quot;&quot;"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15pt,2.4pt" to="484.3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" strokecolor="black [3213]"/>
              </w:pict>
            </mc:Fallback>
          </mc:AlternateContent>
        </w:r>
      </w:p>
      <w:p w14:paraId="24F72D6B" w14:textId="2D9A75BC" w:rsidR="00CE1F66" w:rsidRPr="00407C99" w:rsidRDefault="00B06C01" w:rsidP="0010013D">
        <w:pPr>
          <w:pStyle w:val="Footer"/>
          <w:jc w:val="right"/>
          <w:rPr>
            <w:rFonts w:cs="Arial"/>
            <w:sz w:val="20"/>
            <w:szCs w:val="20"/>
          </w:rPr>
        </w:pPr>
        <w:r w:rsidRPr="00407C99">
          <w:rPr>
            <w:rFonts w:cs="Arial"/>
            <w:sz w:val="20"/>
            <w:szCs w:val="20"/>
          </w:rPr>
          <w:t>NHS Pensions-Cost Claim Back Scheme factsheet-20250</w:t>
        </w:r>
        <w:r w:rsidR="00CC55C8">
          <w:rPr>
            <w:rFonts w:cs="Arial"/>
            <w:sz w:val="20"/>
            <w:szCs w:val="20"/>
          </w:rPr>
          <w:t>4</w:t>
        </w:r>
        <w:r w:rsidR="00407C99" w:rsidRPr="00407C99">
          <w:rPr>
            <w:rFonts w:cs="Arial"/>
            <w:sz w:val="20"/>
            <w:szCs w:val="20"/>
          </w:rPr>
          <w:t>10</w:t>
        </w:r>
        <w:r w:rsidRPr="00407C99">
          <w:rPr>
            <w:rFonts w:cs="Arial"/>
            <w:sz w:val="20"/>
            <w:szCs w:val="20"/>
          </w:rPr>
          <w:t>-(V2</w:t>
        </w:r>
        <w:r w:rsidR="00407C99" w:rsidRPr="00407C99">
          <w:rPr>
            <w:rFonts w:cs="Arial"/>
            <w:sz w:val="20"/>
            <w:szCs w:val="20"/>
          </w:rPr>
          <w:t xml:space="preserve">) </w:t>
        </w:r>
        <w:r w:rsidR="00CE1F66" w:rsidRPr="00407C99">
          <w:rPr>
            <w:sz w:val="20"/>
            <w:szCs w:val="20"/>
          </w:rPr>
          <w:t xml:space="preserve"> </w:t>
        </w:r>
        <w:r w:rsidR="00CE1F66" w:rsidRPr="00407C99">
          <w:rPr>
            <w:rFonts w:cs="Arial"/>
            <w:sz w:val="20"/>
            <w:szCs w:val="20"/>
          </w:rPr>
          <w:fldChar w:fldCharType="begin"/>
        </w:r>
        <w:r w:rsidR="00CE1F66" w:rsidRPr="00407C99">
          <w:rPr>
            <w:rFonts w:cs="Arial"/>
            <w:sz w:val="20"/>
            <w:szCs w:val="20"/>
          </w:rPr>
          <w:instrText xml:space="preserve"> PAGE   \* MERGEFORMAT </w:instrText>
        </w:r>
        <w:r w:rsidR="00CE1F66" w:rsidRPr="00407C99">
          <w:rPr>
            <w:rFonts w:cs="Arial"/>
            <w:sz w:val="20"/>
            <w:szCs w:val="20"/>
          </w:rPr>
          <w:fldChar w:fldCharType="separate"/>
        </w:r>
        <w:r w:rsidR="00CE1F66" w:rsidRPr="00407C99">
          <w:rPr>
            <w:rFonts w:cs="Arial"/>
            <w:sz w:val="20"/>
            <w:szCs w:val="20"/>
          </w:rPr>
          <w:t>1</w:t>
        </w:r>
        <w:r w:rsidR="00CE1F66" w:rsidRPr="00407C99">
          <w:rPr>
            <w:rFonts w:cs="Arial"/>
            <w:noProof/>
            <w:sz w:val="20"/>
            <w:szCs w:val="20"/>
          </w:rPr>
          <w:fldChar w:fldCharType="end"/>
        </w:r>
      </w:p>
    </w:sdtContent>
  </w:sdt>
  <w:p w14:paraId="329AA7AD" w14:textId="77777777" w:rsidR="00437B3C" w:rsidRPr="00CE1F66" w:rsidRDefault="00437B3C" w:rsidP="00CE1F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82480" w14:textId="2E633489" w:rsidR="005E1D02" w:rsidRDefault="005E1D02">
    <w:pPr>
      <w:pStyle w:val="Footer"/>
      <w:jc w:val="right"/>
      <w:rPr>
        <w:rFonts w:cs="Arial"/>
        <w:color w:val="808080" w:themeColor="background1" w:themeShade="80"/>
        <w:sz w:val="18"/>
        <w:szCs w:val="18"/>
      </w:rPr>
    </w:pPr>
    <w:r>
      <w:rPr>
        <w:rFonts w:cs="Arial"/>
        <w:noProof/>
      </w:rPr>
      <mc:AlternateContent>
        <mc:Choice Requires="wps">
          <w:drawing>
            <wp:anchor distT="0" distB="0" distL="114300" distR="114300" simplePos="0" relativeHeight="251658240" behindDoc="0" locked="0" layoutInCell="1" allowOverlap="1" wp14:anchorId="0D47021B" wp14:editId="5BB0BA5B">
              <wp:simplePos x="0" y="0"/>
              <wp:positionH relativeFrom="column">
                <wp:posOffset>-21796</wp:posOffset>
              </wp:positionH>
              <wp:positionV relativeFrom="paragraph">
                <wp:posOffset>30480</wp:posOffset>
              </wp:positionV>
              <wp:extent cx="6178550" cy="0"/>
              <wp:effectExtent l="0" t="0" r="0" b="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78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9DE5DA" id="Straight Connector 7" o:spid="_x0000_s1026" alt="&quot;&quot;"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7pt,2.4pt" to="484.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" strokecolor="black [3213]"/>
          </w:pict>
        </mc:Fallback>
      </mc:AlternateContent>
    </w:r>
  </w:p>
  <w:p w14:paraId="460484E7" w14:textId="7217C4DD" w:rsidR="00437B3C" w:rsidRPr="00CE2144" w:rsidRDefault="00124222" w:rsidP="00A42AA5">
    <w:pPr>
      <w:pStyle w:val="Footer"/>
      <w:jc w:val="right"/>
      <w:rPr>
        <w:rFonts w:cs="Arial"/>
        <w:color w:val="808080" w:themeColor="background1" w:themeShade="80"/>
        <w:sz w:val="18"/>
        <w:szCs w:val="18"/>
      </w:rPr>
    </w:pPr>
    <w:r w:rsidRPr="00124222">
      <w:rPr>
        <w:rFonts w:cs="Arial"/>
        <w:sz w:val="18"/>
        <w:szCs w:val="18"/>
      </w:rPr>
      <w:t xml:space="preserve">                                                     </w:t>
    </w:r>
    <w:r w:rsidR="00827BC3">
      <w:rPr>
        <w:rFonts w:cs="Arial"/>
        <w:sz w:val="18"/>
        <w:szCs w:val="18"/>
      </w:rPr>
      <w:t xml:space="preserve">                                           </w:t>
    </w:r>
    <w:r w:rsidRPr="00124222">
      <w:rPr>
        <w:rFonts w:cs="Arial"/>
        <w:sz w:val="18"/>
        <w:szCs w:val="18"/>
      </w:rPr>
      <w:t xml:space="preserve">  </w:t>
    </w:r>
    <w:r w:rsidR="00827BC3" w:rsidRPr="00827BC3">
      <w:rPr>
        <w:rFonts w:cs="Arial"/>
        <w:color w:val="A6A6A6" w:themeColor="background1" w:themeShade="A6"/>
        <w:sz w:val="18"/>
        <w:szCs w:val="18"/>
      </w:rPr>
      <w:t xml:space="preserve">Factsheet name - Date (V1)     </w:t>
    </w:r>
    <w:r w:rsidR="00827BC3" w:rsidRPr="00827BC3">
      <w:rPr>
        <w:rFonts w:cs="Arial"/>
        <w:color w:val="A6A6A6" w:themeColor="background1" w:themeShade="A6"/>
        <w:sz w:val="18"/>
        <w:szCs w:val="18"/>
      </w:rPr>
      <w:fldChar w:fldCharType="begin"/>
    </w:r>
    <w:r w:rsidR="00827BC3" w:rsidRPr="00827BC3">
      <w:rPr>
        <w:rFonts w:cs="Arial"/>
        <w:color w:val="A6A6A6" w:themeColor="background1" w:themeShade="A6"/>
        <w:sz w:val="18"/>
        <w:szCs w:val="18"/>
      </w:rPr>
      <w:instrText xml:space="preserve"> PAGE   \* MERGEFORMAT </w:instrText>
    </w:r>
    <w:r w:rsidR="00827BC3" w:rsidRPr="00827BC3">
      <w:rPr>
        <w:rFonts w:cs="Arial"/>
        <w:color w:val="A6A6A6" w:themeColor="background1" w:themeShade="A6"/>
        <w:sz w:val="18"/>
        <w:szCs w:val="18"/>
      </w:rPr>
      <w:fldChar w:fldCharType="separate"/>
    </w:r>
    <w:r w:rsidR="00827BC3" w:rsidRPr="00827BC3">
      <w:rPr>
        <w:rFonts w:cs="Arial"/>
        <w:color w:val="A6A6A6" w:themeColor="background1" w:themeShade="A6"/>
        <w:sz w:val="18"/>
        <w:szCs w:val="18"/>
      </w:rPr>
      <w:t>1</w:t>
    </w:r>
    <w:r w:rsidR="00827BC3" w:rsidRPr="00827BC3">
      <w:rPr>
        <w:rFonts w:cs="Arial"/>
        <w:color w:val="A6A6A6" w:themeColor="background1" w:themeShade="A6"/>
        <w:sz w:val="18"/>
        <w:szCs w:val="18"/>
      </w:rPr>
      <w:fldChar w:fldCharType="end"/>
    </w:r>
  </w:p>
  <w:p w14:paraId="11A3666B" w14:textId="77777777" w:rsidR="00437B3C" w:rsidRDefault="00437B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EDF8C" w14:textId="77777777" w:rsidR="00681198" w:rsidRDefault="00681198" w:rsidP="00D023EC">
      <w:r>
        <w:separator/>
      </w:r>
    </w:p>
  </w:footnote>
  <w:footnote w:type="continuationSeparator" w:id="0">
    <w:p w14:paraId="4775E712" w14:textId="77777777" w:rsidR="00681198" w:rsidRDefault="00681198" w:rsidP="00D023EC">
      <w:r>
        <w:continuationSeparator/>
      </w:r>
    </w:p>
  </w:footnote>
  <w:footnote w:type="continuationNotice" w:id="1">
    <w:p w14:paraId="3F4A6E8A" w14:textId="77777777" w:rsidR="00681198" w:rsidRDefault="006811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863A6" w14:textId="77777777" w:rsidR="00080904" w:rsidRDefault="00080904"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91571"/>
    <w:multiLevelType w:val="hybridMultilevel"/>
    <w:tmpl w:val="803E5CB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14CB7265"/>
    <w:multiLevelType w:val="multilevel"/>
    <w:tmpl w:val="A21ED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70E8B"/>
    <w:multiLevelType w:val="hybridMultilevel"/>
    <w:tmpl w:val="A0F45990"/>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5F659A"/>
    <w:multiLevelType w:val="hybridMultilevel"/>
    <w:tmpl w:val="342845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FD1042"/>
    <w:multiLevelType w:val="hybridMultilevel"/>
    <w:tmpl w:val="B6A0A202"/>
    <w:lvl w:ilvl="0" w:tplc="CFFEC220">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912536C"/>
    <w:multiLevelType w:val="hybridMultilevel"/>
    <w:tmpl w:val="72384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4D2187"/>
    <w:multiLevelType w:val="hybridMultilevel"/>
    <w:tmpl w:val="1E285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FF20C3"/>
    <w:multiLevelType w:val="hybridMultilevel"/>
    <w:tmpl w:val="29946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8A2297"/>
    <w:multiLevelType w:val="hybridMultilevel"/>
    <w:tmpl w:val="51A21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594C10"/>
    <w:multiLevelType w:val="multilevel"/>
    <w:tmpl w:val="908CBA7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50063BEF"/>
    <w:multiLevelType w:val="hybridMultilevel"/>
    <w:tmpl w:val="F6B2D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8935CD"/>
    <w:multiLevelType w:val="multilevel"/>
    <w:tmpl w:val="8EE45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742747"/>
    <w:multiLevelType w:val="hybridMultilevel"/>
    <w:tmpl w:val="CEC4DD76"/>
    <w:lvl w:ilvl="0" w:tplc="5CD279CA">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547F5B03"/>
    <w:multiLevelType w:val="hybridMultilevel"/>
    <w:tmpl w:val="84AC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9E3384"/>
    <w:multiLevelType w:val="hybridMultilevel"/>
    <w:tmpl w:val="3E9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0166C22"/>
    <w:multiLevelType w:val="hybridMultilevel"/>
    <w:tmpl w:val="5560A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726DC"/>
    <w:multiLevelType w:val="hybridMultilevel"/>
    <w:tmpl w:val="76EA62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E025A27"/>
    <w:multiLevelType w:val="hybridMultilevel"/>
    <w:tmpl w:val="A3CE7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3208430">
    <w:abstractNumId w:val="5"/>
  </w:num>
  <w:num w:numId="2" w16cid:durableId="1277449050">
    <w:abstractNumId w:val="15"/>
  </w:num>
  <w:num w:numId="3" w16cid:durableId="406804780">
    <w:abstractNumId w:val="6"/>
  </w:num>
  <w:num w:numId="4" w16cid:durableId="514464793">
    <w:abstractNumId w:val="12"/>
  </w:num>
  <w:num w:numId="5" w16cid:durableId="417019885">
    <w:abstractNumId w:val="2"/>
  </w:num>
  <w:num w:numId="6" w16cid:durableId="1795634554">
    <w:abstractNumId w:val="16"/>
  </w:num>
  <w:num w:numId="7" w16cid:durableId="2086681520">
    <w:abstractNumId w:val="0"/>
  </w:num>
  <w:num w:numId="8" w16cid:durableId="263807197">
    <w:abstractNumId w:val="1"/>
  </w:num>
  <w:num w:numId="9" w16cid:durableId="1644433188">
    <w:abstractNumId w:val="11"/>
  </w:num>
  <w:num w:numId="10" w16cid:durableId="1173569333">
    <w:abstractNumId w:val="3"/>
  </w:num>
  <w:num w:numId="11" w16cid:durableId="646282171">
    <w:abstractNumId w:val="13"/>
  </w:num>
  <w:num w:numId="12" w16cid:durableId="362485997">
    <w:abstractNumId w:val="17"/>
  </w:num>
  <w:num w:numId="13" w16cid:durableId="211692240">
    <w:abstractNumId w:val="4"/>
  </w:num>
  <w:num w:numId="14" w16cid:durableId="309946236">
    <w:abstractNumId w:val="7"/>
  </w:num>
  <w:num w:numId="15" w16cid:durableId="992637131">
    <w:abstractNumId w:val="14"/>
  </w:num>
  <w:num w:numId="16" w16cid:durableId="1976594794">
    <w:abstractNumId w:val="8"/>
  </w:num>
  <w:num w:numId="17" w16cid:durableId="325715937">
    <w:abstractNumId w:val="9"/>
  </w:num>
  <w:num w:numId="18" w16cid:durableId="18525971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046F4"/>
    <w:rsid w:val="00004EC1"/>
    <w:rsid w:val="00011238"/>
    <w:rsid w:val="00012431"/>
    <w:rsid w:val="00014BE4"/>
    <w:rsid w:val="0002552F"/>
    <w:rsid w:val="00027EE8"/>
    <w:rsid w:val="000333F4"/>
    <w:rsid w:val="0003418B"/>
    <w:rsid w:val="000365DB"/>
    <w:rsid w:val="00041460"/>
    <w:rsid w:val="00046CF7"/>
    <w:rsid w:val="00052FEC"/>
    <w:rsid w:val="00055308"/>
    <w:rsid w:val="000602DB"/>
    <w:rsid w:val="00061888"/>
    <w:rsid w:val="00061FB8"/>
    <w:rsid w:val="00062CF5"/>
    <w:rsid w:val="000723FC"/>
    <w:rsid w:val="000728CD"/>
    <w:rsid w:val="000778B8"/>
    <w:rsid w:val="00080904"/>
    <w:rsid w:val="000823F3"/>
    <w:rsid w:val="00092F04"/>
    <w:rsid w:val="00096734"/>
    <w:rsid w:val="00096D09"/>
    <w:rsid w:val="000A1C68"/>
    <w:rsid w:val="000A249D"/>
    <w:rsid w:val="000B4E09"/>
    <w:rsid w:val="000B6F2A"/>
    <w:rsid w:val="000B7A05"/>
    <w:rsid w:val="000B7DD1"/>
    <w:rsid w:val="000C2BF6"/>
    <w:rsid w:val="000C69E6"/>
    <w:rsid w:val="000D1003"/>
    <w:rsid w:val="000D24BE"/>
    <w:rsid w:val="000D6CD7"/>
    <w:rsid w:val="000D7320"/>
    <w:rsid w:val="000E0830"/>
    <w:rsid w:val="000E096F"/>
    <w:rsid w:val="000E26C7"/>
    <w:rsid w:val="000F3973"/>
    <w:rsid w:val="0010013D"/>
    <w:rsid w:val="00102BB9"/>
    <w:rsid w:val="00102EA7"/>
    <w:rsid w:val="001056AB"/>
    <w:rsid w:val="00107F7E"/>
    <w:rsid w:val="001115EC"/>
    <w:rsid w:val="001129FE"/>
    <w:rsid w:val="00115A8A"/>
    <w:rsid w:val="00120B4E"/>
    <w:rsid w:val="00122D1C"/>
    <w:rsid w:val="00123B29"/>
    <w:rsid w:val="00124222"/>
    <w:rsid w:val="001249B0"/>
    <w:rsid w:val="001251CC"/>
    <w:rsid w:val="00131002"/>
    <w:rsid w:val="00136D79"/>
    <w:rsid w:val="00143684"/>
    <w:rsid w:val="00145C2C"/>
    <w:rsid w:val="00152427"/>
    <w:rsid w:val="0015548B"/>
    <w:rsid w:val="001558AF"/>
    <w:rsid w:val="001658E3"/>
    <w:rsid w:val="0016671F"/>
    <w:rsid w:val="00166C5E"/>
    <w:rsid w:val="001673AE"/>
    <w:rsid w:val="001710C3"/>
    <w:rsid w:val="001727E9"/>
    <w:rsid w:val="00175A53"/>
    <w:rsid w:val="00175E7E"/>
    <w:rsid w:val="001779FB"/>
    <w:rsid w:val="001841DE"/>
    <w:rsid w:val="001A098F"/>
    <w:rsid w:val="001A1447"/>
    <w:rsid w:val="001B228D"/>
    <w:rsid w:val="001B7A12"/>
    <w:rsid w:val="001C6848"/>
    <w:rsid w:val="001D1DCE"/>
    <w:rsid w:val="001D3319"/>
    <w:rsid w:val="001D3D76"/>
    <w:rsid w:val="001D4481"/>
    <w:rsid w:val="001D4AA7"/>
    <w:rsid w:val="001E0412"/>
    <w:rsid w:val="001F2FBF"/>
    <w:rsid w:val="002058F1"/>
    <w:rsid w:val="00210A2A"/>
    <w:rsid w:val="00211601"/>
    <w:rsid w:val="002131AA"/>
    <w:rsid w:val="00220B66"/>
    <w:rsid w:val="00231B01"/>
    <w:rsid w:val="002344A6"/>
    <w:rsid w:val="00234755"/>
    <w:rsid w:val="00234C02"/>
    <w:rsid w:val="0023521B"/>
    <w:rsid w:val="00241843"/>
    <w:rsid w:val="0024717C"/>
    <w:rsid w:val="00250101"/>
    <w:rsid w:val="0025460F"/>
    <w:rsid w:val="00263A68"/>
    <w:rsid w:val="0026548F"/>
    <w:rsid w:val="00265788"/>
    <w:rsid w:val="002730B9"/>
    <w:rsid w:val="00284DD3"/>
    <w:rsid w:val="00291983"/>
    <w:rsid w:val="002A5083"/>
    <w:rsid w:val="002B0B1B"/>
    <w:rsid w:val="002B1FDF"/>
    <w:rsid w:val="002B5692"/>
    <w:rsid w:val="002C17A8"/>
    <w:rsid w:val="002D0D78"/>
    <w:rsid w:val="002D1110"/>
    <w:rsid w:val="002D4682"/>
    <w:rsid w:val="002D50D0"/>
    <w:rsid w:val="002D6BAB"/>
    <w:rsid w:val="002D7846"/>
    <w:rsid w:val="002E101F"/>
    <w:rsid w:val="002E62E8"/>
    <w:rsid w:val="002E6C6B"/>
    <w:rsid w:val="002F1095"/>
    <w:rsid w:val="002F3E6F"/>
    <w:rsid w:val="00300DAB"/>
    <w:rsid w:val="00300E02"/>
    <w:rsid w:val="003060A2"/>
    <w:rsid w:val="00306F47"/>
    <w:rsid w:val="00312B4B"/>
    <w:rsid w:val="003137B7"/>
    <w:rsid w:val="00322B63"/>
    <w:rsid w:val="00323489"/>
    <w:rsid w:val="00337CD3"/>
    <w:rsid w:val="00340461"/>
    <w:rsid w:val="00341C52"/>
    <w:rsid w:val="00350100"/>
    <w:rsid w:val="0035784D"/>
    <w:rsid w:val="003637DE"/>
    <w:rsid w:val="00366426"/>
    <w:rsid w:val="00377D98"/>
    <w:rsid w:val="0038677B"/>
    <w:rsid w:val="00386F12"/>
    <w:rsid w:val="00387AFF"/>
    <w:rsid w:val="00391C0B"/>
    <w:rsid w:val="00391EE2"/>
    <w:rsid w:val="003A49D5"/>
    <w:rsid w:val="003A66AB"/>
    <w:rsid w:val="003A6B98"/>
    <w:rsid w:val="003B08D6"/>
    <w:rsid w:val="003B14D6"/>
    <w:rsid w:val="003B1B63"/>
    <w:rsid w:val="003B4560"/>
    <w:rsid w:val="003B788F"/>
    <w:rsid w:val="003C2BA5"/>
    <w:rsid w:val="003C6BE8"/>
    <w:rsid w:val="003D5D43"/>
    <w:rsid w:val="003E16EC"/>
    <w:rsid w:val="003E566D"/>
    <w:rsid w:val="003E7045"/>
    <w:rsid w:val="003F13AC"/>
    <w:rsid w:val="003F4851"/>
    <w:rsid w:val="004035A4"/>
    <w:rsid w:val="00405FFD"/>
    <w:rsid w:val="00406EBA"/>
    <w:rsid w:val="00406ED9"/>
    <w:rsid w:val="004074DA"/>
    <w:rsid w:val="00407C99"/>
    <w:rsid w:val="004102C1"/>
    <w:rsid w:val="00421222"/>
    <w:rsid w:val="00421EAA"/>
    <w:rsid w:val="00426648"/>
    <w:rsid w:val="00430FC0"/>
    <w:rsid w:val="004340D4"/>
    <w:rsid w:val="004359DD"/>
    <w:rsid w:val="004375C5"/>
    <w:rsid w:val="00437723"/>
    <w:rsid w:val="00437B3C"/>
    <w:rsid w:val="00443C26"/>
    <w:rsid w:val="00447208"/>
    <w:rsid w:val="00457197"/>
    <w:rsid w:val="00461716"/>
    <w:rsid w:val="004619D2"/>
    <w:rsid w:val="00465B8A"/>
    <w:rsid w:val="00471C51"/>
    <w:rsid w:val="00474227"/>
    <w:rsid w:val="00480706"/>
    <w:rsid w:val="00491E0A"/>
    <w:rsid w:val="004A234B"/>
    <w:rsid w:val="004A5843"/>
    <w:rsid w:val="004D1566"/>
    <w:rsid w:val="004D33A3"/>
    <w:rsid w:val="004D357E"/>
    <w:rsid w:val="004D486D"/>
    <w:rsid w:val="004D653F"/>
    <w:rsid w:val="004D6939"/>
    <w:rsid w:val="004D6A45"/>
    <w:rsid w:val="004D72F6"/>
    <w:rsid w:val="004E4751"/>
    <w:rsid w:val="004E5545"/>
    <w:rsid w:val="004F4291"/>
    <w:rsid w:val="004F7882"/>
    <w:rsid w:val="00505F40"/>
    <w:rsid w:val="00507F2B"/>
    <w:rsid w:val="00511284"/>
    <w:rsid w:val="005132CA"/>
    <w:rsid w:val="00513351"/>
    <w:rsid w:val="005209BC"/>
    <w:rsid w:val="00522E90"/>
    <w:rsid w:val="00523CD5"/>
    <w:rsid w:val="005255D6"/>
    <w:rsid w:val="00526AE4"/>
    <w:rsid w:val="00527F40"/>
    <w:rsid w:val="005440A2"/>
    <w:rsid w:val="0054760F"/>
    <w:rsid w:val="00550355"/>
    <w:rsid w:val="0055363D"/>
    <w:rsid w:val="00554A1D"/>
    <w:rsid w:val="00555AC0"/>
    <w:rsid w:val="00563B98"/>
    <w:rsid w:val="00567EF9"/>
    <w:rsid w:val="0057696F"/>
    <w:rsid w:val="00580C9D"/>
    <w:rsid w:val="00580CCC"/>
    <w:rsid w:val="0058499C"/>
    <w:rsid w:val="005856C3"/>
    <w:rsid w:val="00587A35"/>
    <w:rsid w:val="0059241C"/>
    <w:rsid w:val="00593715"/>
    <w:rsid w:val="005939AB"/>
    <w:rsid w:val="00595A75"/>
    <w:rsid w:val="005A0ADD"/>
    <w:rsid w:val="005A2462"/>
    <w:rsid w:val="005A4C4E"/>
    <w:rsid w:val="005B3272"/>
    <w:rsid w:val="005B5DF7"/>
    <w:rsid w:val="005B6CC1"/>
    <w:rsid w:val="005C213F"/>
    <w:rsid w:val="005D00D4"/>
    <w:rsid w:val="005D03FC"/>
    <w:rsid w:val="005D710D"/>
    <w:rsid w:val="005E1C82"/>
    <w:rsid w:val="005E1D02"/>
    <w:rsid w:val="005E1EC6"/>
    <w:rsid w:val="005E5C34"/>
    <w:rsid w:val="005E65A0"/>
    <w:rsid w:val="005F43BB"/>
    <w:rsid w:val="006016EB"/>
    <w:rsid w:val="00605393"/>
    <w:rsid w:val="00605DB4"/>
    <w:rsid w:val="00606890"/>
    <w:rsid w:val="00607236"/>
    <w:rsid w:val="00612AC6"/>
    <w:rsid w:val="006167A0"/>
    <w:rsid w:val="00620021"/>
    <w:rsid w:val="006212A1"/>
    <w:rsid w:val="00621535"/>
    <w:rsid w:val="0062409B"/>
    <w:rsid w:val="00626FEB"/>
    <w:rsid w:val="0062784B"/>
    <w:rsid w:val="00627A65"/>
    <w:rsid w:val="00631557"/>
    <w:rsid w:val="00632440"/>
    <w:rsid w:val="0063459D"/>
    <w:rsid w:val="00636FB9"/>
    <w:rsid w:val="00640525"/>
    <w:rsid w:val="00643DEF"/>
    <w:rsid w:val="006469C4"/>
    <w:rsid w:val="0065035D"/>
    <w:rsid w:val="00652837"/>
    <w:rsid w:val="006725BC"/>
    <w:rsid w:val="006749B6"/>
    <w:rsid w:val="006778D3"/>
    <w:rsid w:val="00680598"/>
    <w:rsid w:val="00681198"/>
    <w:rsid w:val="00692C61"/>
    <w:rsid w:val="006939E9"/>
    <w:rsid w:val="00694EE0"/>
    <w:rsid w:val="00695F34"/>
    <w:rsid w:val="006A38DD"/>
    <w:rsid w:val="006A4779"/>
    <w:rsid w:val="006A5C1A"/>
    <w:rsid w:val="006A73A5"/>
    <w:rsid w:val="006A7CEF"/>
    <w:rsid w:val="006B2E4F"/>
    <w:rsid w:val="006C4110"/>
    <w:rsid w:val="006D1015"/>
    <w:rsid w:val="006D14F5"/>
    <w:rsid w:val="006D15CD"/>
    <w:rsid w:val="006D194E"/>
    <w:rsid w:val="006D4193"/>
    <w:rsid w:val="006D43C7"/>
    <w:rsid w:val="006E087E"/>
    <w:rsid w:val="006E3FF0"/>
    <w:rsid w:val="006E66FC"/>
    <w:rsid w:val="006F0DAC"/>
    <w:rsid w:val="0070180D"/>
    <w:rsid w:val="00707697"/>
    <w:rsid w:val="007078B6"/>
    <w:rsid w:val="00713ABB"/>
    <w:rsid w:val="007304AF"/>
    <w:rsid w:val="007317E9"/>
    <w:rsid w:val="007325D5"/>
    <w:rsid w:val="007327D2"/>
    <w:rsid w:val="00733C22"/>
    <w:rsid w:val="00736D3B"/>
    <w:rsid w:val="007377DD"/>
    <w:rsid w:val="00740227"/>
    <w:rsid w:val="00745534"/>
    <w:rsid w:val="007466DC"/>
    <w:rsid w:val="00752083"/>
    <w:rsid w:val="007561AB"/>
    <w:rsid w:val="00761C10"/>
    <w:rsid w:val="00764412"/>
    <w:rsid w:val="00777454"/>
    <w:rsid w:val="00781589"/>
    <w:rsid w:val="00796384"/>
    <w:rsid w:val="007A02D8"/>
    <w:rsid w:val="007A030E"/>
    <w:rsid w:val="007A2028"/>
    <w:rsid w:val="007A2E5D"/>
    <w:rsid w:val="007A3565"/>
    <w:rsid w:val="007A5688"/>
    <w:rsid w:val="007A5D29"/>
    <w:rsid w:val="007A6444"/>
    <w:rsid w:val="007A700D"/>
    <w:rsid w:val="007A7958"/>
    <w:rsid w:val="007B413B"/>
    <w:rsid w:val="007D54A9"/>
    <w:rsid w:val="007D642C"/>
    <w:rsid w:val="007D6D36"/>
    <w:rsid w:val="007E54B4"/>
    <w:rsid w:val="007E77A0"/>
    <w:rsid w:val="00806602"/>
    <w:rsid w:val="00806E49"/>
    <w:rsid w:val="00807CD8"/>
    <w:rsid w:val="00812999"/>
    <w:rsid w:val="00813180"/>
    <w:rsid w:val="0081381D"/>
    <w:rsid w:val="00816A83"/>
    <w:rsid w:val="008221CC"/>
    <w:rsid w:val="00826385"/>
    <w:rsid w:val="00826D3F"/>
    <w:rsid w:val="00827BC3"/>
    <w:rsid w:val="00827E80"/>
    <w:rsid w:val="008304CD"/>
    <w:rsid w:val="0084691B"/>
    <w:rsid w:val="008475E0"/>
    <w:rsid w:val="00850307"/>
    <w:rsid w:val="0085290E"/>
    <w:rsid w:val="00857465"/>
    <w:rsid w:val="008626E4"/>
    <w:rsid w:val="00862954"/>
    <w:rsid w:val="00864164"/>
    <w:rsid w:val="00865A99"/>
    <w:rsid w:val="008674C6"/>
    <w:rsid w:val="00875284"/>
    <w:rsid w:val="00876FEA"/>
    <w:rsid w:val="00883651"/>
    <w:rsid w:val="0088621E"/>
    <w:rsid w:val="0088664D"/>
    <w:rsid w:val="00893173"/>
    <w:rsid w:val="00893312"/>
    <w:rsid w:val="00896C4C"/>
    <w:rsid w:val="008A4F37"/>
    <w:rsid w:val="008A6CBF"/>
    <w:rsid w:val="008C3303"/>
    <w:rsid w:val="008C36B1"/>
    <w:rsid w:val="008C67C2"/>
    <w:rsid w:val="008C7713"/>
    <w:rsid w:val="008D065E"/>
    <w:rsid w:val="008D30C5"/>
    <w:rsid w:val="008E26CB"/>
    <w:rsid w:val="008E4343"/>
    <w:rsid w:val="008E64B0"/>
    <w:rsid w:val="008F5838"/>
    <w:rsid w:val="008F5CB3"/>
    <w:rsid w:val="00901BBA"/>
    <w:rsid w:val="00902F19"/>
    <w:rsid w:val="00910691"/>
    <w:rsid w:val="00910718"/>
    <w:rsid w:val="00912ED9"/>
    <w:rsid w:val="00913EB8"/>
    <w:rsid w:val="00914626"/>
    <w:rsid w:val="009239F7"/>
    <w:rsid w:val="00927214"/>
    <w:rsid w:val="00933DE2"/>
    <w:rsid w:val="00935379"/>
    <w:rsid w:val="00935DEA"/>
    <w:rsid w:val="009367A3"/>
    <w:rsid w:val="00950492"/>
    <w:rsid w:val="00950A21"/>
    <w:rsid w:val="00954CE1"/>
    <w:rsid w:val="009562C7"/>
    <w:rsid w:val="00957895"/>
    <w:rsid w:val="00961477"/>
    <w:rsid w:val="009619F4"/>
    <w:rsid w:val="00964A9F"/>
    <w:rsid w:val="0097280F"/>
    <w:rsid w:val="0097605E"/>
    <w:rsid w:val="00982437"/>
    <w:rsid w:val="0098546E"/>
    <w:rsid w:val="009875B3"/>
    <w:rsid w:val="009966B6"/>
    <w:rsid w:val="009A1EEE"/>
    <w:rsid w:val="009A457F"/>
    <w:rsid w:val="009A5A5A"/>
    <w:rsid w:val="009B1108"/>
    <w:rsid w:val="009B22A7"/>
    <w:rsid w:val="009B4C79"/>
    <w:rsid w:val="009C2FF1"/>
    <w:rsid w:val="009C37BD"/>
    <w:rsid w:val="009C432B"/>
    <w:rsid w:val="009D0309"/>
    <w:rsid w:val="009D0665"/>
    <w:rsid w:val="009D3035"/>
    <w:rsid w:val="009D36DD"/>
    <w:rsid w:val="009E2B80"/>
    <w:rsid w:val="009E4AFC"/>
    <w:rsid w:val="009E6BBF"/>
    <w:rsid w:val="009F1AC1"/>
    <w:rsid w:val="009F6080"/>
    <w:rsid w:val="00A00383"/>
    <w:rsid w:val="00A135A7"/>
    <w:rsid w:val="00A173BC"/>
    <w:rsid w:val="00A2272D"/>
    <w:rsid w:val="00A22D8F"/>
    <w:rsid w:val="00A26892"/>
    <w:rsid w:val="00A2796B"/>
    <w:rsid w:val="00A310C3"/>
    <w:rsid w:val="00A35F91"/>
    <w:rsid w:val="00A41D48"/>
    <w:rsid w:val="00A42AA5"/>
    <w:rsid w:val="00A477F5"/>
    <w:rsid w:val="00A51ACF"/>
    <w:rsid w:val="00A52954"/>
    <w:rsid w:val="00A71C66"/>
    <w:rsid w:val="00A73C3E"/>
    <w:rsid w:val="00A82201"/>
    <w:rsid w:val="00A83315"/>
    <w:rsid w:val="00A87769"/>
    <w:rsid w:val="00AA3459"/>
    <w:rsid w:val="00AB1B09"/>
    <w:rsid w:val="00AB424F"/>
    <w:rsid w:val="00AB6DD2"/>
    <w:rsid w:val="00AC018D"/>
    <w:rsid w:val="00AC46E4"/>
    <w:rsid w:val="00AD1B42"/>
    <w:rsid w:val="00AD2917"/>
    <w:rsid w:val="00AD7499"/>
    <w:rsid w:val="00AD7A3C"/>
    <w:rsid w:val="00AE1D77"/>
    <w:rsid w:val="00AE2B1C"/>
    <w:rsid w:val="00AE4DEA"/>
    <w:rsid w:val="00AF1611"/>
    <w:rsid w:val="00AF2C96"/>
    <w:rsid w:val="00AF5E9D"/>
    <w:rsid w:val="00AF5EC2"/>
    <w:rsid w:val="00AF694A"/>
    <w:rsid w:val="00B00215"/>
    <w:rsid w:val="00B021D2"/>
    <w:rsid w:val="00B043F5"/>
    <w:rsid w:val="00B06C01"/>
    <w:rsid w:val="00B12F3E"/>
    <w:rsid w:val="00B16CC7"/>
    <w:rsid w:val="00B17589"/>
    <w:rsid w:val="00B24953"/>
    <w:rsid w:val="00B52AC1"/>
    <w:rsid w:val="00B6018A"/>
    <w:rsid w:val="00B62AD2"/>
    <w:rsid w:val="00B67C44"/>
    <w:rsid w:val="00B71180"/>
    <w:rsid w:val="00B74BAF"/>
    <w:rsid w:val="00B76958"/>
    <w:rsid w:val="00B84129"/>
    <w:rsid w:val="00B96D4D"/>
    <w:rsid w:val="00BA3718"/>
    <w:rsid w:val="00BA3DB0"/>
    <w:rsid w:val="00BC335E"/>
    <w:rsid w:val="00BD5354"/>
    <w:rsid w:val="00BD5FF9"/>
    <w:rsid w:val="00BE34BC"/>
    <w:rsid w:val="00BE6D85"/>
    <w:rsid w:val="00BE734C"/>
    <w:rsid w:val="00BF1A55"/>
    <w:rsid w:val="00BF49A5"/>
    <w:rsid w:val="00C018AC"/>
    <w:rsid w:val="00C019BD"/>
    <w:rsid w:val="00C06015"/>
    <w:rsid w:val="00C13172"/>
    <w:rsid w:val="00C14651"/>
    <w:rsid w:val="00C151BB"/>
    <w:rsid w:val="00C15435"/>
    <w:rsid w:val="00C160D6"/>
    <w:rsid w:val="00C33941"/>
    <w:rsid w:val="00C46460"/>
    <w:rsid w:val="00C469FD"/>
    <w:rsid w:val="00C50AEE"/>
    <w:rsid w:val="00C62D62"/>
    <w:rsid w:val="00C65736"/>
    <w:rsid w:val="00C66B75"/>
    <w:rsid w:val="00C73095"/>
    <w:rsid w:val="00C816F8"/>
    <w:rsid w:val="00C85E3F"/>
    <w:rsid w:val="00C878AB"/>
    <w:rsid w:val="00C90E59"/>
    <w:rsid w:val="00C92680"/>
    <w:rsid w:val="00CB01C1"/>
    <w:rsid w:val="00CB4291"/>
    <w:rsid w:val="00CC2969"/>
    <w:rsid w:val="00CC55C8"/>
    <w:rsid w:val="00CD244F"/>
    <w:rsid w:val="00CD321E"/>
    <w:rsid w:val="00CD3BCC"/>
    <w:rsid w:val="00CD4D9B"/>
    <w:rsid w:val="00CD5A2D"/>
    <w:rsid w:val="00CD7B20"/>
    <w:rsid w:val="00CE1F66"/>
    <w:rsid w:val="00CE2144"/>
    <w:rsid w:val="00CE2A2F"/>
    <w:rsid w:val="00CE39DE"/>
    <w:rsid w:val="00CE516C"/>
    <w:rsid w:val="00CE687A"/>
    <w:rsid w:val="00CF0A89"/>
    <w:rsid w:val="00CF0FD0"/>
    <w:rsid w:val="00CF2C5D"/>
    <w:rsid w:val="00CF4F77"/>
    <w:rsid w:val="00CF6062"/>
    <w:rsid w:val="00D023EC"/>
    <w:rsid w:val="00D06521"/>
    <w:rsid w:val="00D07561"/>
    <w:rsid w:val="00D075FE"/>
    <w:rsid w:val="00D1318B"/>
    <w:rsid w:val="00D15A45"/>
    <w:rsid w:val="00D236E9"/>
    <w:rsid w:val="00D26DC9"/>
    <w:rsid w:val="00D3584F"/>
    <w:rsid w:val="00D36932"/>
    <w:rsid w:val="00D42241"/>
    <w:rsid w:val="00D53B17"/>
    <w:rsid w:val="00D6478F"/>
    <w:rsid w:val="00D71197"/>
    <w:rsid w:val="00D7297A"/>
    <w:rsid w:val="00D771B3"/>
    <w:rsid w:val="00D902BB"/>
    <w:rsid w:val="00D90868"/>
    <w:rsid w:val="00D9282B"/>
    <w:rsid w:val="00D94DCE"/>
    <w:rsid w:val="00D971E7"/>
    <w:rsid w:val="00DA0B96"/>
    <w:rsid w:val="00DA2BBD"/>
    <w:rsid w:val="00DB36B7"/>
    <w:rsid w:val="00DB3E61"/>
    <w:rsid w:val="00DD0255"/>
    <w:rsid w:val="00DD6403"/>
    <w:rsid w:val="00DE354F"/>
    <w:rsid w:val="00DE5AB1"/>
    <w:rsid w:val="00DF0559"/>
    <w:rsid w:val="00DF25B4"/>
    <w:rsid w:val="00DF59EE"/>
    <w:rsid w:val="00E01BEB"/>
    <w:rsid w:val="00E15860"/>
    <w:rsid w:val="00E17064"/>
    <w:rsid w:val="00E17602"/>
    <w:rsid w:val="00E21177"/>
    <w:rsid w:val="00E23569"/>
    <w:rsid w:val="00E30D4B"/>
    <w:rsid w:val="00E3310A"/>
    <w:rsid w:val="00E42CF2"/>
    <w:rsid w:val="00E44BF7"/>
    <w:rsid w:val="00E5616B"/>
    <w:rsid w:val="00E56AF2"/>
    <w:rsid w:val="00E602DA"/>
    <w:rsid w:val="00E61D3E"/>
    <w:rsid w:val="00E63945"/>
    <w:rsid w:val="00E71FFB"/>
    <w:rsid w:val="00E744F6"/>
    <w:rsid w:val="00E74936"/>
    <w:rsid w:val="00E804EC"/>
    <w:rsid w:val="00E8074B"/>
    <w:rsid w:val="00E85294"/>
    <w:rsid w:val="00E86C53"/>
    <w:rsid w:val="00E87C09"/>
    <w:rsid w:val="00E87F9F"/>
    <w:rsid w:val="00E9044F"/>
    <w:rsid w:val="00E92238"/>
    <w:rsid w:val="00E93D71"/>
    <w:rsid w:val="00E967CC"/>
    <w:rsid w:val="00EA5D2A"/>
    <w:rsid w:val="00EA777B"/>
    <w:rsid w:val="00EB0386"/>
    <w:rsid w:val="00EB3B5C"/>
    <w:rsid w:val="00EB42A2"/>
    <w:rsid w:val="00EC1A28"/>
    <w:rsid w:val="00EC41A9"/>
    <w:rsid w:val="00EC6742"/>
    <w:rsid w:val="00EE57C3"/>
    <w:rsid w:val="00EE6EBA"/>
    <w:rsid w:val="00EE7FA0"/>
    <w:rsid w:val="00EF7BA3"/>
    <w:rsid w:val="00F05A73"/>
    <w:rsid w:val="00F11975"/>
    <w:rsid w:val="00F17384"/>
    <w:rsid w:val="00F24933"/>
    <w:rsid w:val="00F25892"/>
    <w:rsid w:val="00F31F0B"/>
    <w:rsid w:val="00F344A3"/>
    <w:rsid w:val="00F356A4"/>
    <w:rsid w:val="00F451BD"/>
    <w:rsid w:val="00F52206"/>
    <w:rsid w:val="00F55387"/>
    <w:rsid w:val="00F65DFB"/>
    <w:rsid w:val="00F75387"/>
    <w:rsid w:val="00F80AAF"/>
    <w:rsid w:val="00F80D2E"/>
    <w:rsid w:val="00F91878"/>
    <w:rsid w:val="00F93F3D"/>
    <w:rsid w:val="00FA489C"/>
    <w:rsid w:val="00FA4CB1"/>
    <w:rsid w:val="00FA686C"/>
    <w:rsid w:val="00FB25C0"/>
    <w:rsid w:val="00FB364E"/>
    <w:rsid w:val="00FC2584"/>
    <w:rsid w:val="00FC2966"/>
    <w:rsid w:val="00FC5091"/>
    <w:rsid w:val="00FD2E19"/>
    <w:rsid w:val="00FD4C60"/>
    <w:rsid w:val="00FE06E7"/>
    <w:rsid w:val="00FE0C28"/>
    <w:rsid w:val="00FE170F"/>
    <w:rsid w:val="00FE3604"/>
    <w:rsid w:val="00FE3C39"/>
    <w:rsid w:val="00FE765B"/>
    <w:rsid w:val="00FF6886"/>
    <w:rsid w:val="57B91B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46F06134"/>
  <w15:docId w15:val="{9D1E0BC3-1C70-46F4-8CFF-64F985BB4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6AB"/>
    <w:rPr>
      <w:rFonts w:ascii="Arial" w:hAnsi="Arial"/>
      <w:sz w:val="24"/>
      <w:szCs w:val="24"/>
      <w:lang w:eastAsia="en-US"/>
    </w:rPr>
  </w:style>
  <w:style w:type="paragraph" w:styleId="Heading1">
    <w:name w:val="heading 1"/>
    <w:basedOn w:val="Normal"/>
    <w:next w:val="Normal"/>
    <w:link w:val="Heading1Char"/>
    <w:uiPriority w:val="9"/>
    <w:qFormat/>
    <w:rsid w:val="006469C4"/>
    <w:pPr>
      <w:keepNext/>
      <w:keepLines/>
      <w:outlineLvl w:val="0"/>
    </w:pPr>
    <w:rPr>
      <w:rFonts w:eastAsia="Times New Roman"/>
      <w:b/>
      <w:bCs/>
      <w:color w:val="005EB8"/>
      <w:sz w:val="32"/>
      <w:szCs w:val="28"/>
      <w:lang w:eastAsia="en-GB"/>
    </w:rPr>
  </w:style>
  <w:style w:type="paragraph" w:styleId="Heading2">
    <w:name w:val="heading 2"/>
    <w:basedOn w:val="Normal"/>
    <w:next w:val="Normal"/>
    <w:link w:val="Heading2Char"/>
    <w:uiPriority w:val="9"/>
    <w:unhideWhenUsed/>
    <w:qFormat/>
    <w:rsid w:val="00291983"/>
    <w:pPr>
      <w:keepNext/>
      <w:keepLines/>
      <w:spacing w:before="40"/>
      <w:outlineLvl w:val="1"/>
    </w:pPr>
    <w:rPr>
      <w:rFonts w:eastAsiaTheme="majorEastAsia" w:cstheme="majorBidi"/>
      <w:b/>
      <w:color w:val="005EB8"/>
      <w:sz w:val="28"/>
      <w:szCs w:val="26"/>
    </w:rPr>
  </w:style>
  <w:style w:type="paragraph" w:styleId="Heading3">
    <w:name w:val="heading 3"/>
    <w:basedOn w:val="Normal"/>
    <w:next w:val="Normal"/>
    <w:link w:val="Heading3Char"/>
    <w:uiPriority w:val="9"/>
    <w:unhideWhenUsed/>
    <w:qFormat/>
    <w:rsid w:val="000C2BF6"/>
    <w:pPr>
      <w:keepNext/>
      <w:keepLines/>
      <w:spacing w:line="259" w:lineRule="auto"/>
      <w:outlineLvl w:val="2"/>
    </w:pPr>
    <w:rPr>
      <w:rFonts w:eastAsiaTheme="majorEastAsia" w:cstheme="majorBidi"/>
      <w:b/>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iPriority w:val="99"/>
    <w:unhideWhenUsed/>
    <w:rsid w:val="00D023EC"/>
    <w:pPr>
      <w:tabs>
        <w:tab w:val="center" w:pos="4320"/>
        <w:tab w:val="right" w:pos="8640"/>
      </w:tabs>
    </w:pPr>
  </w:style>
  <w:style w:type="character" w:customStyle="1" w:styleId="HeaderChar">
    <w:name w:val="Header Char"/>
    <w:basedOn w:val="DefaultParagraphFont"/>
    <w:link w:val="Header"/>
    <w:uiPriority w:val="99"/>
    <w:rsid w:val="00D023EC"/>
    <w:rPr>
      <w:sz w:val="24"/>
      <w:szCs w:val="24"/>
      <w:lang w:eastAsia="en-US"/>
    </w:rPr>
  </w:style>
  <w:style w:type="paragraph" w:styleId="Footer">
    <w:name w:val="footer"/>
    <w:basedOn w:val="Normal"/>
    <w:link w:val="FooterChar"/>
    <w:uiPriority w:val="99"/>
    <w:unhideWhenUsed/>
    <w:rsid w:val="00D023EC"/>
    <w:pPr>
      <w:tabs>
        <w:tab w:val="center" w:pos="4320"/>
        <w:tab w:val="right" w:pos="8640"/>
      </w:tabs>
    </w:pPr>
  </w:style>
  <w:style w:type="character" w:customStyle="1" w:styleId="FooterChar">
    <w:name w:val="Footer Char"/>
    <w:basedOn w:val="DefaultParagraphFont"/>
    <w:link w:val="Footer"/>
    <w:uiPriority w:val="99"/>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469C4"/>
    <w:rPr>
      <w:rFonts w:ascii="Arial" w:eastAsia="Times New Roman" w:hAnsi="Arial"/>
      <w:b/>
      <w:bCs/>
      <w:color w:val="005EB8"/>
      <w:sz w:val="32"/>
      <w:szCs w:val="28"/>
    </w:rPr>
  </w:style>
  <w:style w:type="character" w:styleId="CommentReference">
    <w:name w:val="annotation reference"/>
    <w:basedOn w:val="DefaultParagraphFont"/>
    <w:uiPriority w:val="99"/>
    <w:semiHidden/>
    <w:unhideWhenUsed/>
    <w:rsid w:val="00F25892"/>
    <w:rPr>
      <w:sz w:val="16"/>
      <w:szCs w:val="16"/>
    </w:rPr>
  </w:style>
  <w:style w:type="paragraph" w:styleId="CommentText">
    <w:name w:val="annotation text"/>
    <w:basedOn w:val="Normal"/>
    <w:link w:val="CommentTextChar"/>
    <w:uiPriority w:val="99"/>
    <w:unhideWhenUsed/>
    <w:rsid w:val="00F25892"/>
    <w:rPr>
      <w:sz w:val="20"/>
      <w:szCs w:val="20"/>
    </w:rPr>
  </w:style>
  <w:style w:type="character" w:customStyle="1" w:styleId="CommentTextChar">
    <w:name w:val="Comment Text Char"/>
    <w:basedOn w:val="DefaultParagraphFont"/>
    <w:link w:val="CommentText"/>
    <w:uiPriority w:val="99"/>
    <w:rsid w:val="00F25892"/>
    <w:rPr>
      <w:lang w:eastAsia="en-US"/>
    </w:rPr>
  </w:style>
  <w:style w:type="paragraph" w:styleId="CommentSubject">
    <w:name w:val="annotation subject"/>
    <w:basedOn w:val="CommentText"/>
    <w:next w:val="CommentText"/>
    <w:link w:val="CommentSubjectChar"/>
    <w:uiPriority w:val="99"/>
    <w:semiHidden/>
    <w:unhideWhenUsed/>
    <w:rsid w:val="00F25892"/>
    <w:rPr>
      <w:b/>
      <w:bCs/>
    </w:rPr>
  </w:style>
  <w:style w:type="character" w:customStyle="1" w:styleId="CommentSubjectChar">
    <w:name w:val="Comment Subject Char"/>
    <w:basedOn w:val="CommentTextChar"/>
    <w:link w:val="CommentSubject"/>
    <w:uiPriority w:val="99"/>
    <w:semiHidden/>
    <w:rsid w:val="00F25892"/>
    <w:rPr>
      <w:b/>
      <w:bCs/>
      <w:lang w:eastAsia="en-US"/>
    </w:rPr>
  </w:style>
  <w:style w:type="paragraph" w:styleId="Revision">
    <w:name w:val="Revision"/>
    <w:hidden/>
    <w:uiPriority w:val="99"/>
    <w:semiHidden/>
    <w:rsid w:val="00806E49"/>
    <w:rPr>
      <w:sz w:val="24"/>
      <w:szCs w:val="24"/>
      <w:lang w:eastAsia="en-US"/>
    </w:rPr>
  </w:style>
  <w:style w:type="paragraph" w:styleId="ListParagraph">
    <w:name w:val="List Paragraph"/>
    <w:basedOn w:val="Normal"/>
    <w:uiPriority w:val="34"/>
    <w:qFormat/>
    <w:rsid w:val="00806E49"/>
    <w:pPr>
      <w:ind w:left="720"/>
      <w:contextualSpacing/>
    </w:pPr>
  </w:style>
  <w:style w:type="character" w:customStyle="1" w:styleId="c-accordioninitial-text">
    <w:name w:val="c-accordion__initial-text"/>
    <w:basedOn w:val="DefaultParagraphFont"/>
    <w:rsid w:val="00FC5091"/>
  </w:style>
  <w:style w:type="paragraph" w:styleId="NormalWeb">
    <w:name w:val="Normal (Web)"/>
    <w:basedOn w:val="Normal"/>
    <w:uiPriority w:val="99"/>
    <w:unhideWhenUsed/>
    <w:rsid w:val="00FC5091"/>
    <w:pPr>
      <w:spacing w:before="100" w:beforeAutospacing="1" w:after="100" w:afterAutospacing="1"/>
    </w:pPr>
    <w:rPr>
      <w:rFonts w:eastAsia="Times New Roman"/>
      <w:lang w:eastAsia="en-GB"/>
    </w:rPr>
  </w:style>
  <w:style w:type="character" w:styleId="UnresolvedMention">
    <w:name w:val="Unresolved Mention"/>
    <w:basedOn w:val="DefaultParagraphFont"/>
    <w:uiPriority w:val="99"/>
    <w:semiHidden/>
    <w:unhideWhenUsed/>
    <w:rsid w:val="00052FEC"/>
    <w:rPr>
      <w:color w:val="605E5C"/>
      <w:shd w:val="clear" w:color="auto" w:fill="E1DFDD"/>
    </w:rPr>
  </w:style>
  <w:style w:type="character" w:customStyle="1" w:styleId="cf01">
    <w:name w:val="cf01"/>
    <w:basedOn w:val="DefaultParagraphFont"/>
    <w:rsid w:val="007A3565"/>
    <w:rPr>
      <w:rFonts w:ascii="Segoe UI" w:hAnsi="Segoe UI" w:cs="Segoe UI" w:hint="default"/>
      <w:sz w:val="18"/>
      <w:szCs w:val="18"/>
    </w:rPr>
  </w:style>
  <w:style w:type="character" w:customStyle="1" w:styleId="ui-provider">
    <w:name w:val="ui-provider"/>
    <w:basedOn w:val="DefaultParagraphFont"/>
    <w:rsid w:val="00E23569"/>
  </w:style>
  <w:style w:type="character" w:customStyle="1" w:styleId="Heading2Char">
    <w:name w:val="Heading 2 Char"/>
    <w:basedOn w:val="DefaultParagraphFont"/>
    <w:link w:val="Heading2"/>
    <w:uiPriority w:val="9"/>
    <w:rsid w:val="00291983"/>
    <w:rPr>
      <w:rFonts w:ascii="Arial" w:eastAsiaTheme="majorEastAsia" w:hAnsi="Arial" w:cstheme="majorBidi"/>
      <w:b/>
      <w:color w:val="005EB8"/>
      <w:sz w:val="28"/>
      <w:szCs w:val="26"/>
      <w:lang w:eastAsia="en-US"/>
    </w:rPr>
  </w:style>
  <w:style w:type="character" w:styleId="FollowedHyperlink">
    <w:name w:val="FollowedHyperlink"/>
    <w:basedOn w:val="DefaultParagraphFont"/>
    <w:uiPriority w:val="99"/>
    <w:semiHidden/>
    <w:unhideWhenUsed/>
    <w:rsid w:val="00A135A7"/>
    <w:rPr>
      <w:color w:val="800080" w:themeColor="followedHyperlink"/>
      <w:u w:val="single"/>
    </w:rPr>
  </w:style>
  <w:style w:type="character" w:styleId="Strong">
    <w:name w:val="Strong"/>
    <w:basedOn w:val="DefaultParagraphFont"/>
    <w:uiPriority w:val="22"/>
    <w:qFormat/>
    <w:rsid w:val="00480706"/>
    <w:rPr>
      <w:b/>
      <w:bCs/>
    </w:rPr>
  </w:style>
  <w:style w:type="paragraph" w:styleId="NoSpacing">
    <w:name w:val="No Spacing"/>
    <w:uiPriority w:val="1"/>
    <w:qFormat/>
    <w:rsid w:val="009A5A5A"/>
    <w:rPr>
      <w:sz w:val="24"/>
      <w:szCs w:val="24"/>
      <w:lang w:eastAsia="en-US"/>
    </w:rPr>
  </w:style>
  <w:style w:type="character" w:customStyle="1" w:styleId="Heading3Char">
    <w:name w:val="Heading 3 Char"/>
    <w:basedOn w:val="DefaultParagraphFont"/>
    <w:link w:val="Heading3"/>
    <w:uiPriority w:val="9"/>
    <w:rsid w:val="000C2BF6"/>
    <w:rPr>
      <w:rFonts w:ascii="Arial" w:eastAsiaTheme="majorEastAsia" w:hAnsi="Arial" w:cstheme="majorBidi"/>
      <w:b/>
      <w:kern w:val="2"/>
      <w:sz w:val="24"/>
      <w:szCs w:val="24"/>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828">
      <w:bodyDiv w:val="1"/>
      <w:marLeft w:val="0"/>
      <w:marRight w:val="0"/>
      <w:marTop w:val="0"/>
      <w:marBottom w:val="0"/>
      <w:divBdr>
        <w:top w:val="none" w:sz="0" w:space="0" w:color="auto"/>
        <w:left w:val="none" w:sz="0" w:space="0" w:color="auto"/>
        <w:bottom w:val="none" w:sz="0" w:space="0" w:color="auto"/>
        <w:right w:val="none" w:sz="0" w:space="0" w:color="auto"/>
      </w:divBdr>
    </w:div>
    <w:div w:id="164134799">
      <w:bodyDiv w:val="1"/>
      <w:marLeft w:val="0"/>
      <w:marRight w:val="0"/>
      <w:marTop w:val="0"/>
      <w:marBottom w:val="0"/>
      <w:divBdr>
        <w:top w:val="none" w:sz="0" w:space="0" w:color="auto"/>
        <w:left w:val="none" w:sz="0" w:space="0" w:color="auto"/>
        <w:bottom w:val="none" w:sz="0" w:space="0" w:color="auto"/>
        <w:right w:val="none" w:sz="0" w:space="0" w:color="auto"/>
      </w:divBdr>
    </w:div>
    <w:div w:id="190731888">
      <w:bodyDiv w:val="1"/>
      <w:marLeft w:val="0"/>
      <w:marRight w:val="0"/>
      <w:marTop w:val="0"/>
      <w:marBottom w:val="0"/>
      <w:divBdr>
        <w:top w:val="none" w:sz="0" w:space="0" w:color="auto"/>
        <w:left w:val="none" w:sz="0" w:space="0" w:color="auto"/>
        <w:bottom w:val="none" w:sz="0" w:space="0" w:color="auto"/>
        <w:right w:val="none" w:sz="0" w:space="0" w:color="auto"/>
      </w:divBdr>
    </w:div>
    <w:div w:id="309671399">
      <w:bodyDiv w:val="1"/>
      <w:marLeft w:val="0"/>
      <w:marRight w:val="0"/>
      <w:marTop w:val="0"/>
      <w:marBottom w:val="0"/>
      <w:divBdr>
        <w:top w:val="none" w:sz="0" w:space="0" w:color="auto"/>
        <w:left w:val="none" w:sz="0" w:space="0" w:color="auto"/>
        <w:bottom w:val="none" w:sz="0" w:space="0" w:color="auto"/>
        <w:right w:val="none" w:sz="0" w:space="0" w:color="auto"/>
      </w:divBdr>
    </w:div>
    <w:div w:id="339165140">
      <w:bodyDiv w:val="1"/>
      <w:marLeft w:val="0"/>
      <w:marRight w:val="0"/>
      <w:marTop w:val="0"/>
      <w:marBottom w:val="0"/>
      <w:divBdr>
        <w:top w:val="none" w:sz="0" w:space="0" w:color="auto"/>
        <w:left w:val="none" w:sz="0" w:space="0" w:color="auto"/>
        <w:bottom w:val="none" w:sz="0" w:space="0" w:color="auto"/>
        <w:right w:val="none" w:sz="0" w:space="0" w:color="auto"/>
      </w:divBdr>
    </w:div>
    <w:div w:id="362247833">
      <w:bodyDiv w:val="1"/>
      <w:marLeft w:val="0"/>
      <w:marRight w:val="0"/>
      <w:marTop w:val="0"/>
      <w:marBottom w:val="0"/>
      <w:divBdr>
        <w:top w:val="none" w:sz="0" w:space="0" w:color="auto"/>
        <w:left w:val="none" w:sz="0" w:space="0" w:color="auto"/>
        <w:bottom w:val="none" w:sz="0" w:space="0" w:color="auto"/>
        <w:right w:val="none" w:sz="0" w:space="0" w:color="auto"/>
      </w:divBdr>
    </w:div>
    <w:div w:id="385297524">
      <w:bodyDiv w:val="1"/>
      <w:marLeft w:val="0"/>
      <w:marRight w:val="0"/>
      <w:marTop w:val="0"/>
      <w:marBottom w:val="0"/>
      <w:divBdr>
        <w:top w:val="none" w:sz="0" w:space="0" w:color="auto"/>
        <w:left w:val="none" w:sz="0" w:space="0" w:color="auto"/>
        <w:bottom w:val="none" w:sz="0" w:space="0" w:color="auto"/>
        <w:right w:val="none" w:sz="0" w:space="0" w:color="auto"/>
      </w:divBdr>
    </w:div>
    <w:div w:id="479004817">
      <w:bodyDiv w:val="1"/>
      <w:marLeft w:val="0"/>
      <w:marRight w:val="0"/>
      <w:marTop w:val="0"/>
      <w:marBottom w:val="0"/>
      <w:divBdr>
        <w:top w:val="none" w:sz="0" w:space="0" w:color="auto"/>
        <w:left w:val="none" w:sz="0" w:space="0" w:color="auto"/>
        <w:bottom w:val="none" w:sz="0" w:space="0" w:color="auto"/>
        <w:right w:val="none" w:sz="0" w:space="0" w:color="auto"/>
      </w:divBdr>
    </w:div>
    <w:div w:id="492644707">
      <w:bodyDiv w:val="1"/>
      <w:marLeft w:val="0"/>
      <w:marRight w:val="0"/>
      <w:marTop w:val="0"/>
      <w:marBottom w:val="0"/>
      <w:divBdr>
        <w:top w:val="none" w:sz="0" w:space="0" w:color="auto"/>
        <w:left w:val="none" w:sz="0" w:space="0" w:color="auto"/>
        <w:bottom w:val="none" w:sz="0" w:space="0" w:color="auto"/>
        <w:right w:val="none" w:sz="0" w:space="0" w:color="auto"/>
      </w:divBdr>
    </w:div>
    <w:div w:id="557013877">
      <w:bodyDiv w:val="1"/>
      <w:marLeft w:val="0"/>
      <w:marRight w:val="0"/>
      <w:marTop w:val="0"/>
      <w:marBottom w:val="0"/>
      <w:divBdr>
        <w:top w:val="none" w:sz="0" w:space="0" w:color="auto"/>
        <w:left w:val="none" w:sz="0" w:space="0" w:color="auto"/>
        <w:bottom w:val="none" w:sz="0" w:space="0" w:color="auto"/>
        <w:right w:val="none" w:sz="0" w:space="0" w:color="auto"/>
      </w:divBdr>
    </w:div>
    <w:div w:id="650908920">
      <w:bodyDiv w:val="1"/>
      <w:marLeft w:val="0"/>
      <w:marRight w:val="0"/>
      <w:marTop w:val="0"/>
      <w:marBottom w:val="0"/>
      <w:divBdr>
        <w:top w:val="none" w:sz="0" w:space="0" w:color="auto"/>
        <w:left w:val="none" w:sz="0" w:space="0" w:color="auto"/>
        <w:bottom w:val="none" w:sz="0" w:space="0" w:color="auto"/>
        <w:right w:val="none" w:sz="0" w:space="0" w:color="auto"/>
      </w:divBdr>
    </w:div>
    <w:div w:id="826365863">
      <w:bodyDiv w:val="1"/>
      <w:marLeft w:val="0"/>
      <w:marRight w:val="0"/>
      <w:marTop w:val="0"/>
      <w:marBottom w:val="0"/>
      <w:divBdr>
        <w:top w:val="none" w:sz="0" w:space="0" w:color="auto"/>
        <w:left w:val="none" w:sz="0" w:space="0" w:color="auto"/>
        <w:bottom w:val="none" w:sz="0" w:space="0" w:color="auto"/>
        <w:right w:val="none" w:sz="0" w:space="0" w:color="auto"/>
      </w:divBdr>
    </w:div>
    <w:div w:id="1201555755">
      <w:bodyDiv w:val="1"/>
      <w:marLeft w:val="0"/>
      <w:marRight w:val="0"/>
      <w:marTop w:val="0"/>
      <w:marBottom w:val="0"/>
      <w:divBdr>
        <w:top w:val="none" w:sz="0" w:space="0" w:color="auto"/>
        <w:left w:val="none" w:sz="0" w:space="0" w:color="auto"/>
        <w:bottom w:val="none" w:sz="0" w:space="0" w:color="auto"/>
        <w:right w:val="none" w:sz="0" w:space="0" w:color="auto"/>
      </w:divBdr>
    </w:div>
    <w:div w:id="1336224500">
      <w:bodyDiv w:val="1"/>
      <w:marLeft w:val="0"/>
      <w:marRight w:val="0"/>
      <w:marTop w:val="0"/>
      <w:marBottom w:val="0"/>
      <w:divBdr>
        <w:top w:val="none" w:sz="0" w:space="0" w:color="auto"/>
        <w:left w:val="none" w:sz="0" w:space="0" w:color="auto"/>
        <w:bottom w:val="none" w:sz="0" w:space="0" w:color="auto"/>
        <w:right w:val="none" w:sz="0" w:space="0" w:color="auto"/>
      </w:divBdr>
    </w:div>
    <w:div w:id="1357005609">
      <w:bodyDiv w:val="1"/>
      <w:marLeft w:val="0"/>
      <w:marRight w:val="0"/>
      <w:marTop w:val="0"/>
      <w:marBottom w:val="0"/>
      <w:divBdr>
        <w:top w:val="none" w:sz="0" w:space="0" w:color="auto"/>
        <w:left w:val="none" w:sz="0" w:space="0" w:color="auto"/>
        <w:bottom w:val="none" w:sz="0" w:space="0" w:color="auto"/>
        <w:right w:val="none" w:sz="0" w:space="0" w:color="auto"/>
      </w:divBdr>
    </w:div>
    <w:div w:id="1459301804">
      <w:bodyDiv w:val="1"/>
      <w:marLeft w:val="0"/>
      <w:marRight w:val="0"/>
      <w:marTop w:val="0"/>
      <w:marBottom w:val="0"/>
      <w:divBdr>
        <w:top w:val="none" w:sz="0" w:space="0" w:color="auto"/>
        <w:left w:val="none" w:sz="0" w:space="0" w:color="auto"/>
        <w:bottom w:val="none" w:sz="0" w:space="0" w:color="auto"/>
        <w:right w:val="none" w:sz="0" w:space="0" w:color="auto"/>
      </w:divBdr>
    </w:div>
    <w:div w:id="1504517566">
      <w:bodyDiv w:val="1"/>
      <w:marLeft w:val="0"/>
      <w:marRight w:val="0"/>
      <w:marTop w:val="0"/>
      <w:marBottom w:val="0"/>
      <w:divBdr>
        <w:top w:val="none" w:sz="0" w:space="0" w:color="auto"/>
        <w:left w:val="none" w:sz="0" w:space="0" w:color="auto"/>
        <w:bottom w:val="none" w:sz="0" w:space="0" w:color="auto"/>
        <w:right w:val="none" w:sz="0" w:space="0" w:color="auto"/>
      </w:divBdr>
    </w:div>
    <w:div w:id="19708645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hsbsa.nhs.uk/member-hub/getting-estimate-your-pensio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nhsbsa.nhs.uk/public-service-pensions-remedy-mccloud/nhs-cost-claim-back-schem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nhsbsa.nhs.uk/nhs-pens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file:///C:/Users/peatk/AppData/Local/Microsoft/Windows/INetCache/Content.Outlook/E2NUW7II/costclaimback@nhsbsa.nhs.uk" TargetMode="External"/><Relationship Id="rId10" Type="http://schemas.openxmlformats.org/officeDocument/2006/relationships/endnotes" Target="endnotes.xml"/><Relationship Id="rId19" Type="http://schemas.openxmlformats.org/officeDocument/2006/relationships/hyperlink" Target="http://www.nhsbsa.nhs.uk/our-policies/privacy/nhs-pensions-privacy-not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hsbsa.nhs.uk/public-service-pensions-remedy-mccloud/nhs-cost-claim-back-schem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ede4106-cd7d-483e-b9ea-54a8c446956c" xsi:nil="true"/>
    <lcf76f155ced4ddcb4097134ff3c332f xmlns="9c395806-f6fc-4c4c-8f7e-33fb8178ea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EFE3F2A70A774AA81C66F54E7BF471" ma:contentTypeVersion="11" ma:contentTypeDescription="Create a new document." ma:contentTypeScope="" ma:versionID="29a14d6a24b16d36dbe6268b736c8770">
  <xsd:schema xmlns:xsd="http://www.w3.org/2001/XMLSchema" xmlns:xs="http://www.w3.org/2001/XMLSchema" xmlns:p="http://schemas.microsoft.com/office/2006/metadata/properties" xmlns:ns2="9c395806-f6fc-4c4c-8f7e-33fb8178eadb" xmlns:ns3="eede4106-cd7d-483e-b9ea-54a8c446956c" targetNamespace="http://schemas.microsoft.com/office/2006/metadata/properties" ma:root="true" ma:fieldsID="697966e2c567b00e487afef8925db036" ns2:_="" ns3:_="">
    <xsd:import namespace="9c395806-f6fc-4c4c-8f7e-33fb8178eadb"/>
    <xsd:import namespace="eede4106-cd7d-483e-b9ea-54a8c44695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395806-f6fc-4c4c-8f7e-33fb8178ea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de4106-cd7d-483e-b9ea-54a8c446956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870a86-258a-4c54-9a06-0f68ecaadddf}" ma:internalName="TaxCatchAll" ma:showField="CatchAllData" ma:web="eede4106-cd7d-483e-b9ea-54a8c44695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A9E4A-BDCA-4668-9822-625EA575BD5B}">
  <ds:schemaRefs>
    <ds:schemaRef ds:uri="http://purl.org/dc/dcmitype/"/>
    <ds:schemaRef ds:uri="http://purl.org/dc/elements/1.1/"/>
    <ds:schemaRef ds:uri="9c395806-f6fc-4c4c-8f7e-33fb8178eadb"/>
    <ds:schemaRef ds:uri="http://schemas.microsoft.com/office/2006/metadata/properties"/>
    <ds:schemaRef ds:uri="http://schemas.openxmlformats.org/package/2006/metadata/core-properties"/>
    <ds:schemaRef ds:uri="eede4106-cd7d-483e-b9ea-54a8c446956c"/>
    <ds:schemaRef ds:uri="http://purl.org/dc/term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436B72A-1C52-44DA-BC22-DAF065DF5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395806-f6fc-4c4c-8f7e-33fb8178eadb"/>
    <ds:schemaRef ds:uri="eede4106-cd7d-483e-b9ea-54a8c4469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1E08F6-B100-476D-9EBB-03FC7103481A}">
  <ds:schemaRefs>
    <ds:schemaRef ds:uri="http://schemas.openxmlformats.org/officeDocument/2006/bibliography"/>
  </ds:schemaRefs>
</ds:datastoreItem>
</file>

<file path=customXml/itemProps4.xml><?xml version="1.0" encoding="utf-8"?>
<ds:datastoreItem xmlns:ds="http://schemas.openxmlformats.org/officeDocument/2006/customXml" ds:itemID="{4632E1E2-6061-46B3-AC41-6C4609C7D5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1632</Words>
  <Characters>9307</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Partial Retirement Member Factsheet</vt:lpstr>
    </vt:vector>
  </TitlesOfParts>
  <Company>CDS</Company>
  <LinksUpToDate>false</LinksUpToDate>
  <CharactersWithSpaces>10918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Anderson</dc:creator>
  <cp:keywords/>
  <cp:lastModifiedBy>Holly Cleveland</cp:lastModifiedBy>
  <cp:revision>22</cp:revision>
  <cp:lastPrinted>2023-08-15T01:47:00Z</cp:lastPrinted>
  <dcterms:created xsi:type="dcterms:W3CDTF">2025-01-10T10:52:00Z</dcterms:created>
  <dcterms:modified xsi:type="dcterms:W3CDTF">2025-04-10T13:26:00Z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0x010100BCEFE3F2A70A774AA81C66F54E7BF471</vt:lpwstr>
  </property>
  <property fmtid="{D5CDD505-2E9C-101B-9397-08002B2CF9AE}" pid="3" name="DepartmentManagedMetadata">
    <vt:lpwstr>46;#Customer Insight and Communications|3adf1842-26d1-43aa-91a8-1f6dd431fc74</vt:lpwstr>
  </property>
  <property fmtid="{D5CDD505-2E9C-101B-9397-08002B2CF9AE}" pid="4" name="IntranetCategoryManagedMetadata">
    <vt:lpwstr>57;#Communications|3eb392b9-16a9-45d8-947f-db9d186f210d</vt:lpwstr>
  </property>
  <property fmtid="{D5CDD505-2E9C-101B-9397-08002B2CF9AE}" pid="5" name="CategoryManagedMetadata">
    <vt:lpwstr>18;#Managing Corporate Relations|bb73da66-fcad-4794-a3e9-9e30e766425c</vt:lpwstr>
  </property>
  <property fmtid="{D5CDD505-2E9C-101B-9397-08002B2CF9AE}" pid="6" name="Gov_SecondNotification">
    <vt:lpwstr/>
  </property>
  <property fmtid="{D5CDD505-2E9C-101B-9397-08002B2CF9AE}" pid="7" name="Gov_FirstNotification">
    <vt:lpwstr/>
  </property>
  <property fmtid="{D5CDD505-2E9C-101B-9397-08002B2CF9AE}" pid="8" name="Gov_FinalNotification">
    <vt:lpwstr/>
  </property>
  <property fmtid="{D5CDD505-2E9C-101B-9397-08002B2CF9AE}" pid="9" name="MediaServiceImageTags">
    <vt:lpwstr/>
  </property>
  <property fmtid="{D5CDD505-2E9C-101B-9397-08002B2CF9AE}" pid="10" name="MSIP_Label_f52d287b-af50-4fcf-9040-106ecb50d969_Enabled">
    <vt:lpwstr>true</vt:lpwstr>
  </property>
  <property fmtid="{D5CDD505-2E9C-101B-9397-08002B2CF9AE}" pid="11" name="MSIP_Label_f52d287b-af50-4fcf-9040-106ecb50d969_SetDate">
    <vt:lpwstr>2024-12-05T14:11:20Z</vt:lpwstr>
  </property>
  <property fmtid="{D5CDD505-2E9C-101B-9397-08002B2CF9AE}" pid="12" name="MSIP_Label_f52d287b-af50-4fcf-9040-106ecb50d969_Method">
    <vt:lpwstr>Standard</vt:lpwstr>
  </property>
  <property fmtid="{D5CDD505-2E9C-101B-9397-08002B2CF9AE}" pid="13" name="MSIP_Label_f52d287b-af50-4fcf-9040-106ecb50d969_Name">
    <vt:lpwstr>f52d287b-af50-4fcf-9040-106ecb50d969</vt:lpwstr>
  </property>
  <property fmtid="{D5CDD505-2E9C-101B-9397-08002B2CF9AE}" pid="14" name="MSIP_Label_f52d287b-af50-4fcf-9040-106ecb50d969_SiteId">
    <vt:lpwstr>cf6d0482-86b1-4f88-8c0c-3b4de4cb402c</vt:lpwstr>
  </property>
  <property fmtid="{D5CDD505-2E9C-101B-9397-08002B2CF9AE}" pid="15" name="MSIP_Label_f52d287b-af50-4fcf-9040-106ecb50d969_ActionId">
    <vt:lpwstr>2ffa4a44-711e-44f0-9791-95495e5d7472</vt:lpwstr>
  </property>
  <property fmtid="{D5CDD505-2E9C-101B-9397-08002B2CF9AE}" pid="16" name="MSIP_Label_f52d287b-af50-4fcf-9040-106ecb50d969_ContentBits">
    <vt:lpwstr>0</vt:lpwstr>
  </property>
  <property fmtid="{D5CDD505-2E9C-101B-9397-08002B2CF9AE}" pid="17" name="o3a3c54fcb954df5bc9a110c60848d6a">
    <vt:lpwstr/>
  </property>
  <property fmtid="{D5CDD505-2E9C-101B-9397-08002B2CF9AE}" pid="18" name="MHCategory">
    <vt:lpwstr/>
  </property>
  <property fmtid="{D5CDD505-2E9C-101B-9397-08002B2CF9AE}" pid="19" name="IntranetCategory">
    <vt:lpwstr/>
  </property>
  <property fmtid="{D5CDD505-2E9C-101B-9397-08002B2CF9AE}" pid="20" name="MHArea">
    <vt:lpwstr>2;#NHS Pensions|39649027-c677-47a7-a78d-4cdb9cec5687</vt:lpwstr>
  </property>
</Properties>
</file>