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9F1AE" w14:textId="0BA5DA0E" w:rsidR="00C71CDA" w:rsidRPr="00C71CDA" w:rsidRDefault="00867E14" w:rsidP="00C71CDA">
      <w:pPr>
        <w:spacing w:before="3840"/>
        <w:rPr>
          <w:rStyle w:val="Heading1Char"/>
          <w:rFonts w:eastAsia="MS Mincho"/>
        </w:rPr>
      </w:pPr>
      <w:r w:rsidRPr="00C71CDA">
        <w:rPr>
          <w:rStyle w:val="Heading1Char"/>
          <w:rFonts w:eastAsia="MS Mincho"/>
        </w:rPr>
        <mc:AlternateContent>
          <mc:Choice Requires="wpg">
            <w:drawing>
              <wp:anchor distT="0" distB="0" distL="114300" distR="114300" simplePos="0" relativeHeight="251674112" behindDoc="0" locked="0" layoutInCell="1" allowOverlap="1" wp14:anchorId="46697A9F" wp14:editId="1DD96064">
                <wp:simplePos x="0" y="0"/>
                <wp:positionH relativeFrom="margin">
                  <wp:align>left</wp:align>
                </wp:positionH>
                <wp:positionV relativeFrom="page">
                  <wp:posOffset>1903228</wp:posOffset>
                </wp:positionV>
                <wp:extent cx="5964865" cy="1158949"/>
                <wp:effectExtent l="0" t="0" r="0" b="3175"/>
                <wp:wrapNone/>
                <wp:docPr id="10" name="Group 9" descr="NHS Pensions Employer factsheet">
                  <a:extLst xmlns:a="http://schemas.openxmlformats.org/drawingml/2006/main">
                    <a:ext uri="{FF2B5EF4-FFF2-40B4-BE49-F238E27FC236}">
                      <a16:creationId xmlns:a16="http://schemas.microsoft.com/office/drawing/2014/main" id="{AD52FDD6-4F26-2A26-E573-BAAC149C130D}"/>
                    </a:ext>
                  </a:extLst>
                </wp:docPr>
                <wp:cNvGraphicFramePr/>
                <a:graphic xmlns:a="http://schemas.openxmlformats.org/drawingml/2006/main">
                  <a:graphicData uri="http://schemas.microsoft.com/office/word/2010/wordprocessingGroup">
                    <wpg:wgp>
                      <wpg:cNvGrpSpPr/>
                      <wpg:grpSpPr>
                        <a:xfrm>
                          <a:off x="0" y="0"/>
                          <a:ext cx="5964865" cy="1158949"/>
                          <a:chOff x="-1" y="0"/>
                          <a:chExt cx="5967897" cy="1000330"/>
                        </a:xfrm>
                      </wpg:grpSpPr>
                      <wps:wsp>
                        <wps:cNvPr id="1233299084" name="Rectangle 1233299084">
                          <a:extLst>
                            <a:ext uri="{FF2B5EF4-FFF2-40B4-BE49-F238E27FC236}">
                              <a16:creationId xmlns:a16="http://schemas.microsoft.com/office/drawing/2014/main" id="{9EB9ED4C-6454-5277-3887-A1E7C3CA608C}"/>
                            </a:ext>
                            <a:ext uri="{C183D7F6-B498-43B3-948B-1728B52AA6E4}">
                              <adec:decorative xmlns:adec="http://schemas.microsoft.com/office/drawing/2017/decorative" val="1"/>
                            </a:ext>
                          </a:extLst>
                        </wps:cNvPr>
                        <wps:cNvSpPr/>
                        <wps:spPr>
                          <a:xfrm>
                            <a:off x="0" y="0"/>
                            <a:ext cx="2499360" cy="49149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D53D41" w14:textId="77777777" w:rsidR="0030178B" w:rsidRDefault="0030178B" w:rsidP="0030178B">
                              <w:pPr>
                                <w:rPr>
                                  <w:rFonts w:cs="Arial"/>
                                  <w:b/>
                                  <w:bCs/>
                                  <w:color w:val="FFFFFF" w:themeColor="light1"/>
                                  <w:kern w:val="24"/>
                                  <w:sz w:val="52"/>
                                  <w:szCs w:val="52"/>
                                </w:rPr>
                              </w:pPr>
                              <w:r>
                                <w:rPr>
                                  <w:rFonts w:cs="Arial"/>
                                  <w:b/>
                                  <w:bCs/>
                                  <w:color w:val="FFFFFF" w:themeColor="light1"/>
                                  <w:kern w:val="24"/>
                                  <w:sz w:val="52"/>
                                  <w:szCs w:val="52"/>
                                </w:rPr>
                                <w:t>NHS Pensions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0573622" name="Rectangle 420573622">
                          <a:extLst>
                            <a:ext uri="{FF2B5EF4-FFF2-40B4-BE49-F238E27FC236}">
                              <a16:creationId xmlns:a16="http://schemas.microsoft.com/office/drawing/2014/main" id="{38996972-58A4-820F-17D1-1B814C9589C8}"/>
                            </a:ext>
                            <a:ext uri="{C183D7F6-B498-43B3-948B-1728B52AA6E4}">
                              <adec:decorative xmlns:adec="http://schemas.microsoft.com/office/drawing/2017/decorative" val="1"/>
                            </a:ext>
                          </a:extLst>
                        </wps:cNvPr>
                        <wps:cNvSpPr/>
                        <wps:spPr>
                          <a:xfrm>
                            <a:off x="-1" y="490257"/>
                            <a:ext cx="5967897" cy="51007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429F8B" w14:textId="77777777" w:rsidR="00C71CDA" w:rsidRDefault="00C71CDA" w:rsidP="00C71CDA">
                              <w:pPr>
                                <w:rPr>
                                  <w:rFonts w:cs="Arial"/>
                                  <w:b/>
                                  <w:bCs/>
                                  <w:color w:val="FFFFFF" w:themeColor="background1"/>
                                  <w:sz w:val="32"/>
                                  <w:szCs w:val="32"/>
                                </w:rPr>
                              </w:pPr>
                              <w:r>
                                <w:rPr>
                                  <w:rFonts w:cs="Arial"/>
                                  <w:b/>
                                  <w:bCs/>
                                  <w:color w:val="FFFFFF" w:themeColor="background1"/>
                                  <w:sz w:val="32"/>
                                  <w:szCs w:val="32"/>
                                </w:rPr>
                                <w:t>Termination due to loss of public funds</w:t>
                              </w:r>
                            </w:p>
                            <w:p w14:paraId="71EF5622" w14:textId="77777777" w:rsidR="00C71CDA" w:rsidRPr="007561AB" w:rsidRDefault="00C71CDA" w:rsidP="00C71CDA">
                              <w:pPr>
                                <w:rPr>
                                  <w:rFonts w:cs="Arial"/>
                                  <w:b/>
                                  <w:bCs/>
                                  <w:sz w:val="32"/>
                                  <w:szCs w:val="32"/>
                                </w:rPr>
                              </w:pPr>
                              <w:r>
                                <w:rPr>
                                  <w:rFonts w:cs="Arial"/>
                                  <w:b/>
                                  <w:bCs/>
                                  <w:color w:val="FFFFFF" w:themeColor="background1"/>
                                  <w:sz w:val="32"/>
                                  <w:szCs w:val="32"/>
                                </w:rPr>
                                <w:t>Forfeiture of benefits (exit code 02)</w:t>
                              </w:r>
                            </w:p>
                            <w:p w14:paraId="3652BDE7" w14:textId="06B98C28" w:rsidR="0030178B" w:rsidRDefault="0030178B" w:rsidP="0030178B">
                              <w:pPr>
                                <w:rPr>
                                  <w:rFonts w:cs="Arial"/>
                                  <w:b/>
                                  <w:bCs/>
                                  <w:color w:val="FFFFFF" w:themeColor="light1"/>
                                  <w:kern w:val="24"/>
                                  <w:sz w:val="32"/>
                                  <w:szCs w:val="3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697A9F" id="Group 9" o:spid="_x0000_s1026" alt="NHS Pensions Employer factsheet" style="position:absolute;margin-left:0;margin-top:149.85pt;width:469.65pt;height:91.25pt;z-index:251674112;mso-position-horizontal:left;mso-position-horizontal-relative:margin;mso-position-vertical-relative:page;mso-width-relative:margin;mso-height-relative:margin" coordorigin="" coordsize="59678,1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">
                <v:rect id="Rectangle 1233299084" o:spid="_x0000_s1027" alt="&quot;&quot;" style="position:absolute;width:24993;height:4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" fillcolor="#005eb8" stroked="f" strokeweight="2pt">
                  <v:textbox>
                    <w:txbxContent>
                      <w:p w14:paraId="42D53D41" w14:textId="77777777" w:rsidR="0030178B" w:rsidRDefault="0030178B" w:rsidP="0030178B">
                        <w:pPr>
                          <w:rPr>
                            <w:rFonts w:cs="Arial"/>
                            <w:b/>
                            <w:bCs/>
                            <w:color w:val="FFFFFF" w:themeColor="light1"/>
                            <w:kern w:val="24"/>
                            <w:sz w:val="52"/>
                            <w:szCs w:val="52"/>
                          </w:rPr>
                        </w:pPr>
                        <w:r>
                          <w:rPr>
                            <w:rFonts w:cs="Arial"/>
                            <w:b/>
                            <w:bCs/>
                            <w:color w:val="FFFFFF" w:themeColor="light1"/>
                            <w:kern w:val="24"/>
                            <w:sz w:val="52"/>
                            <w:szCs w:val="52"/>
                          </w:rPr>
                          <w:t>NHS Pensions</w:t>
                        </w:r>
                      </w:p>
                    </w:txbxContent>
                  </v:textbox>
                </v:rect>
                <v:rect id="Rectangle 420573622" o:spid="_x0000_s1028" alt="&quot;&quot;" style="position:absolute;top:4902;width:59678;height:5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" fillcolor="black [3213]" stroked="f" strokeweight="2pt">
                  <v:textbox>
                    <w:txbxContent>
                      <w:p w14:paraId="17429F8B" w14:textId="77777777" w:rsidR="00C71CDA" w:rsidRDefault="00C71CDA" w:rsidP="00C71CDA">
                        <w:pPr>
                          <w:rPr>
                            <w:rFonts w:cs="Arial"/>
                            <w:b/>
                            <w:bCs/>
                            <w:color w:val="FFFFFF" w:themeColor="background1"/>
                            <w:sz w:val="32"/>
                            <w:szCs w:val="32"/>
                          </w:rPr>
                        </w:pPr>
                        <w:r>
                          <w:rPr>
                            <w:rFonts w:cs="Arial"/>
                            <w:b/>
                            <w:bCs/>
                            <w:color w:val="FFFFFF" w:themeColor="background1"/>
                            <w:sz w:val="32"/>
                            <w:szCs w:val="32"/>
                          </w:rPr>
                          <w:t>Termination due to loss of public funds</w:t>
                        </w:r>
                      </w:p>
                      <w:p w14:paraId="71EF5622" w14:textId="77777777" w:rsidR="00C71CDA" w:rsidRPr="007561AB" w:rsidRDefault="00C71CDA" w:rsidP="00C71CDA">
                        <w:pPr>
                          <w:rPr>
                            <w:rFonts w:cs="Arial"/>
                            <w:b/>
                            <w:bCs/>
                            <w:sz w:val="32"/>
                            <w:szCs w:val="32"/>
                          </w:rPr>
                        </w:pPr>
                        <w:r>
                          <w:rPr>
                            <w:rFonts w:cs="Arial"/>
                            <w:b/>
                            <w:bCs/>
                            <w:color w:val="FFFFFF" w:themeColor="background1"/>
                            <w:sz w:val="32"/>
                            <w:szCs w:val="32"/>
                          </w:rPr>
                          <w:t>Forfeiture of benefits (exit code 02)</w:t>
                        </w:r>
                      </w:p>
                      <w:p w14:paraId="3652BDE7" w14:textId="06B98C28" w:rsidR="0030178B" w:rsidRDefault="0030178B" w:rsidP="0030178B">
                        <w:pPr>
                          <w:rPr>
                            <w:rFonts w:cs="Arial"/>
                            <w:b/>
                            <w:bCs/>
                            <w:color w:val="FFFFFF" w:themeColor="light1"/>
                            <w:kern w:val="24"/>
                            <w:sz w:val="32"/>
                            <w:szCs w:val="32"/>
                          </w:rPr>
                        </w:pPr>
                      </w:p>
                    </w:txbxContent>
                  </v:textbox>
                </v:rect>
                <w10:wrap anchorx="margin" anchory="page"/>
              </v:group>
            </w:pict>
          </mc:Fallback>
        </mc:AlternateContent>
      </w:r>
      <w:r w:rsidR="00197F72" w:rsidRPr="00C71CDA">
        <w:rPr>
          <w:rStyle w:val="Heading1Char"/>
          <w:rFonts w:eastAsia="MS Mincho"/>
        </w:rPr>
        <w:drawing>
          <wp:anchor distT="0" distB="0" distL="114300" distR="114300" simplePos="0" relativeHeight="251647485" behindDoc="0" locked="0" layoutInCell="1" allowOverlap="0" wp14:anchorId="44FC845B" wp14:editId="084CB5CA">
            <wp:simplePos x="0" y="0"/>
            <wp:positionH relativeFrom="page">
              <wp:align>left</wp:align>
            </wp:positionH>
            <wp:positionV relativeFrom="topMargin">
              <wp:posOffset>10795</wp:posOffset>
            </wp:positionV>
            <wp:extent cx="7632000" cy="1789200"/>
            <wp:effectExtent l="0" t="0" r="7620" b="1905"/>
            <wp:wrapNone/>
            <wp:docPr id="18" name="Picture 18" descr="NHS Business Service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Business Service Authority logo">
                      <a:extLst>
                        <a:ext uri="{C183D7F6-B498-43B3-948B-1728B52AA6E4}">
                          <adec:decorative xmlns:adec="http://schemas.microsoft.com/office/drawing/2017/decorative" val="0"/>
                        </a:ext>
                      </a:extLst>
                    </pic:cNvPr>
                    <pic:cNvPicPr/>
                  </pic:nvPicPr>
                  <pic:blipFill>
                    <a:blip r:embed="rId12"/>
                    <a:stretch>
                      <a:fillRect/>
                    </a:stretch>
                  </pic:blipFill>
                  <pic:spPr>
                    <a:xfrm>
                      <a:off x="0" y="0"/>
                      <a:ext cx="7632000" cy="1789200"/>
                    </a:xfrm>
                    <a:prstGeom prst="rect">
                      <a:avLst/>
                    </a:prstGeom>
                  </pic:spPr>
                </pic:pic>
              </a:graphicData>
            </a:graphic>
            <wp14:sizeRelH relativeFrom="margin">
              <wp14:pctWidth>0</wp14:pctWidth>
            </wp14:sizeRelH>
            <wp14:sizeRelV relativeFrom="margin">
              <wp14:pctHeight>0</wp14:pctHeight>
            </wp14:sizeRelV>
          </wp:anchor>
        </w:drawing>
      </w:r>
      <w:r w:rsidR="00C71CDA" w:rsidRPr="00C71CDA">
        <w:rPr>
          <w:rStyle w:val="Heading1Char"/>
          <w:rFonts w:eastAsia="MS Mincho"/>
        </w:rPr>
        <w:t xml:space="preserve">Process for receipt of a termination/exit code 02 </w:t>
      </w:r>
    </w:p>
    <w:p w14:paraId="02796107" w14:textId="77777777" w:rsidR="00C71CDA" w:rsidRPr="007561AB" w:rsidRDefault="00C71CDA" w:rsidP="00C71CDA">
      <w:pPr>
        <w:rPr>
          <w:rFonts w:cs="Arial"/>
        </w:rPr>
      </w:pPr>
    </w:p>
    <w:p w14:paraId="058C0198" w14:textId="77777777" w:rsidR="00C71CDA" w:rsidRPr="00F740C4" w:rsidRDefault="00C71CDA" w:rsidP="00C71CDA">
      <w:pPr>
        <w:rPr>
          <w:rFonts w:cs="Arial"/>
        </w:rPr>
      </w:pPr>
      <w:r w:rsidRPr="00F740C4">
        <w:rPr>
          <w:rFonts w:cs="Arial"/>
        </w:rPr>
        <w:t xml:space="preserve">Exit code 02 should only be </w:t>
      </w:r>
      <w:r w:rsidRPr="00604C89">
        <w:rPr>
          <w:rFonts w:cs="Arial"/>
        </w:rPr>
        <w:t xml:space="preserve">used if </w:t>
      </w:r>
      <w:r w:rsidRPr="00066FE9">
        <w:rPr>
          <w:rFonts w:cs="Arial"/>
          <w:color w:val="000000"/>
          <w:lang w:eastAsia="en-GB"/>
        </w:rPr>
        <w:t>one of the following is to be considered</w:t>
      </w:r>
      <w:r w:rsidRPr="00F740C4">
        <w:rPr>
          <w:rFonts w:cs="Arial"/>
        </w:rPr>
        <w:t>:</w:t>
      </w:r>
    </w:p>
    <w:p w14:paraId="6725D29A" w14:textId="77777777" w:rsidR="00C71CDA" w:rsidRPr="00F740C4" w:rsidRDefault="00C71CDA" w:rsidP="00C71CDA">
      <w:pPr>
        <w:rPr>
          <w:rFonts w:cs="Arial"/>
        </w:rPr>
      </w:pPr>
    </w:p>
    <w:p w14:paraId="310D3920" w14:textId="77777777" w:rsidR="00C71CDA" w:rsidRPr="00397839" w:rsidRDefault="00C71CDA" w:rsidP="00C71CDA">
      <w:pPr>
        <w:numPr>
          <w:ilvl w:val="0"/>
          <w:numId w:val="14"/>
        </w:numPr>
        <w:spacing w:line="276" w:lineRule="auto"/>
        <w:rPr>
          <w:rFonts w:cs="Arial"/>
        </w:rPr>
      </w:pPr>
      <w:r>
        <w:rPr>
          <w:rFonts w:cs="Arial"/>
          <w:color w:val="000000"/>
          <w:lang w:eastAsia="en-GB"/>
        </w:rPr>
        <w:t>w</w:t>
      </w:r>
      <w:r w:rsidRPr="00066FE9">
        <w:rPr>
          <w:rFonts w:cs="Arial"/>
          <w:color w:val="000000"/>
          <w:lang w:eastAsia="en-GB"/>
        </w:rPr>
        <w:t xml:space="preserve">ithholding of </w:t>
      </w:r>
      <w:r>
        <w:rPr>
          <w:rFonts w:cs="Arial"/>
          <w:color w:val="000000"/>
          <w:lang w:eastAsia="en-GB"/>
        </w:rPr>
        <w:t xml:space="preserve">retirement </w:t>
      </w:r>
      <w:r w:rsidRPr="00066FE9">
        <w:rPr>
          <w:rFonts w:cs="Arial"/>
          <w:color w:val="000000"/>
          <w:lang w:eastAsia="en-GB"/>
        </w:rPr>
        <w:t>benefits to recover a loss to public funds</w:t>
      </w:r>
      <w:r w:rsidRPr="00066FE9">
        <w:rPr>
          <w:rFonts w:ascii="Segoe UI" w:hAnsi="Segoe UI" w:cs="Segoe UI"/>
          <w:color w:val="000000"/>
          <w:lang w:eastAsia="en-GB"/>
        </w:rPr>
        <w:t xml:space="preserve"> </w:t>
      </w:r>
    </w:p>
    <w:p w14:paraId="63554D5A" w14:textId="77777777" w:rsidR="00C71CDA" w:rsidRPr="00F740C4" w:rsidRDefault="00C71CDA" w:rsidP="00C71CDA">
      <w:pPr>
        <w:numPr>
          <w:ilvl w:val="0"/>
          <w:numId w:val="14"/>
        </w:numPr>
        <w:spacing w:line="276" w:lineRule="auto"/>
        <w:rPr>
          <w:rFonts w:cs="Arial"/>
        </w:rPr>
      </w:pPr>
      <w:r>
        <w:rPr>
          <w:rFonts w:cs="Arial"/>
          <w:color w:val="000000"/>
          <w:lang w:eastAsia="en-GB"/>
        </w:rPr>
        <w:t>t</w:t>
      </w:r>
      <w:r w:rsidRPr="00066FE9">
        <w:rPr>
          <w:rFonts w:cs="Arial"/>
          <w:color w:val="000000"/>
          <w:lang w:eastAsia="en-GB"/>
        </w:rPr>
        <w:t xml:space="preserve">he forfeiture of </w:t>
      </w:r>
      <w:r>
        <w:rPr>
          <w:rFonts w:cs="Arial"/>
          <w:color w:val="000000"/>
          <w:lang w:eastAsia="en-GB"/>
        </w:rPr>
        <w:t xml:space="preserve">retirement </w:t>
      </w:r>
      <w:r w:rsidRPr="00066FE9">
        <w:rPr>
          <w:rFonts w:cs="Arial"/>
          <w:color w:val="000000"/>
          <w:lang w:eastAsia="en-GB"/>
        </w:rPr>
        <w:t>benefits due to a serious offence connected with NHS employment</w:t>
      </w:r>
    </w:p>
    <w:p w14:paraId="5A854F88" w14:textId="77777777" w:rsidR="00C71CDA" w:rsidRPr="00F740C4" w:rsidRDefault="00C71CDA" w:rsidP="00C71CDA">
      <w:pPr>
        <w:rPr>
          <w:rFonts w:cs="Arial"/>
        </w:rPr>
      </w:pPr>
    </w:p>
    <w:p w14:paraId="47490C71" w14:textId="77777777" w:rsidR="00C71CDA" w:rsidRPr="00F740C4" w:rsidRDefault="00C71CDA" w:rsidP="00C71CDA">
      <w:pPr>
        <w:rPr>
          <w:rFonts w:cs="Arial"/>
        </w:rPr>
      </w:pPr>
      <w:r w:rsidRPr="00F740C4">
        <w:rPr>
          <w:rFonts w:cs="Arial"/>
        </w:rPr>
        <w:t xml:space="preserve">Where </w:t>
      </w:r>
      <w:r>
        <w:rPr>
          <w:rFonts w:cs="Arial"/>
        </w:rPr>
        <w:t xml:space="preserve">we, NHS Pensions, </w:t>
      </w:r>
      <w:r w:rsidRPr="00F740C4">
        <w:rPr>
          <w:rFonts w:cs="Arial"/>
        </w:rPr>
        <w:t>receive leaver information from an employer showing a termination</w:t>
      </w:r>
      <w:r>
        <w:rPr>
          <w:rFonts w:cs="Arial"/>
        </w:rPr>
        <w:t xml:space="preserve"> </w:t>
      </w:r>
      <w:r w:rsidRPr="00F740C4">
        <w:rPr>
          <w:rFonts w:cs="Arial"/>
        </w:rPr>
        <w:t>/ exit code 02, form ‘Reason for termination shown as 02 (SM219)’ will be issued to the employer to confirm the exit code is correct.</w:t>
      </w:r>
    </w:p>
    <w:p w14:paraId="586F2470" w14:textId="77777777" w:rsidR="00C71CDA" w:rsidRPr="00F740C4" w:rsidRDefault="00C71CDA" w:rsidP="00C71CDA">
      <w:pPr>
        <w:rPr>
          <w:rFonts w:cs="Arial"/>
        </w:rPr>
      </w:pPr>
    </w:p>
    <w:p w14:paraId="3AD5D147" w14:textId="77777777" w:rsidR="00C71CDA" w:rsidRDefault="00C71CDA" w:rsidP="00C71CDA">
      <w:pPr>
        <w:rPr>
          <w:rFonts w:cs="Arial"/>
        </w:rPr>
      </w:pPr>
      <w:r w:rsidRPr="00F740C4">
        <w:rPr>
          <w:rFonts w:cs="Arial"/>
        </w:rPr>
        <w:t xml:space="preserve">Returned forms indicating a genuine exit code 02 will be looked at on an individual basis and the employer will receive further contact from </w:t>
      </w:r>
      <w:r>
        <w:rPr>
          <w:rFonts w:cs="Arial"/>
        </w:rPr>
        <w:t>us</w:t>
      </w:r>
      <w:r w:rsidRPr="00F740C4">
        <w:rPr>
          <w:rFonts w:cs="Arial"/>
        </w:rPr>
        <w:t>.</w:t>
      </w:r>
    </w:p>
    <w:p w14:paraId="37CA5C8C" w14:textId="77777777" w:rsidR="00C71CDA" w:rsidRPr="00F740C4" w:rsidRDefault="00C71CDA" w:rsidP="00C71CDA">
      <w:pPr>
        <w:rPr>
          <w:rFonts w:cs="Arial"/>
        </w:rPr>
      </w:pPr>
    </w:p>
    <w:p w14:paraId="694D32D6" w14:textId="77777777" w:rsidR="00C71CDA" w:rsidRDefault="00C71CDA" w:rsidP="00C71CDA">
      <w:pPr>
        <w:pStyle w:val="Heading1"/>
      </w:pPr>
      <w:r w:rsidRPr="00F740C4">
        <w:t xml:space="preserve">Withholding of </w:t>
      </w:r>
      <w:r>
        <w:t xml:space="preserve">retirement </w:t>
      </w:r>
      <w:r w:rsidRPr="00F740C4">
        <w:t>benefits</w:t>
      </w:r>
    </w:p>
    <w:p w14:paraId="51A41CA0" w14:textId="77777777" w:rsidR="00C71CDA" w:rsidRPr="00066FE9" w:rsidRDefault="00C71CDA" w:rsidP="00C71CDA">
      <w:pPr>
        <w:rPr>
          <w:lang w:val="en-US"/>
        </w:rPr>
      </w:pPr>
    </w:p>
    <w:p w14:paraId="1FEAFAA5" w14:textId="77777777" w:rsidR="00C71CDA" w:rsidRPr="00066FE9" w:rsidRDefault="00C71CDA" w:rsidP="00C71CDA">
      <w:pPr>
        <w:autoSpaceDE w:val="0"/>
        <w:autoSpaceDN w:val="0"/>
        <w:adjustRightInd w:val="0"/>
        <w:rPr>
          <w:rFonts w:cs="Arial"/>
          <w:color w:val="000000"/>
          <w:lang w:eastAsia="en-GB"/>
        </w:rPr>
      </w:pPr>
      <w:r w:rsidRPr="00066FE9">
        <w:rPr>
          <w:rFonts w:cs="Arial"/>
          <w:color w:val="000000"/>
          <w:lang w:eastAsia="en-GB"/>
        </w:rPr>
        <w:t xml:space="preserve">Where a loss to public funds occurs </w:t>
      </w:r>
      <w:proofErr w:type="gramStart"/>
      <w:r w:rsidRPr="00066FE9">
        <w:rPr>
          <w:rFonts w:cs="Arial"/>
          <w:color w:val="000000"/>
          <w:lang w:eastAsia="en-GB"/>
        </w:rPr>
        <w:t>as a result of</w:t>
      </w:r>
      <w:proofErr w:type="gramEnd"/>
      <w:r w:rsidRPr="00066FE9">
        <w:rPr>
          <w:rFonts w:cs="Arial"/>
          <w:color w:val="000000"/>
          <w:lang w:eastAsia="en-GB"/>
        </w:rPr>
        <w:t xml:space="preserve"> a member's criminal, negligent or fraudulent act or omission, it may be possible to recover the loss by withholding some or </w:t>
      </w:r>
      <w:proofErr w:type="gramStart"/>
      <w:r w:rsidRPr="00066FE9">
        <w:rPr>
          <w:rFonts w:cs="Arial"/>
          <w:color w:val="000000"/>
          <w:lang w:eastAsia="en-GB"/>
        </w:rPr>
        <w:t>all of</w:t>
      </w:r>
      <w:proofErr w:type="gramEnd"/>
      <w:r w:rsidRPr="00066FE9">
        <w:rPr>
          <w:rFonts w:cs="Arial"/>
          <w:color w:val="000000"/>
          <w:lang w:eastAsia="en-GB"/>
        </w:rPr>
        <w:t xml:space="preserve"> the member's retirement benefits.</w:t>
      </w:r>
    </w:p>
    <w:p w14:paraId="149E6196" w14:textId="77777777" w:rsidR="00C71CDA" w:rsidRPr="00066FE9" w:rsidRDefault="00C71CDA" w:rsidP="00C71CDA">
      <w:pPr>
        <w:rPr>
          <w:lang w:val="en-US"/>
        </w:rPr>
      </w:pPr>
    </w:p>
    <w:p w14:paraId="1B128293" w14:textId="77777777" w:rsidR="00C71CDA" w:rsidRPr="00F740C4" w:rsidRDefault="00C71CDA" w:rsidP="00C71CDA">
      <w:pPr>
        <w:rPr>
          <w:rFonts w:cs="Arial"/>
          <w:lang w:val="en-US"/>
        </w:rPr>
      </w:pPr>
      <w:r>
        <w:rPr>
          <w:lang w:val="en-US"/>
        </w:rPr>
        <w:t xml:space="preserve"> </w:t>
      </w:r>
      <w:r w:rsidRPr="006A6F66">
        <w:rPr>
          <w:lang w:val="en-US"/>
        </w:rPr>
        <w:t>Recovering monies</w:t>
      </w:r>
    </w:p>
    <w:p w14:paraId="3027F507" w14:textId="77777777" w:rsidR="00C71CDA" w:rsidRPr="00F740C4" w:rsidRDefault="00C71CDA" w:rsidP="00C71CDA">
      <w:pPr>
        <w:rPr>
          <w:rFonts w:cs="Arial"/>
          <w:lang w:val="en-US"/>
        </w:rPr>
      </w:pPr>
      <w:r w:rsidRPr="00F740C4">
        <w:rPr>
          <w:rFonts w:cs="Arial"/>
          <w:lang w:val="en-US"/>
        </w:rPr>
        <w:t>In the first instance the employer should attempt to recover any monies lost from public funds</w:t>
      </w:r>
      <w:r>
        <w:rPr>
          <w:rFonts w:cs="Arial"/>
          <w:lang w:val="en-US"/>
        </w:rPr>
        <w:t>. This can be done</w:t>
      </w:r>
      <w:r w:rsidRPr="00F740C4">
        <w:rPr>
          <w:rFonts w:cs="Arial"/>
          <w:lang w:val="en-US"/>
        </w:rPr>
        <w:t xml:space="preserve"> either by agreement with the member, or if necessary, by applying for a </w:t>
      </w:r>
      <w:r>
        <w:rPr>
          <w:rFonts w:cs="Arial"/>
          <w:lang w:val="en-US"/>
        </w:rPr>
        <w:t>c</w:t>
      </w:r>
      <w:r w:rsidRPr="00F740C4">
        <w:rPr>
          <w:rFonts w:cs="Arial"/>
          <w:lang w:val="en-US"/>
        </w:rPr>
        <w:t xml:space="preserve">ourt </w:t>
      </w:r>
      <w:r>
        <w:rPr>
          <w:rFonts w:cs="Arial"/>
          <w:lang w:val="en-US"/>
        </w:rPr>
        <w:t>o</w:t>
      </w:r>
      <w:r w:rsidRPr="00F740C4">
        <w:rPr>
          <w:rFonts w:cs="Arial"/>
          <w:lang w:val="en-US"/>
        </w:rPr>
        <w:t xml:space="preserve">rder. </w:t>
      </w:r>
    </w:p>
    <w:p w14:paraId="07EFED28" w14:textId="77777777" w:rsidR="00C71CDA" w:rsidRPr="00F740C4" w:rsidRDefault="00C71CDA" w:rsidP="00C71CDA">
      <w:pPr>
        <w:rPr>
          <w:rFonts w:cs="Arial"/>
          <w:lang w:val="en-US"/>
        </w:rPr>
      </w:pPr>
    </w:p>
    <w:p w14:paraId="1A69C251" w14:textId="77777777" w:rsidR="00C71CDA" w:rsidRPr="00F740C4" w:rsidRDefault="00C71CDA" w:rsidP="00C71CDA">
      <w:pPr>
        <w:rPr>
          <w:rFonts w:cs="Arial"/>
          <w:lang w:val="en-US"/>
        </w:rPr>
      </w:pPr>
      <w:r w:rsidRPr="00F740C4">
        <w:rPr>
          <w:rFonts w:cs="Arial"/>
          <w:lang w:val="en-US"/>
        </w:rPr>
        <w:t xml:space="preserve">If this </w:t>
      </w:r>
      <w:proofErr w:type="gramStart"/>
      <w:r w:rsidRPr="00F740C4">
        <w:rPr>
          <w:rFonts w:cs="Arial"/>
          <w:lang w:val="en-US"/>
        </w:rPr>
        <w:t>has not been</w:t>
      </w:r>
      <w:proofErr w:type="gramEnd"/>
      <w:r w:rsidRPr="00F740C4">
        <w:rPr>
          <w:rFonts w:cs="Arial"/>
          <w:lang w:val="en-US"/>
        </w:rPr>
        <w:t xml:space="preserve"> possible then recovery can be considered from </w:t>
      </w:r>
      <w:proofErr w:type="gramStart"/>
      <w:r>
        <w:rPr>
          <w:rFonts w:cs="Arial"/>
          <w:lang w:val="en-US"/>
        </w:rPr>
        <w:t>s</w:t>
      </w:r>
      <w:r w:rsidRPr="00F740C4">
        <w:rPr>
          <w:rFonts w:cs="Arial"/>
          <w:lang w:val="en-US"/>
        </w:rPr>
        <w:t>cheme</w:t>
      </w:r>
      <w:proofErr w:type="gramEnd"/>
      <w:r w:rsidRPr="00F740C4">
        <w:rPr>
          <w:rFonts w:cs="Arial"/>
          <w:lang w:val="en-US"/>
        </w:rPr>
        <w:t xml:space="preserve"> </w:t>
      </w:r>
      <w:r>
        <w:rPr>
          <w:rFonts w:cs="Arial"/>
          <w:lang w:val="en-US"/>
        </w:rPr>
        <w:t xml:space="preserve">retirement </w:t>
      </w:r>
      <w:r w:rsidRPr="006F2BE6">
        <w:rPr>
          <w:rFonts w:cs="Arial"/>
          <w:lang w:val="en-US"/>
        </w:rPr>
        <w:t>benefits</w:t>
      </w:r>
      <w:r>
        <w:rPr>
          <w:rFonts w:cs="Arial"/>
          <w:lang w:val="en-US"/>
        </w:rPr>
        <w:t>.</w:t>
      </w:r>
      <w:r w:rsidRPr="006F2BE6">
        <w:rPr>
          <w:rFonts w:cs="Arial"/>
          <w:lang w:val="en-US"/>
        </w:rPr>
        <w:t xml:space="preserve"> </w:t>
      </w:r>
      <w:r w:rsidRPr="00066FE9">
        <w:rPr>
          <w:rFonts w:cs="Arial"/>
          <w:color w:val="000000"/>
          <w:lang w:eastAsia="en-GB"/>
        </w:rPr>
        <w:t>If</w:t>
      </w:r>
      <w:r w:rsidRPr="00066FE9">
        <w:rPr>
          <w:rFonts w:ascii="Segoe UI" w:hAnsi="Segoe UI" w:cs="Segoe UI"/>
          <w:color w:val="000000"/>
          <w:lang w:eastAsia="en-GB"/>
        </w:rPr>
        <w:t xml:space="preserve"> </w:t>
      </w:r>
      <w:r w:rsidRPr="00066FE9">
        <w:rPr>
          <w:rFonts w:cs="Arial"/>
          <w:color w:val="000000"/>
          <w:lang w:eastAsia="en-GB"/>
        </w:rPr>
        <w:t xml:space="preserve">withholding of </w:t>
      </w:r>
      <w:r>
        <w:rPr>
          <w:rFonts w:cs="Arial"/>
          <w:color w:val="000000"/>
          <w:lang w:eastAsia="en-GB"/>
        </w:rPr>
        <w:t xml:space="preserve">retirement </w:t>
      </w:r>
      <w:r w:rsidRPr="00066FE9">
        <w:rPr>
          <w:rFonts w:cs="Arial"/>
          <w:color w:val="000000"/>
          <w:lang w:eastAsia="en-GB"/>
        </w:rPr>
        <w:t xml:space="preserve">benefits is considered appropriate, then </w:t>
      </w:r>
      <w:r>
        <w:rPr>
          <w:rFonts w:cs="Arial"/>
          <w:color w:val="000000"/>
          <w:lang w:eastAsia="en-GB"/>
        </w:rPr>
        <w:t xml:space="preserve">retirement </w:t>
      </w:r>
      <w:r w:rsidRPr="00066FE9">
        <w:rPr>
          <w:rFonts w:cs="Arial"/>
          <w:color w:val="000000"/>
          <w:lang w:eastAsia="en-GB"/>
        </w:rPr>
        <w:t xml:space="preserve">benefits will not be withheld until such time that the member claims their </w:t>
      </w:r>
      <w:r>
        <w:rPr>
          <w:rFonts w:cs="Arial"/>
          <w:color w:val="000000"/>
          <w:lang w:eastAsia="en-GB"/>
        </w:rPr>
        <w:t>retirement</w:t>
      </w:r>
      <w:r w:rsidRPr="00066FE9">
        <w:rPr>
          <w:rFonts w:cs="Arial"/>
          <w:color w:val="000000"/>
          <w:lang w:eastAsia="en-GB"/>
        </w:rPr>
        <w:t xml:space="preserve"> benefits</w:t>
      </w:r>
      <w:r>
        <w:rPr>
          <w:rFonts w:cs="Arial"/>
          <w:color w:val="000000"/>
          <w:lang w:eastAsia="en-GB"/>
        </w:rPr>
        <w:t xml:space="preserve">, </w:t>
      </w:r>
      <w:r w:rsidRPr="00066FE9">
        <w:rPr>
          <w:rFonts w:cs="Arial"/>
          <w:color w:val="000000"/>
          <w:lang w:eastAsia="en-GB"/>
        </w:rPr>
        <w:t>if not already claimed.</w:t>
      </w:r>
    </w:p>
    <w:p w14:paraId="66506C66" w14:textId="77777777" w:rsidR="00C71CDA" w:rsidRPr="00F740C4" w:rsidRDefault="00C71CDA" w:rsidP="00C71CDA">
      <w:pPr>
        <w:pStyle w:val="ListParagraph"/>
        <w:rPr>
          <w:rFonts w:cs="Arial"/>
          <w:lang w:val="en-US"/>
        </w:rPr>
      </w:pPr>
    </w:p>
    <w:p w14:paraId="365B7021" w14:textId="77777777" w:rsidR="00C71CDA" w:rsidRDefault="00C71CDA" w:rsidP="00C71CDA">
      <w:pPr>
        <w:rPr>
          <w:rFonts w:cs="Arial"/>
          <w:lang w:val="en-US"/>
        </w:rPr>
      </w:pPr>
      <w:r w:rsidRPr="00F740C4">
        <w:rPr>
          <w:rFonts w:cs="Arial"/>
          <w:lang w:val="en-US"/>
        </w:rPr>
        <w:t>It is not possible to recover from any part of the</w:t>
      </w:r>
      <w:r>
        <w:rPr>
          <w:rFonts w:cs="Arial"/>
          <w:lang w:val="en-US"/>
        </w:rPr>
        <w:t xml:space="preserve"> retirement </w:t>
      </w:r>
      <w:r w:rsidRPr="00F740C4">
        <w:rPr>
          <w:rFonts w:cs="Arial"/>
          <w:lang w:val="en-US"/>
        </w:rPr>
        <w:t xml:space="preserve">benefits resulting from a transfer into the NHS Pension Scheme from another pension provider or from </w:t>
      </w:r>
      <w:r>
        <w:rPr>
          <w:rFonts w:cs="Arial"/>
          <w:lang w:val="en-US"/>
        </w:rPr>
        <w:t xml:space="preserve">retirement </w:t>
      </w:r>
      <w:r w:rsidRPr="00F740C4">
        <w:rPr>
          <w:rFonts w:cs="Arial"/>
          <w:lang w:val="en-US"/>
        </w:rPr>
        <w:t xml:space="preserve">benefits resulting from the purchase of </w:t>
      </w:r>
      <w:r>
        <w:rPr>
          <w:rFonts w:cs="Arial"/>
          <w:lang w:val="en-US"/>
        </w:rPr>
        <w:t>a</w:t>
      </w:r>
      <w:r w:rsidRPr="00F740C4">
        <w:rPr>
          <w:rFonts w:cs="Arial"/>
          <w:lang w:val="en-US"/>
        </w:rPr>
        <w:t xml:space="preserve">dded </w:t>
      </w:r>
      <w:r>
        <w:rPr>
          <w:rFonts w:cs="Arial"/>
          <w:lang w:val="en-US"/>
        </w:rPr>
        <w:t>y</w:t>
      </w:r>
      <w:r w:rsidRPr="00F740C4">
        <w:rPr>
          <w:rFonts w:cs="Arial"/>
          <w:lang w:val="en-US"/>
        </w:rPr>
        <w:t>ears</w:t>
      </w:r>
      <w:r>
        <w:rPr>
          <w:rFonts w:cs="Arial"/>
          <w:lang w:val="en-US"/>
        </w:rPr>
        <w:t xml:space="preserve"> </w:t>
      </w:r>
      <w:r w:rsidRPr="00F740C4">
        <w:rPr>
          <w:rFonts w:cs="Arial"/>
          <w:lang w:val="en-US"/>
        </w:rPr>
        <w:t>/</w:t>
      </w:r>
      <w:r>
        <w:rPr>
          <w:rFonts w:cs="Arial"/>
          <w:lang w:val="en-US"/>
        </w:rPr>
        <w:t xml:space="preserve"> a</w:t>
      </w:r>
      <w:r w:rsidRPr="00F740C4">
        <w:rPr>
          <w:rFonts w:cs="Arial"/>
          <w:lang w:val="en-US"/>
        </w:rPr>
        <w:t xml:space="preserve">dditional </w:t>
      </w:r>
      <w:r>
        <w:rPr>
          <w:rFonts w:cs="Arial"/>
          <w:lang w:val="en-US"/>
        </w:rPr>
        <w:t>p</w:t>
      </w:r>
      <w:r w:rsidRPr="00F740C4">
        <w:rPr>
          <w:rFonts w:cs="Arial"/>
          <w:lang w:val="en-US"/>
        </w:rPr>
        <w:t xml:space="preserve">ension. Neither can it be recovered from the Guaranteed Minimum Pension (GMP) element of the member’s </w:t>
      </w:r>
      <w:r>
        <w:rPr>
          <w:rFonts w:cs="Arial"/>
          <w:lang w:val="en-US"/>
        </w:rPr>
        <w:t>pension</w:t>
      </w:r>
      <w:r w:rsidRPr="00F740C4">
        <w:rPr>
          <w:rFonts w:cs="Arial"/>
          <w:lang w:val="en-US"/>
        </w:rPr>
        <w:t>.</w:t>
      </w:r>
    </w:p>
    <w:p w14:paraId="6CE96B1E" w14:textId="77777777" w:rsidR="00C71CDA" w:rsidRDefault="00C71CDA" w:rsidP="00C71CDA">
      <w:pPr>
        <w:rPr>
          <w:rFonts w:cs="Arial"/>
          <w:lang w:val="en-US"/>
        </w:rPr>
      </w:pPr>
    </w:p>
    <w:p w14:paraId="51BF4287" w14:textId="77777777" w:rsidR="00C71CDA" w:rsidRDefault="00C71CDA" w:rsidP="00C71CDA">
      <w:pPr>
        <w:rPr>
          <w:rFonts w:cs="Arial"/>
          <w:lang w:val="en-US"/>
        </w:rPr>
      </w:pPr>
    </w:p>
    <w:p w14:paraId="31680CC9" w14:textId="77777777" w:rsidR="00C71CDA" w:rsidRPr="00F740C4" w:rsidRDefault="00C71CDA" w:rsidP="00C71CDA">
      <w:pPr>
        <w:rPr>
          <w:rFonts w:cs="Arial"/>
          <w:lang w:val="en-US"/>
        </w:rPr>
      </w:pPr>
    </w:p>
    <w:p w14:paraId="7FBF4964" w14:textId="77777777" w:rsidR="00C71CDA" w:rsidRPr="00F740C4" w:rsidRDefault="00C71CDA" w:rsidP="00C71CDA">
      <w:pPr>
        <w:rPr>
          <w:rFonts w:cs="Arial"/>
          <w:lang w:val="en-US"/>
        </w:rPr>
      </w:pPr>
    </w:p>
    <w:p w14:paraId="686F8161" w14:textId="77777777" w:rsidR="00C71CDA" w:rsidRPr="00F740C4" w:rsidRDefault="00C71CDA" w:rsidP="00C71CDA">
      <w:pPr>
        <w:pStyle w:val="Heading2"/>
        <w:rPr>
          <w:rFonts w:cs="Arial"/>
          <w:lang w:val="en-US"/>
        </w:rPr>
      </w:pPr>
      <w:r>
        <w:rPr>
          <w:lang w:val="en-US"/>
        </w:rPr>
        <w:t>Information we need from employers</w:t>
      </w:r>
    </w:p>
    <w:p w14:paraId="18C3506A" w14:textId="77777777" w:rsidR="00C71CDA" w:rsidRPr="00F740C4" w:rsidRDefault="00C71CDA" w:rsidP="00C71CDA">
      <w:pPr>
        <w:rPr>
          <w:rFonts w:cs="Arial"/>
          <w:lang w:val="en-US"/>
        </w:rPr>
      </w:pPr>
      <w:r w:rsidRPr="00F740C4">
        <w:rPr>
          <w:rFonts w:cs="Arial"/>
          <w:lang w:val="en-US"/>
        </w:rPr>
        <w:t xml:space="preserve">Where the employer has been unable to recover the monies </w:t>
      </w:r>
      <w:proofErr w:type="gramStart"/>
      <w:r w:rsidRPr="00F740C4">
        <w:rPr>
          <w:rFonts w:cs="Arial"/>
          <w:lang w:val="en-US"/>
        </w:rPr>
        <w:t>direct</w:t>
      </w:r>
      <w:proofErr w:type="gramEnd"/>
      <w:r w:rsidRPr="00F740C4">
        <w:rPr>
          <w:rFonts w:cs="Arial"/>
          <w:lang w:val="en-US"/>
        </w:rPr>
        <w:t xml:space="preserve"> and wishes the Scheme to make </w:t>
      </w:r>
      <w:proofErr w:type="gramStart"/>
      <w:r w:rsidRPr="00F740C4">
        <w:rPr>
          <w:rFonts w:cs="Arial"/>
          <w:lang w:val="en-US"/>
        </w:rPr>
        <w:t>recovery</w:t>
      </w:r>
      <w:proofErr w:type="gramEnd"/>
      <w:r w:rsidRPr="00F740C4">
        <w:rPr>
          <w:rFonts w:cs="Arial"/>
          <w:lang w:val="en-US"/>
        </w:rPr>
        <w:t xml:space="preserve"> from the </w:t>
      </w:r>
      <w:proofErr w:type="gramStart"/>
      <w:r w:rsidRPr="00F740C4">
        <w:rPr>
          <w:rFonts w:cs="Arial"/>
          <w:lang w:val="en-US"/>
        </w:rPr>
        <w:t>member’s</w:t>
      </w:r>
      <w:proofErr w:type="gramEnd"/>
      <w:r w:rsidRPr="00F740C4">
        <w:rPr>
          <w:rFonts w:cs="Arial"/>
          <w:lang w:val="en-US"/>
        </w:rPr>
        <w:t xml:space="preserve"> benefits, </w:t>
      </w:r>
      <w:r>
        <w:rPr>
          <w:rFonts w:cs="Arial"/>
          <w:lang w:val="en-US"/>
        </w:rPr>
        <w:t>we</w:t>
      </w:r>
      <w:r w:rsidRPr="00F740C4">
        <w:rPr>
          <w:rFonts w:cs="Arial"/>
          <w:lang w:val="en-US"/>
        </w:rPr>
        <w:t xml:space="preserve"> need to be informed of the amount of the loss and the details of the circumstances in </w:t>
      </w:r>
      <w:r w:rsidRPr="00604C89">
        <w:rPr>
          <w:rFonts w:cs="Arial"/>
          <w:lang w:val="en-US"/>
        </w:rPr>
        <w:t>which the loss occurred.</w:t>
      </w:r>
      <w:r w:rsidRPr="00066FE9">
        <w:rPr>
          <w:rFonts w:cs="Arial"/>
          <w:color w:val="000000"/>
          <w:lang w:eastAsia="en-GB"/>
        </w:rPr>
        <w:t xml:space="preserve"> If there has been a conviction, </w:t>
      </w:r>
      <w:r>
        <w:rPr>
          <w:rFonts w:cs="Arial"/>
          <w:color w:val="000000"/>
          <w:lang w:eastAsia="en-GB"/>
        </w:rPr>
        <w:t>we</w:t>
      </w:r>
      <w:r w:rsidRPr="00066FE9">
        <w:rPr>
          <w:rFonts w:cs="Arial"/>
          <w:color w:val="000000"/>
          <w:lang w:eastAsia="en-GB"/>
        </w:rPr>
        <w:t xml:space="preserve"> will also require sight of the Certificate of Conviction.</w:t>
      </w:r>
    </w:p>
    <w:p w14:paraId="17F0B4BF" w14:textId="77777777" w:rsidR="00C71CDA" w:rsidRPr="00F740C4" w:rsidRDefault="00C71CDA" w:rsidP="00C71CDA">
      <w:pPr>
        <w:rPr>
          <w:rFonts w:cs="Arial"/>
          <w:lang w:val="en-US"/>
        </w:rPr>
      </w:pPr>
    </w:p>
    <w:p w14:paraId="0852CCBF" w14:textId="77777777" w:rsidR="00C71CDA" w:rsidRDefault="00C71CDA" w:rsidP="00C71CDA">
      <w:pPr>
        <w:rPr>
          <w:rFonts w:cs="Arial"/>
          <w:color w:val="000000"/>
          <w:lang w:eastAsia="en-GB"/>
        </w:rPr>
      </w:pPr>
      <w:r w:rsidRPr="00066FE9">
        <w:rPr>
          <w:rFonts w:cs="Arial"/>
          <w:color w:val="000000"/>
          <w:lang w:eastAsia="en-GB"/>
        </w:rPr>
        <w:t xml:space="preserve">If there is no dispute as to the amount involved, there is no criminal </w:t>
      </w:r>
      <w:proofErr w:type="gramStart"/>
      <w:r w:rsidRPr="00066FE9">
        <w:rPr>
          <w:rFonts w:cs="Arial"/>
          <w:color w:val="000000"/>
          <w:lang w:eastAsia="en-GB"/>
        </w:rPr>
        <w:t>conviction</w:t>
      </w:r>
      <w:proofErr w:type="gramEnd"/>
      <w:r w:rsidRPr="00066FE9">
        <w:rPr>
          <w:rFonts w:cs="Arial"/>
          <w:color w:val="000000"/>
          <w:lang w:eastAsia="en-GB"/>
        </w:rPr>
        <w:t xml:space="preserve"> and the member is agreeing to the proposed recovery from their </w:t>
      </w:r>
      <w:r>
        <w:rPr>
          <w:rFonts w:cs="Arial"/>
          <w:color w:val="000000"/>
          <w:lang w:eastAsia="en-GB"/>
        </w:rPr>
        <w:t xml:space="preserve">retirement </w:t>
      </w:r>
      <w:r w:rsidRPr="00066FE9">
        <w:rPr>
          <w:rFonts w:cs="Arial"/>
          <w:color w:val="000000"/>
          <w:lang w:eastAsia="en-GB"/>
        </w:rPr>
        <w:t>benefits</w:t>
      </w:r>
      <w:r>
        <w:rPr>
          <w:rFonts w:cs="Arial"/>
          <w:color w:val="000000"/>
          <w:lang w:eastAsia="en-GB"/>
        </w:rPr>
        <w:t>.</w:t>
      </w:r>
      <w:r w:rsidRPr="00066FE9">
        <w:rPr>
          <w:rFonts w:cs="Arial"/>
          <w:color w:val="000000"/>
          <w:lang w:eastAsia="en-GB"/>
        </w:rPr>
        <w:t xml:space="preserve"> </w:t>
      </w:r>
      <w:r>
        <w:rPr>
          <w:rFonts w:cs="Arial"/>
          <w:color w:val="000000"/>
          <w:lang w:eastAsia="en-GB"/>
        </w:rPr>
        <w:t>A</w:t>
      </w:r>
      <w:r w:rsidRPr="00066FE9">
        <w:rPr>
          <w:rFonts w:cs="Arial"/>
          <w:color w:val="000000"/>
          <w:lang w:eastAsia="en-GB"/>
        </w:rPr>
        <w:t xml:space="preserve"> statement signed by the member to this effect should be sent to </w:t>
      </w:r>
      <w:r>
        <w:rPr>
          <w:rFonts w:cs="Arial"/>
          <w:color w:val="000000"/>
          <w:lang w:eastAsia="en-GB"/>
        </w:rPr>
        <w:t>us.</w:t>
      </w:r>
      <w:r w:rsidRPr="00066FE9">
        <w:rPr>
          <w:rFonts w:cs="Arial"/>
          <w:color w:val="000000"/>
          <w:lang w:eastAsia="en-GB"/>
        </w:rPr>
        <w:t xml:space="preserve"> </w:t>
      </w:r>
    </w:p>
    <w:p w14:paraId="6B856831" w14:textId="77777777" w:rsidR="00C71CDA" w:rsidRPr="00F740C4" w:rsidRDefault="00C71CDA" w:rsidP="00C71CDA">
      <w:pPr>
        <w:rPr>
          <w:rFonts w:cs="Arial"/>
          <w:lang w:val="en-US"/>
        </w:rPr>
      </w:pPr>
    </w:p>
    <w:p w14:paraId="77FB1177" w14:textId="77777777" w:rsidR="00C71CDA" w:rsidRDefault="00C71CDA" w:rsidP="00C71CDA">
      <w:pPr>
        <w:rPr>
          <w:rFonts w:cs="Arial"/>
          <w:color w:val="000000"/>
          <w:lang w:eastAsia="en-GB"/>
        </w:rPr>
      </w:pPr>
      <w:r w:rsidRPr="00066FE9">
        <w:rPr>
          <w:rFonts w:cs="Arial"/>
          <w:color w:val="000000"/>
          <w:lang w:eastAsia="en-GB"/>
        </w:rPr>
        <w:t xml:space="preserve">Where the member disputes the amount of loss to public funds, withholding of benefits cannot be considered until such time that the member's obligation to make good the loss has become enforceable by way of a </w:t>
      </w:r>
      <w:r>
        <w:rPr>
          <w:rFonts w:cs="Arial"/>
          <w:color w:val="000000"/>
          <w:lang w:eastAsia="en-GB"/>
        </w:rPr>
        <w:t>c</w:t>
      </w:r>
      <w:r w:rsidRPr="00066FE9">
        <w:rPr>
          <w:rFonts w:cs="Arial"/>
          <w:color w:val="000000"/>
          <w:lang w:eastAsia="en-GB"/>
        </w:rPr>
        <w:t xml:space="preserve">ourt </w:t>
      </w:r>
      <w:r>
        <w:rPr>
          <w:rFonts w:cs="Arial"/>
          <w:color w:val="000000"/>
          <w:lang w:eastAsia="en-GB"/>
        </w:rPr>
        <w:t>o</w:t>
      </w:r>
      <w:r w:rsidRPr="00066FE9">
        <w:rPr>
          <w:rFonts w:cs="Arial"/>
          <w:color w:val="000000"/>
          <w:lang w:eastAsia="en-GB"/>
        </w:rPr>
        <w:t>rder.</w:t>
      </w:r>
    </w:p>
    <w:p w14:paraId="75D9F132" w14:textId="77777777" w:rsidR="00C71CDA" w:rsidRPr="00F740C4" w:rsidRDefault="00C71CDA" w:rsidP="00C71CDA">
      <w:pPr>
        <w:rPr>
          <w:rFonts w:cs="Arial"/>
          <w:lang w:val="en-US"/>
        </w:rPr>
      </w:pPr>
    </w:p>
    <w:p w14:paraId="45070BD1" w14:textId="77777777" w:rsidR="00C71CDA" w:rsidRPr="00F740C4" w:rsidRDefault="00C71CDA" w:rsidP="00C71CDA">
      <w:pPr>
        <w:rPr>
          <w:rFonts w:cs="Arial"/>
          <w:lang w:val="en-US"/>
        </w:rPr>
      </w:pPr>
      <w:r w:rsidRPr="00F740C4">
        <w:rPr>
          <w:rFonts w:cs="Arial"/>
          <w:lang w:val="en-US"/>
        </w:rPr>
        <w:t xml:space="preserve">A terminal form SD55 and the appropriate application for benefits form where </w:t>
      </w:r>
      <w:proofErr w:type="gramStart"/>
      <w:r w:rsidRPr="00F740C4">
        <w:rPr>
          <w:rFonts w:cs="Arial"/>
          <w:lang w:val="en-US"/>
        </w:rPr>
        <w:t>applicable,</w:t>
      </w:r>
      <w:proofErr w:type="gramEnd"/>
      <w:r w:rsidRPr="00F740C4">
        <w:rPr>
          <w:rFonts w:cs="Arial"/>
          <w:lang w:val="en-US"/>
        </w:rPr>
        <w:t xml:space="preserve"> should be forwarded to </w:t>
      </w:r>
      <w:r>
        <w:rPr>
          <w:rFonts w:cs="Arial"/>
          <w:lang w:val="en-US"/>
        </w:rPr>
        <w:t>us</w:t>
      </w:r>
      <w:r w:rsidRPr="00F740C4">
        <w:rPr>
          <w:rFonts w:cs="Arial"/>
          <w:lang w:val="en-US"/>
        </w:rPr>
        <w:t xml:space="preserve">. Each SD55 must be coded 02 in the </w:t>
      </w:r>
      <w:r w:rsidRPr="00F740C4">
        <w:rPr>
          <w:rFonts w:cs="Arial"/>
          <w:b/>
          <w:lang w:val="en-US"/>
        </w:rPr>
        <w:t>reason for termination</w:t>
      </w:r>
      <w:r w:rsidRPr="00F740C4">
        <w:rPr>
          <w:rFonts w:cs="Arial"/>
          <w:lang w:val="en-US"/>
        </w:rPr>
        <w:t xml:space="preserve"> box, even where the member has voluntarily resigned or retired to avoid dismissal.</w:t>
      </w:r>
    </w:p>
    <w:p w14:paraId="3A5D261F" w14:textId="77777777" w:rsidR="00C71CDA" w:rsidRPr="00F740C4" w:rsidRDefault="00C71CDA" w:rsidP="00C71CDA">
      <w:pPr>
        <w:rPr>
          <w:rFonts w:cs="Arial"/>
          <w:b/>
          <w:lang w:val="en-US"/>
        </w:rPr>
      </w:pPr>
    </w:p>
    <w:p w14:paraId="228C3AE5" w14:textId="77777777" w:rsidR="00C71CDA" w:rsidRPr="00F740C4" w:rsidRDefault="00C71CDA" w:rsidP="00C71CDA">
      <w:pPr>
        <w:pStyle w:val="Heading1"/>
        <w:rPr>
          <w:lang w:val="en-US"/>
        </w:rPr>
      </w:pPr>
      <w:r w:rsidRPr="00F740C4">
        <w:rPr>
          <w:lang w:val="en-US"/>
        </w:rPr>
        <w:t>NHS Pensions action</w:t>
      </w:r>
    </w:p>
    <w:p w14:paraId="78BC2F8A" w14:textId="77777777" w:rsidR="00C71CDA" w:rsidRPr="00F740C4" w:rsidRDefault="00C71CDA" w:rsidP="00C71CDA">
      <w:pPr>
        <w:rPr>
          <w:rFonts w:cs="Arial"/>
          <w:lang w:val="en-US"/>
        </w:rPr>
      </w:pPr>
    </w:p>
    <w:p w14:paraId="6678C4DB" w14:textId="77777777" w:rsidR="00C71CDA" w:rsidRPr="00F740C4" w:rsidRDefault="00C71CDA" w:rsidP="00C71CDA">
      <w:pPr>
        <w:rPr>
          <w:rFonts w:cs="Arial"/>
          <w:lang w:val="en-US"/>
        </w:rPr>
      </w:pPr>
      <w:r w:rsidRPr="00F740C4">
        <w:rPr>
          <w:rFonts w:cs="Arial"/>
          <w:lang w:val="en-US"/>
        </w:rPr>
        <w:t xml:space="preserve">Where the loss </w:t>
      </w:r>
      <w:r w:rsidRPr="00066FE9">
        <w:rPr>
          <w:rFonts w:cs="Arial"/>
          <w:color w:val="000000"/>
          <w:lang w:eastAsia="en-GB"/>
        </w:rPr>
        <w:t>to public funds</w:t>
      </w:r>
      <w:r>
        <w:rPr>
          <w:rFonts w:ascii="Segoe UI" w:hAnsi="Segoe UI" w:cs="Segoe UI"/>
          <w:color w:val="000000"/>
          <w:sz w:val="20"/>
          <w:szCs w:val="20"/>
          <w:lang w:eastAsia="en-GB"/>
        </w:rPr>
        <w:t xml:space="preserve"> </w:t>
      </w:r>
      <w:r w:rsidRPr="00F740C4">
        <w:rPr>
          <w:rFonts w:cs="Arial"/>
          <w:lang w:val="en-US"/>
        </w:rPr>
        <w:t xml:space="preserve">has been suffered by the employer, </w:t>
      </w:r>
      <w:r>
        <w:rPr>
          <w:rFonts w:cs="Arial"/>
          <w:lang w:val="en-US"/>
        </w:rPr>
        <w:t>we</w:t>
      </w:r>
      <w:r w:rsidRPr="00F740C4">
        <w:rPr>
          <w:rFonts w:cs="Arial"/>
          <w:lang w:val="en-US"/>
        </w:rPr>
        <w:t xml:space="preserve"> will pay the amount of the reduction in </w:t>
      </w:r>
      <w:r>
        <w:rPr>
          <w:rFonts w:cs="Arial"/>
          <w:lang w:val="en-US"/>
        </w:rPr>
        <w:t xml:space="preserve">retirement </w:t>
      </w:r>
      <w:r w:rsidRPr="00604C89">
        <w:rPr>
          <w:rFonts w:cs="Arial"/>
          <w:lang w:val="en-US"/>
        </w:rPr>
        <w:t>benefit</w:t>
      </w:r>
      <w:r>
        <w:rPr>
          <w:rFonts w:cs="Arial"/>
          <w:lang w:val="en-US"/>
        </w:rPr>
        <w:t>s</w:t>
      </w:r>
      <w:r w:rsidRPr="00604C89">
        <w:rPr>
          <w:rFonts w:cs="Arial"/>
          <w:lang w:val="en-US"/>
        </w:rPr>
        <w:t xml:space="preserve"> to the employer </w:t>
      </w:r>
      <w:r w:rsidRPr="00066FE9">
        <w:rPr>
          <w:rFonts w:cs="Arial"/>
          <w:color w:val="000000"/>
          <w:lang w:eastAsia="en-GB"/>
        </w:rPr>
        <w:t xml:space="preserve">once the member claims their </w:t>
      </w:r>
      <w:r>
        <w:rPr>
          <w:rFonts w:cs="Arial"/>
          <w:color w:val="000000"/>
          <w:lang w:eastAsia="en-GB"/>
        </w:rPr>
        <w:t xml:space="preserve">retirement </w:t>
      </w:r>
      <w:r w:rsidRPr="00066FE9">
        <w:rPr>
          <w:rFonts w:cs="Arial"/>
          <w:color w:val="000000"/>
          <w:lang w:eastAsia="en-GB"/>
        </w:rPr>
        <w:t xml:space="preserve">benefits, or from the next pay date if </w:t>
      </w:r>
      <w:r>
        <w:rPr>
          <w:rFonts w:cs="Arial"/>
          <w:color w:val="000000"/>
          <w:lang w:eastAsia="en-GB"/>
        </w:rPr>
        <w:t>these</w:t>
      </w:r>
      <w:r w:rsidRPr="00066FE9">
        <w:rPr>
          <w:rFonts w:cs="Arial"/>
          <w:color w:val="000000"/>
          <w:lang w:eastAsia="en-GB"/>
        </w:rPr>
        <w:t xml:space="preserve"> have been claimed.</w:t>
      </w:r>
    </w:p>
    <w:p w14:paraId="4224EBFC" w14:textId="77777777" w:rsidR="00C71CDA" w:rsidRPr="00F740C4" w:rsidRDefault="00C71CDA" w:rsidP="00C71CDA">
      <w:pPr>
        <w:rPr>
          <w:rFonts w:cs="Arial"/>
          <w:lang w:val="en-US"/>
        </w:rPr>
      </w:pPr>
    </w:p>
    <w:p w14:paraId="1D7E0801" w14:textId="77777777" w:rsidR="00C71CDA" w:rsidRDefault="00C71CDA" w:rsidP="00C71CDA">
      <w:pPr>
        <w:pStyle w:val="Heading1"/>
      </w:pPr>
      <w:r w:rsidRPr="00066FE9">
        <w:t>Forfeiture of benefits</w:t>
      </w:r>
    </w:p>
    <w:p w14:paraId="0705BF98" w14:textId="77777777" w:rsidR="00C71CDA" w:rsidRPr="00066FE9" w:rsidRDefault="00C71CDA" w:rsidP="00C71CDA">
      <w:pPr>
        <w:autoSpaceDE w:val="0"/>
        <w:autoSpaceDN w:val="0"/>
        <w:adjustRightInd w:val="0"/>
        <w:rPr>
          <w:rFonts w:cs="Arial"/>
          <w:b/>
          <w:bCs/>
          <w:color w:val="000000"/>
          <w:lang w:eastAsia="en-GB"/>
        </w:rPr>
      </w:pPr>
    </w:p>
    <w:p w14:paraId="0293EAA9" w14:textId="77777777" w:rsidR="00C71CDA" w:rsidRPr="00066FE9" w:rsidRDefault="00C71CDA" w:rsidP="00C71CDA">
      <w:pPr>
        <w:autoSpaceDE w:val="0"/>
        <w:autoSpaceDN w:val="0"/>
        <w:adjustRightInd w:val="0"/>
        <w:rPr>
          <w:rFonts w:cs="Arial"/>
          <w:lang w:eastAsia="en-GB"/>
        </w:rPr>
      </w:pPr>
      <w:r w:rsidRPr="00066FE9">
        <w:rPr>
          <w:rFonts w:cs="Arial"/>
          <w:color w:val="000000"/>
          <w:lang w:eastAsia="en-GB"/>
        </w:rPr>
        <w:t>This is a separate consideration to withholding of benefits and falls under different regulations.</w:t>
      </w:r>
    </w:p>
    <w:p w14:paraId="7F9E10F5" w14:textId="77777777" w:rsidR="00C71CDA" w:rsidRDefault="00C71CDA" w:rsidP="00C71CDA">
      <w:pPr>
        <w:rPr>
          <w:rFonts w:cs="Arial"/>
          <w:b/>
          <w:lang w:val="en-US"/>
        </w:rPr>
      </w:pPr>
    </w:p>
    <w:p w14:paraId="6DFD96B7" w14:textId="77777777" w:rsidR="00C71CDA" w:rsidRPr="00F740C4" w:rsidRDefault="00C71CDA" w:rsidP="00C71CDA">
      <w:pPr>
        <w:pStyle w:val="Heading1"/>
        <w:rPr>
          <w:lang w:val="en-US"/>
        </w:rPr>
      </w:pPr>
      <w:r w:rsidRPr="00F740C4">
        <w:rPr>
          <w:lang w:val="en-US"/>
        </w:rPr>
        <w:t>Serious offences</w:t>
      </w:r>
    </w:p>
    <w:p w14:paraId="348BEA3C" w14:textId="77777777" w:rsidR="00C71CDA" w:rsidRPr="00F740C4" w:rsidRDefault="00C71CDA" w:rsidP="00C71CDA">
      <w:pPr>
        <w:rPr>
          <w:rFonts w:cs="Arial"/>
          <w:lang w:val="en-US"/>
        </w:rPr>
      </w:pPr>
    </w:p>
    <w:p w14:paraId="76A5CE18" w14:textId="77777777" w:rsidR="00C71CDA" w:rsidRPr="00F740C4" w:rsidRDefault="00C71CDA" w:rsidP="00C71CDA">
      <w:pPr>
        <w:rPr>
          <w:rFonts w:cs="Arial"/>
          <w:lang w:val="en-US"/>
        </w:rPr>
      </w:pPr>
      <w:r>
        <w:rPr>
          <w:rFonts w:cs="Arial"/>
          <w:lang w:val="en-US"/>
        </w:rPr>
        <w:t>The</w:t>
      </w:r>
      <w:r w:rsidRPr="00F740C4">
        <w:rPr>
          <w:rFonts w:cs="Arial"/>
          <w:lang w:val="en-US"/>
        </w:rPr>
        <w:t xml:space="preserve"> Secretary of State has the power to </w:t>
      </w:r>
      <w:r w:rsidRPr="00F740C4">
        <w:rPr>
          <w:rFonts w:cs="Arial"/>
        </w:rPr>
        <w:t>authorise</w:t>
      </w:r>
      <w:r w:rsidRPr="00F740C4">
        <w:rPr>
          <w:rFonts w:cs="Arial"/>
          <w:lang w:val="en-US"/>
        </w:rPr>
        <w:t xml:space="preserve"> forfeiture </w:t>
      </w:r>
      <w:r w:rsidRPr="006F2BE6">
        <w:rPr>
          <w:rFonts w:cs="Arial"/>
          <w:lang w:val="en-US"/>
        </w:rPr>
        <w:t xml:space="preserve">of </w:t>
      </w:r>
      <w:r w:rsidRPr="00066FE9">
        <w:rPr>
          <w:rFonts w:cs="Arial"/>
          <w:color w:val="000000"/>
          <w:lang w:eastAsia="en-GB"/>
        </w:rPr>
        <w:t xml:space="preserve">all or part of </w:t>
      </w:r>
      <w:r w:rsidRPr="00F740C4">
        <w:rPr>
          <w:rFonts w:cs="Arial"/>
          <w:lang w:val="en-US"/>
        </w:rPr>
        <w:t xml:space="preserve">of any </w:t>
      </w:r>
      <w:r>
        <w:rPr>
          <w:rFonts w:cs="Arial"/>
          <w:lang w:val="en-US"/>
        </w:rPr>
        <w:t xml:space="preserve">retirement </w:t>
      </w:r>
      <w:r w:rsidRPr="00F740C4">
        <w:rPr>
          <w:rFonts w:cs="Arial"/>
          <w:lang w:val="en-US"/>
        </w:rPr>
        <w:t xml:space="preserve">benefits payable to, or in respect of, a member of </w:t>
      </w:r>
      <w:r w:rsidRPr="006F2BE6">
        <w:rPr>
          <w:rFonts w:cs="Arial"/>
          <w:lang w:val="en-US"/>
        </w:rPr>
        <w:t xml:space="preserve">the Scheme </w:t>
      </w:r>
      <w:r w:rsidRPr="00066FE9">
        <w:rPr>
          <w:rFonts w:cs="Arial"/>
          <w:color w:val="000000"/>
          <w:lang w:eastAsia="en-GB"/>
        </w:rPr>
        <w:t>who has been convicted of a serious offence connected to their NHS employment.</w:t>
      </w:r>
    </w:p>
    <w:p w14:paraId="51E067CD" w14:textId="77777777" w:rsidR="00C71CDA" w:rsidRPr="00F740C4" w:rsidRDefault="00C71CDA" w:rsidP="00C71CDA">
      <w:pPr>
        <w:rPr>
          <w:rFonts w:cs="Arial"/>
          <w:lang w:val="en-US"/>
        </w:rPr>
      </w:pPr>
    </w:p>
    <w:p w14:paraId="28FB11B2" w14:textId="77777777" w:rsidR="00C71CDA" w:rsidRPr="00F740C4" w:rsidRDefault="00C71CDA" w:rsidP="00C71CDA">
      <w:pPr>
        <w:rPr>
          <w:rFonts w:cs="Arial"/>
          <w:lang w:val="en-US"/>
        </w:rPr>
      </w:pPr>
      <w:r>
        <w:rPr>
          <w:rFonts w:cs="Arial"/>
          <w:lang w:val="en-US"/>
        </w:rPr>
        <w:t xml:space="preserve">A serious offence could be constituted as </w:t>
      </w:r>
      <w:commentRangeStart w:id="0"/>
      <w:commentRangeStart w:id="1"/>
      <w:r>
        <w:rPr>
          <w:rFonts w:cs="Arial"/>
          <w:lang w:val="en-US"/>
        </w:rPr>
        <w:t>a</w:t>
      </w:r>
      <w:r w:rsidRPr="00F740C4">
        <w:rPr>
          <w:rFonts w:cs="Arial"/>
          <w:lang w:val="en-US"/>
        </w:rPr>
        <w:t>n</w:t>
      </w:r>
      <w:commentRangeEnd w:id="0"/>
      <w:r>
        <w:rPr>
          <w:rStyle w:val="CommentReference"/>
        </w:rPr>
        <w:commentReference w:id="0"/>
      </w:r>
      <w:commentRangeEnd w:id="1"/>
      <w:r>
        <w:rPr>
          <w:rStyle w:val="CommentReference"/>
        </w:rPr>
        <w:commentReference w:id="1"/>
      </w:r>
      <w:r w:rsidRPr="00F740C4">
        <w:rPr>
          <w:rFonts w:cs="Arial"/>
          <w:lang w:val="en-US"/>
        </w:rPr>
        <w:t xml:space="preserve"> offence in connection with the member’s employment which is certified by the Secretary of State to:</w:t>
      </w:r>
    </w:p>
    <w:p w14:paraId="42E2948F" w14:textId="77777777" w:rsidR="00C71CDA" w:rsidRPr="00F740C4" w:rsidRDefault="00C71CDA" w:rsidP="00C71CDA">
      <w:pPr>
        <w:rPr>
          <w:rFonts w:cs="Arial"/>
          <w:lang w:val="en-US"/>
        </w:rPr>
      </w:pPr>
    </w:p>
    <w:p w14:paraId="096A02F3" w14:textId="77777777" w:rsidR="00C71CDA" w:rsidRPr="00F740C4" w:rsidRDefault="00C71CDA" w:rsidP="00C71CDA">
      <w:pPr>
        <w:numPr>
          <w:ilvl w:val="0"/>
          <w:numId w:val="11"/>
        </w:numPr>
        <w:spacing w:line="276" w:lineRule="auto"/>
        <w:rPr>
          <w:rFonts w:cs="Arial"/>
          <w:lang w:val="en-US"/>
        </w:rPr>
      </w:pPr>
      <w:r w:rsidRPr="00F740C4">
        <w:rPr>
          <w:rFonts w:cs="Arial"/>
          <w:lang w:val="en-US"/>
        </w:rPr>
        <w:t>lead to serious loss of confidence in the public service</w:t>
      </w:r>
    </w:p>
    <w:p w14:paraId="42FFE551" w14:textId="77777777" w:rsidR="00C71CDA" w:rsidRPr="00F740C4" w:rsidRDefault="00C71CDA" w:rsidP="00C71CDA">
      <w:pPr>
        <w:numPr>
          <w:ilvl w:val="0"/>
          <w:numId w:val="11"/>
        </w:numPr>
        <w:spacing w:line="276" w:lineRule="auto"/>
        <w:rPr>
          <w:rFonts w:cs="Arial"/>
          <w:lang w:val="en-US"/>
        </w:rPr>
      </w:pPr>
      <w:r w:rsidRPr="00F740C4">
        <w:rPr>
          <w:rFonts w:cs="Arial"/>
          <w:lang w:val="en-US"/>
        </w:rPr>
        <w:t xml:space="preserve">have been gravely injurious to the </w:t>
      </w:r>
      <w:r>
        <w:rPr>
          <w:rFonts w:cs="Arial"/>
          <w:lang w:val="en-US"/>
        </w:rPr>
        <w:t>s</w:t>
      </w:r>
      <w:r w:rsidRPr="00F740C4">
        <w:rPr>
          <w:rFonts w:cs="Arial"/>
          <w:lang w:val="en-US"/>
        </w:rPr>
        <w:t>tate</w:t>
      </w:r>
    </w:p>
    <w:p w14:paraId="6E0D2160" w14:textId="77777777" w:rsidR="00C71CDA" w:rsidRPr="00F740C4" w:rsidRDefault="00C71CDA" w:rsidP="00C71CDA">
      <w:pPr>
        <w:numPr>
          <w:ilvl w:val="0"/>
          <w:numId w:val="12"/>
        </w:numPr>
        <w:spacing w:line="276" w:lineRule="auto"/>
        <w:rPr>
          <w:rFonts w:cs="Arial"/>
          <w:lang w:val="en-US"/>
        </w:rPr>
      </w:pPr>
      <w:r w:rsidRPr="00F740C4">
        <w:rPr>
          <w:rFonts w:cs="Arial"/>
          <w:lang w:val="en-US"/>
        </w:rPr>
        <w:t>an offence of treason</w:t>
      </w:r>
    </w:p>
    <w:p w14:paraId="08C64E9F" w14:textId="77777777" w:rsidR="00C71CDA" w:rsidRPr="00F740C4" w:rsidRDefault="00C71CDA" w:rsidP="00C71CDA">
      <w:pPr>
        <w:numPr>
          <w:ilvl w:val="0"/>
          <w:numId w:val="12"/>
        </w:numPr>
        <w:spacing w:line="276" w:lineRule="auto"/>
        <w:rPr>
          <w:rFonts w:cs="Arial"/>
          <w:lang w:val="en-US"/>
        </w:rPr>
      </w:pPr>
      <w:r w:rsidRPr="00F740C4">
        <w:rPr>
          <w:rFonts w:cs="Arial"/>
          <w:lang w:val="en-US"/>
        </w:rPr>
        <w:t>offences under the Official Secrets Act for which the member has been sentenced to a term of imprisonment of at least 10 years</w:t>
      </w:r>
    </w:p>
    <w:p w14:paraId="3AC2EF39" w14:textId="77777777" w:rsidR="00C71CDA" w:rsidRPr="00F740C4" w:rsidRDefault="00C71CDA" w:rsidP="00C71CDA">
      <w:pPr>
        <w:pStyle w:val="ListParagraph"/>
        <w:rPr>
          <w:rFonts w:cs="Arial"/>
          <w:lang w:val="en-US"/>
        </w:rPr>
      </w:pPr>
    </w:p>
    <w:p w14:paraId="63601FCB" w14:textId="77777777" w:rsidR="00C71CDA" w:rsidRDefault="00C71CDA" w:rsidP="00C71CDA">
      <w:pPr>
        <w:rPr>
          <w:rFonts w:cs="Arial"/>
          <w:b/>
          <w:lang w:val="en-US"/>
        </w:rPr>
      </w:pPr>
    </w:p>
    <w:p w14:paraId="79B09086" w14:textId="77777777" w:rsidR="00C71CDA" w:rsidRPr="00F740C4" w:rsidRDefault="00C71CDA" w:rsidP="00C71CDA">
      <w:pPr>
        <w:pStyle w:val="Heading1"/>
        <w:rPr>
          <w:lang w:val="en-US"/>
        </w:rPr>
      </w:pPr>
      <w:proofErr w:type="gramStart"/>
      <w:r>
        <w:rPr>
          <w:lang w:val="en-US"/>
        </w:rPr>
        <w:t>I</w:t>
      </w:r>
      <w:r w:rsidRPr="00F740C4">
        <w:rPr>
          <w:lang w:val="en-US"/>
        </w:rPr>
        <w:t xml:space="preserve">nformation  </w:t>
      </w:r>
      <w:r>
        <w:rPr>
          <w:lang w:val="en-US"/>
        </w:rPr>
        <w:t>we</w:t>
      </w:r>
      <w:proofErr w:type="gramEnd"/>
      <w:r w:rsidRPr="00F740C4">
        <w:rPr>
          <w:lang w:val="en-US"/>
        </w:rPr>
        <w:t xml:space="preserve"> need from employer</w:t>
      </w:r>
      <w:r>
        <w:rPr>
          <w:lang w:val="en-US"/>
        </w:rPr>
        <w:t>s</w:t>
      </w:r>
    </w:p>
    <w:p w14:paraId="05A56676" w14:textId="77777777" w:rsidR="00C71CDA" w:rsidRPr="00F740C4" w:rsidRDefault="00C71CDA" w:rsidP="00C71CDA">
      <w:pPr>
        <w:rPr>
          <w:rFonts w:cs="Arial"/>
          <w:lang w:val="en-US"/>
        </w:rPr>
      </w:pPr>
    </w:p>
    <w:p w14:paraId="3558610F" w14:textId="77777777" w:rsidR="00C71CDA" w:rsidRPr="00F740C4" w:rsidRDefault="00C71CDA" w:rsidP="00C71CDA">
      <w:pPr>
        <w:rPr>
          <w:rFonts w:cs="Arial"/>
          <w:lang w:val="en-US"/>
        </w:rPr>
      </w:pPr>
      <w:r w:rsidRPr="00F740C4">
        <w:rPr>
          <w:rFonts w:cs="Arial"/>
          <w:lang w:val="en-US"/>
        </w:rPr>
        <w:lastRenderedPageBreak/>
        <w:t xml:space="preserve">Where there has been a conviction of a serious offence, which in the opinion of the employer may warrant consideration of forfeiture, </w:t>
      </w:r>
      <w:r>
        <w:rPr>
          <w:rFonts w:cs="Arial"/>
          <w:lang w:val="en-US"/>
        </w:rPr>
        <w:t>we</w:t>
      </w:r>
      <w:r w:rsidRPr="00F740C4">
        <w:rPr>
          <w:rFonts w:cs="Arial"/>
          <w:lang w:val="en-US"/>
        </w:rPr>
        <w:t xml:space="preserve"> should be notified at the earliest opportunity and be provided with:</w:t>
      </w:r>
    </w:p>
    <w:p w14:paraId="1A904C07" w14:textId="77777777" w:rsidR="00C71CDA" w:rsidRPr="00F740C4" w:rsidRDefault="00C71CDA" w:rsidP="00C71CDA">
      <w:pPr>
        <w:rPr>
          <w:rFonts w:cs="Arial"/>
          <w:lang w:val="en-US"/>
        </w:rPr>
      </w:pPr>
    </w:p>
    <w:p w14:paraId="2CC15846" w14:textId="77777777" w:rsidR="00C71CDA" w:rsidRPr="00F740C4" w:rsidRDefault="00C71CDA" w:rsidP="00C71CDA">
      <w:pPr>
        <w:numPr>
          <w:ilvl w:val="0"/>
          <w:numId w:val="13"/>
        </w:numPr>
        <w:spacing w:line="276" w:lineRule="auto"/>
        <w:rPr>
          <w:rFonts w:cs="Arial"/>
          <w:lang w:val="en-US"/>
        </w:rPr>
      </w:pPr>
      <w:r w:rsidRPr="00F740C4">
        <w:rPr>
          <w:rFonts w:cs="Arial"/>
          <w:lang w:val="en-US"/>
        </w:rPr>
        <w:t xml:space="preserve">copies of any </w:t>
      </w:r>
      <w:r w:rsidRPr="006F2BE6">
        <w:rPr>
          <w:rFonts w:cs="Arial"/>
          <w:lang w:val="en-US"/>
        </w:rPr>
        <w:t xml:space="preserve">reports </w:t>
      </w:r>
      <w:r w:rsidRPr="00066FE9">
        <w:rPr>
          <w:rFonts w:cs="Arial"/>
          <w:color w:val="000000"/>
          <w:lang w:eastAsia="en-GB"/>
        </w:rPr>
        <w:t>and any other relevant information</w:t>
      </w:r>
      <w:r>
        <w:rPr>
          <w:rFonts w:ascii="Segoe UI" w:hAnsi="Segoe UI" w:cs="Segoe UI"/>
          <w:color w:val="000000"/>
          <w:sz w:val="20"/>
          <w:szCs w:val="20"/>
          <w:lang w:eastAsia="en-GB"/>
        </w:rPr>
        <w:t xml:space="preserve"> </w:t>
      </w:r>
    </w:p>
    <w:p w14:paraId="106443F5" w14:textId="77777777" w:rsidR="00C71CDA" w:rsidRPr="00F740C4" w:rsidRDefault="00C71CDA" w:rsidP="00C71CDA">
      <w:pPr>
        <w:numPr>
          <w:ilvl w:val="0"/>
          <w:numId w:val="13"/>
        </w:numPr>
        <w:spacing w:line="276" w:lineRule="auto"/>
        <w:rPr>
          <w:rFonts w:cs="Arial"/>
          <w:lang w:val="en-US"/>
        </w:rPr>
      </w:pPr>
      <w:r w:rsidRPr="00F740C4">
        <w:rPr>
          <w:rFonts w:cs="Arial"/>
          <w:lang w:val="en-US"/>
        </w:rPr>
        <w:t>summaries of court proceedings</w:t>
      </w:r>
    </w:p>
    <w:p w14:paraId="718FCF44" w14:textId="77777777" w:rsidR="00C71CDA" w:rsidRPr="00F740C4" w:rsidRDefault="00C71CDA" w:rsidP="00C71CDA">
      <w:pPr>
        <w:numPr>
          <w:ilvl w:val="0"/>
          <w:numId w:val="13"/>
        </w:numPr>
        <w:spacing w:line="276" w:lineRule="auto"/>
        <w:rPr>
          <w:rFonts w:cs="Arial"/>
          <w:lang w:val="en-US"/>
        </w:rPr>
      </w:pPr>
      <w:r w:rsidRPr="00F740C4">
        <w:rPr>
          <w:rFonts w:cs="Arial"/>
          <w:lang w:val="en-US"/>
        </w:rPr>
        <w:t xml:space="preserve">the terminal form SD55 and the appropriate application for benefits form where applicable. Each must be coded 02 in the </w:t>
      </w:r>
      <w:r w:rsidRPr="00F740C4">
        <w:rPr>
          <w:rFonts w:cs="Arial"/>
          <w:b/>
          <w:lang w:val="en-US"/>
        </w:rPr>
        <w:t>reason for termination</w:t>
      </w:r>
      <w:r w:rsidRPr="00F740C4">
        <w:rPr>
          <w:rFonts w:cs="Arial"/>
          <w:lang w:val="en-US"/>
        </w:rPr>
        <w:t xml:space="preserve"> box, even where the member has voluntarily resigned or retired to avoid dismissal</w:t>
      </w:r>
    </w:p>
    <w:p w14:paraId="350F458F" w14:textId="77777777" w:rsidR="00C71CDA" w:rsidRDefault="00C71CDA" w:rsidP="00C71CDA">
      <w:pPr>
        <w:rPr>
          <w:rFonts w:cs="Arial"/>
          <w:b/>
          <w:lang w:val="en-US"/>
        </w:rPr>
      </w:pPr>
    </w:p>
    <w:p w14:paraId="25EC617B" w14:textId="77777777" w:rsidR="00C71CDA" w:rsidRPr="00F740C4" w:rsidRDefault="00C71CDA" w:rsidP="00C71CDA">
      <w:pPr>
        <w:pStyle w:val="Heading1"/>
        <w:rPr>
          <w:lang w:val="en-US"/>
        </w:rPr>
      </w:pPr>
      <w:r w:rsidRPr="00F740C4">
        <w:rPr>
          <w:lang w:val="en-US"/>
        </w:rPr>
        <w:t>Timescales</w:t>
      </w:r>
    </w:p>
    <w:p w14:paraId="7864800D" w14:textId="77777777" w:rsidR="00C71CDA" w:rsidRPr="00F740C4" w:rsidRDefault="00C71CDA" w:rsidP="00C71CDA">
      <w:pPr>
        <w:rPr>
          <w:rFonts w:cs="Arial"/>
          <w:lang w:val="en-US"/>
        </w:rPr>
      </w:pPr>
    </w:p>
    <w:p w14:paraId="429160CB" w14:textId="77777777" w:rsidR="00C71CDA" w:rsidRDefault="00C71CDA" w:rsidP="00C71CDA">
      <w:pPr>
        <w:rPr>
          <w:rFonts w:cs="Arial"/>
          <w:lang w:val="en-US"/>
        </w:rPr>
      </w:pPr>
      <w:r w:rsidRPr="00F740C4">
        <w:rPr>
          <w:rFonts w:cs="Arial"/>
          <w:lang w:val="en-US"/>
        </w:rPr>
        <w:t xml:space="preserve">If all the relevant information is not received by </w:t>
      </w:r>
      <w:r>
        <w:rPr>
          <w:rFonts w:cs="Arial"/>
          <w:lang w:val="en-US"/>
        </w:rPr>
        <w:t>us</w:t>
      </w:r>
      <w:r w:rsidRPr="00F740C4">
        <w:rPr>
          <w:rFonts w:cs="Arial"/>
          <w:lang w:val="en-US"/>
        </w:rPr>
        <w:t xml:space="preserve"> within a reasonable period following the date of termination, the member’s pension benefits may be paid in full. It is therefore important to send the required information as soon as possible, in line with NHS Pensions target and Customer Charter</w:t>
      </w:r>
      <w:r>
        <w:rPr>
          <w:rFonts w:cs="Arial"/>
          <w:lang w:val="en-US"/>
        </w:rPr>
        <w:t xml:space="preserve"> </w:t>
      </w:r>
      <w:r w:rsidRPr="00F740C4">
        <w:rPr>
          <w:rFonts w:cs="Arial"/>
          <w:lang w:val="en-US"/>
        </w:rPr>
        <w:t xml:space="preserve">and to </w:t>
      </w:r>
      <w:proofErr w:type="gramStart"/>
      <w:r w:rsidRPr="00F740C4">
        <w:rPr>
          <w:rFonts w:cs="Arial"/>
          <w:lang w:val="en-US"/>
        </w:rPr>
        <w:t xml:space="preserve">keep </w:t>
      </w:r>
      <w:r>
        <w:rPr>
          <w:rFonts w:cs="Arial"/>
          <w:lang w:val="en-US"/>
        </w:rPr>
        <w:t>us</w:t>
      </w:r>
      <w:proofErr w:type="gramEnd"/>
      <w:r w:rsidRPr="00F740C4">
        <w:rPr>
          <w:rFonts w:cs="Arial"/>
          <w:lang w:val="en-US"/>
        </w:rPr>
        <w:t xml:space="preserve"> informed of any unexpected delays.</w:t>
      </w:r>
    </w:p>
    <w:p w14:paraId="5E3B1F24" w14:textId="77777777" w:rsidR="00C71CDA" w:rsidRDefault="00C71CDA" w:rsidP="00C71CDA">
      <w:pPr>
        <w:rPr>
          <w:rFonts w:cs="Arial"/>
          <w:lang w:val="en-US"/>
        </w:rPr>
      </w:pPr>
    </w:p>
    <w:p w14:paraId="1D26884A" w14:textId="77777777" w:rsidR="00C71CDA" w:rsidRPr="00F740C4" w:rsidRDefault="00C71CDA" w:rsidP="00C71CDA">
      <w:pPr>
        <w:rPr>
          <w:rFonts w:cs="Arial"/>
          <w:lang w:val="en-US"/>
        </w:rPr>
      </w:pPr>
      <w:r>
        <w:rPr>
          <w:rFonts w:cs="Arial"/>
          <w:lang w:val="en-US"/>
        </w:rPr>
        <w:t>The Customer Charter can be found on our website.</w:t>
      </w:r>
    </w:p>
    <w:p w14:paraId="372C32DA" w14:textId="77777777" w:rsidR="001B7C9B" w:rsidRPr="001B7C9B" w:rsidRDefault="001B7C9B" w:rsidP="001B7C9B">
      <w:pPr>
        <w:rPr>
          <w:rFonts w:cs="Arial"/>
          <w:sz w:val="52"/>
          <w:szCs w:val="52"/>
        </w:rPr>
      </w:pPr>
    </w:p>
    <w:p w14:paraId="7E62AD62" w14:textId="77777777" w:rsidR="001B7C9B" w:rsidRPr="001B7C9B" w:rsidRDefault="001B7C9B" w:rsidP="001B7C9B">
      <w:pPr>
        <w:rPr>
          <w:rFonts w:cs="Arial"/>
          <w:sz w:val="52"/>
          <w:szCs w:val="52"/>
        </w:rPr>
      </w:pPr>
    </w:p>
    <w:p w14:paraId="39C5C8CE" w14:textId="77777777" w:rsidR="001B7C9B" w:rsidRPr="001B7C9B" w:rsidRDefault="001B7C9B" w:rsidP="001B7C9B">
      <w:pPr>
        <w:rPr>
          <w:rFonts w:cs="Arial"/>
          <w:sz w:val="52"/>
          <w:szCs w:val="52"/>
        </w:rPr>
      </w:pPr>
    </w:p>
    <w:p w14:paraId="10A97A41" w14:textId="77777777" w:rsidR="001B7C9B" w:rsidRPr="001B7C9B" w:rsidRDefault="001B7C9B" w:rsidP="001B7C9B">
      <w:pPr>
        <w:rPr>
          <w:rFonts w:cs="Arial"/>
          <w:sz w:val="52"/>
          <w:szCs w:val="52"/>
        </w:rPr>
      </w:pPr>
    </w:p>
    <w:p w14:paraId="03AF7D8C" w14:textId="7F83498A" w:rsidR="001B7C9B" w:rsidRPr="001B7C9B" w:rsidRDefault="001B7C9B" w:rsidP="001B7C9B">
      <w:pPr>
        <w:tabs>
          <w:tab w:val="left" w:pos="2610"/>
        </w:tabs>
        <w:rPr>
          <w:rFonts w:cs="Arial"/>
          <w:sz w:val="52"/>
          <w:szCs w:val="52"/>
        </w:rPr>
      </w:pPr>
      <w:r>
        <w:rPr>
          <w:rFonts w:cs="Arial"/>
          <w:sz w:val="52"/>
          <w:szCs w:val="52"/>
        </w:rPr>
        <w:tab/>
      </w:r>
    </w:p>
    <w:p w14:paraId="2A567148" w14:textId="77777777" w:rsidR="001B7C9B" w:rsidRPr="001B7C9B" w:rsidRDefault="001B7C9B" w:rsidP="001B7C9B">
      <w:pPr>
        <w:rPr>
          <w:rFonts w:cs="Arial"/>
          <w:sz w:val="52"/>
          <w:szCs w:val="52"/>
        </w:rPr>
      </w:pPr>
    </w:p>
    <w:p w14:paraId="51920BF7" w14:textId="77777777" w:rsidR="001B7C9B" w:rsidRPr="001B7C9B" w:rsidRDefault="001B7C9B" w:rsidP="001B7C9B">
      <w:pPr>
        <w:rPr>
          <w:rFonts w:cs="Arial"/>
          <w:sz w:val="52"/>
          <w:szCs w:val="52"/>
        </w:rPr>
      </w:pPr>
    </w:p>
    <w:p w14:paraId="77A949C2" w14:textId="77777777" w:rsidR="001B7C9B" w:rsidRPr="001B7C9B" w:rsidRDefault="001B7C9B" w:rsidP="001B7C9B">
      <w:pPr>
        <w:rPr>
          <w:rFonts w:cs="Arial"/>
          <w:sz w:val="52"/>
          <w:szCs w:val="52"/>
        </w:rPr>
      </w:pPr>
    </w:p>
    <w:p w14:paraId="1B895B61" w14:textId="77777777" w:rsidR="001B7C9B" w:rsidRPr="001B7C9B" w:rsidRDefault="001B7C9B" w:rsidP="001B7C9B">
      <w:pPr>
        <w:rPr>
          <w:rFonts w:cs="Arial"/>
          <w:sz w:val="52"/>
          <w:szCs w:val="52"/>
        </w:rPr>
      </w:pPr>
    </w:p>
    <w:p w14:paraId="4C92D64F" w14:textId="77777777" w:rsidR="001B7C9B" w:rsidRPr="001B7C9B" w:rsidRDefault="001B7C9B" w:rsidP="001B7C9B">
      <w:pPr>
        <w:rPr>
          <w:rFonts w:cs="Arial"/>
          <w:sz w:val="52"/>
          <w:szCs w:val="52"/>
        </w:rPr>
        <w:sectPr w:rsidR="001B7C9B" w:rsidRPr="001B7C9B" w:rsidSect="003B374A">
          <w:headerReference w:type="default" r:id="rId17"/>
          <w:footerReference w:type="default" r:id="rId18"/>
          <w:footerReference w:type="first" r:id="rId19"/>
          <w:pgSz w:w="11900" w:h="16840"/>
          <w:pgMar w:top="1134" w:right="1134" w:bottom="1077" w:left="1134" w:header="283" w:footer="57" w:gutter="0"/>
          <w:cols w:space="708"/>
          <w:docGrid w:linePitch="326"/>
        </w:sectPr>
      </w:pPr>
    </w:p>
    <w:p w14:paraId="4F3985F0" w14:textId="77777777" w:rsidR="00350939" w:rsidRPr="0030178B" w:rsidRDefault="00350939" w:rsidP="0030178B">
      <w:pPr>
        <w:spacing w:before="9600" w:after="240"/>
        <w:textAlignment w:val="baseline"/>
        <w:rPr>
          <w:rFonts w:cs="Arial"/>
          <w:b/>
          <w:bCs/>
          <w:sz w:val="32"/>
          <w:szCs w:val="32"/>
        </w:rPr>
      </w:pPr>
      <w:bookmarkStart w:id="2" w:name="_Hlk163484771"/>
      <w:r w:rsidRPr="0030178B">
        <w:rPr>
          <w:rFonts w:cs="Arial"/>
          <w:b/>
          <w:bCs/>
          <w:sz w:val="32"/>
          <w:szCs w:val="32"/>
        </w:rPr>
        <w:lastRenderedPageBreak/>
        <w:t>How we use your information</w:t>
      </w:r>
    </w:p>
    <w:bookmarkEnd w:id="2"/>
    <w:p w14:paraId="4BAE172B" w14:textId="13EF2D55" w:rsidR="007D3393" w:rsidRPr="0030178B" w:rsidRDefault="00350939" w:rsidP="007D3393">
      <w:pPr>
        <w:textAlignment w:val="baseline"/>
        <w:rPr>
          <w:rFonts w:cs="Arial"/>
          <w:sz w:val="28"/>
          <w:szCs w:val="28"/>
        </w:rPr>
      </w:pPr>
      <w:r w:rsidRPr="0030178B">
        <w:rPr>
          <w:rFonts w:cs="Arial"/>
          <w:sz w:val="28"/>
          <w:szCs w:val="28"/>
          <w:lang w:val="en-US"/>
        </w:rPr>
        <w:t xml:space="preserve">For more information about how the NHSBSA processes your personal data, please see our Privacy Notice - </w:t>
      </w:r>
      <w:hyperlink r:id="rId20" w:history="1">
        <w:r w:rsidRPr="0030178B">
          <w:rPr>
            <w:rStyle w:val="Hyperlink"/>
            <w:rFonts w:cs="Arial"/>
            <w:color w:val="auto"/>
            <w:sz w:val="28"/>
            <w:szCs w:val="28"/>
            <w:lang w:val="en-US"/>
          </w:rPr>
          <w:t>www.nhsbsa.nhs.uk/our-policies/privacy/nhs-pensions-privacy-notice</w:t>
        </w:r>
      </w:hyperlink>
    </w:p>
    <w:p w14:paraId="36FB06FA" w14:textId="154A9CBB" w:rsidR="00FE0C28" w:rsidRPr="0030178B" w:rsidRDefault="00FE0C28" w:rsidP="00C469FD">
      <w:pPr>
        <w:textAlignment w:val="baseline"/>
        <w:rPr>
          <w:rFonts w:cs="Arial"/>
          <w:sz w:val="28"/>
          <w:szCs w:val="28"/>
        </w:rPr>
      </w:pPr>
    </w:p>
    <w:p w14:paraId="69DC0D35" w14:textId="3E6E7C3B" w:rsidR="00FE0C28" w:rsidRPr="0030178B" w:rsidRDefault="00FE0C28" w:rsidP="00C469FD">
      <w:pPr>
        <w:textAlignment w:val="baseline"/>
        <w:rPr>
          <w:rFonts w:cs="Arial"/>
          <w:b/>
          <w:bCs/>
        </w:rPr>
      </w:pPr>
    </w:p>
    <w:p w14:paraId="7E5C3256" w14:textId="651C4067" w:rsidR="00FE0C28" w:rsidRPr="0030178B" w:rsidRDefault="00FE0C28" w:rsidP="00C469FD">
      <w:pPr>
        <w:textAlignment w:val="baseline"/>
        <w:rPr>
          <w:rFonts w:cs="Arial"/>
          <w:b/>
          <w:bCs/>
          <w:sz w:val="52"/>
          <w:szCs w:val="52"/>
        </w:rPr>
      </w:pPr>
      <w:r w:rsidRPr="0030178B">
        <w:rPr>
          <w:rFonts w:cs="Arial"/>
          <w:b/>
          <w:bCs/>
          <w:sz w:val="52"/>
          <w:szCs w:val="52"/>
        </w:rPr>
        <w:t>NHS Pensions</w:t>
      </w:r>
    </w:p>
    <w:p w14:paraId="62B5F269" w14:textId="07DF8BBC" w:rsidR="007D3393" w:rsidRDefault="007D3393" w:rsidP="00C469FD">
      <w:pPr>
        <w:textAlignment w:val="baseline"/>
        <w:rPr>
          <w:rFonts w:cs="Arial"/>
          <w:b/>
          <w:bCs/>
          <w:color w:val="FFFFFF" w:themeColor="background1"/>
          <w:sz w:val="32"/>
          <w:szCs w:val="32"/>
        </w:rPr>
      </w:pPr>
      <w:r w:rsidRPr="007D3393">
        <w:rPr>
          <w:rFonts w:cs="Arial"/>
          <w:b/>
          <w:bCs/>
          <w:noProof/>
          <w:sz w:val="32"/>
          <w:szCs w:val="32"/>
        </w:rPr>
        <mc:AlternateContent>
          <mc:Choice Requires="wps">
            <w:drawing>
              <wp:anchor distT="0" distB="0" distL="114300" distR="114300" simplePos="0" relativeHeight="251672064" behindDoc="1" locked="0" layoutInCell="1" allowOverlap="1" wp14:anchorId="487BEF8D" wp14:editId="67B786C1">
                <wp:simplePos x="0" y="0"/>
                <wp:positionH relativeFrom="column">
                  <wp:posOffset>-103402</wp:posOffset>
                </wp:positionH>
                <wp:positionV relativeFrom="paragraph">
                  <wp:posOffset>90495</wp:posOffset>
                </wp:positionV>
                <wp:extent cx="5550196" cy="691116"/>
                <wp:effectExtent l="0" t="0" r="0" b="0"/>
                <wp:wrapNone/>
                <wp:docPr id="3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50196" cy="69111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A0F7E" id="Rectangle 2" o:spid="_x0000_s1026" alt="&quot;&quot;" style="position:absolute;margin-left:-8.15pt;margin-top:7.15pt;width:437pt;height:5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" fillcolor="black [3213]" stroked="f" strokeweight="2pt"/>
            </w:pict>
          </mc:Fallback>
        </mc:AlternateContent>
      </w:r>
    </w:p>
    <w:p w14:paraId="397CBE41" w14:textId="77777777" w:rsidR="00C71CDA" w:rsidRDefault="00C71CDA" w:rsidP="00C71CDA">
      <w:pPr>
        <w:rPr>
          <w:rFonts w:cs="Arial"/>
          <w:b/>
          <w:bCs/>
          <w:color w:val="FFFFFF" w:themeColor="background1"/>
          <w:sz w:val="32"/>
          <w:szCs w:val="32"/>
        </w:rPr>
      </w:pPr>
      <w:r>
        <w:rPr>
          <w:rFonts w:cs="Arial"/>
          <w:b/>
          <w:bCs/>
          <w:color w:val="FFFFFF" w:themeColor="background1"/>
          <w:sz w:val="32"/>
          <w:szCs w:val="32"/>
        </w:rPr>
        <w:t>Termination due to loss of public funds</w:t>
      </w:r>
    </w:p>
    <w:p w14:paraId="019B9BBC" w14:textId="77777777" w:rsidR="00C71CDA" w:rsidRPr="007561AB" w:rsidRDefault="00C71CDA" w:rsidP="00C71CDA">
      <w:pPr>
        <w:rPr>
          <w:rFonts w:cs="Arial"/>
          <w:b/>
          <w:bCs/>
          <w:sz w:val="32"/>
          <w:szCs w:val="32"/>
        </w:rPr>
      </w:pPr>
      <w:r>
        <w:rPr>
          <w:rFonts w:cs="Arial"/>
          <w:b/>
          <w:bCs/>
          <w:color w:val="FFFFFF" w:themeColor="background1"/>
          <w:sz w:val="32"/>
          <w:szCs w:val="32"/>
        </w:rPr>
        <w:t>Forfeiture of benefits (exit code 02)</w:t>
      </w:r>
    </w:p>
    <w:p w14:paraId="1633E64F" w14:textId="28860BBB" w:rsidR="007D3393" w:rsidRDefault="006B2E4F" w:rsidP="00C469FD">
      <w:pPr>
        <w:textAlignment w:val="baseline"/>
        <w:rPr>
          <w:rFonts w:cs="Arial"/>
          <w:b/>
          <w:bCs/>
          <w:color w:val="FFFFFF" w:themeColor="background1"/>
          <w:sz w:val="32"/>
          <w:szCs w:val="32"/>
        </w:rPr>
      </w:pPr>
      <w:r>
        <w:rPr>
          <w:rFonts w:cs="Arial"/>
          <w:b/>
          <w:bCs/>
          <w:color w:val="FFFFFF" w:themeColor="background1"/>
          <w:sz w:val="32"/>
          <w:szCs w:val="32"/>
        </w:rPr>
        <w:tab/>
      </w:r>
      <w:r>
        <w:rPr>
          <w:rFonts w:cs="Arial"/>
          <w:b/>
          <w:bCs/>
          <w:color w:val="FFFFFF" w:themeColor="background1"/>
          <w:sz w:val="32"/>
          <w:szCs w:val="32"/>
        </w:rPr>
        <w:tab/>
        <w:t xml:space="preserve">             </w:t>
      </w:r>
    </w:p>
    <w:p w14:paraId="2BAB9AFD" w14:textId="77777777" w:rsidR="007D3393" w:rsidRDefault="007D3393" w:rsidP="00C469FD">
      <w:pPr>
        <w:textAlignment w:val="baseline"/>
        <w:rPr>
          <w:rFonts w:cs="Arial"/>
          <w:b/>
          <w:bCs/>
          <w:color w:val="FFFFFF" w:themeColor="background1"/>
          <w:sz w:val="32"/>
          <w:szCs w:val="32"/>
        </w:rPr>
      </w:pPr>
    </w:p>
    <w:p w14:paraId="4C295D4B" w14:textId="7A876781" w:rsidR="00FE0C28" w:rsidRPr="0030178B" w:rsidRDefault="00D6671D" w:rsidP="00C469FD">
      <w:pPr>
        <w:textAlignment w:val="baseline"/>
        <w:rPr>
          <w:rFonts w:ascii="Roboto" w:hAnsi="Roboto"/>
          <w:spacing w:val="3"/>
          <w:sz w:val="28"/>
          <w:szCs w:val="28"/>
          <w:u w:val="single"/>
        </w:rPr>
      </w:pPr>
      <w:hyperlink r:id="rId21" w:history="1">
        <w:r w:rsidRPr="0030178B">
          <w:rPr>
            <w:rStyle w:val="Hyperlink"/>
            <w:rFonts w:cs="Arial"/>
            <w:color w:val="auto"/>
            <w:sz w:val="28"/>
            <w:szCs w:val="28"/>
          </w:rPr>
          <w:t>www.nhsbsa.nhs.uk/nhs-pensions</w:t>
        </w:r>
      </w:hyperlink>
      <w:r w:rsidRPr="0030178B">
        <w:rPr>
          <w:rFonts w:cs="Arial"/>
          <w:sz w:val="28"/>
          <w:szCs w:val="28"/>
          <w:u w:val="single"/>
        </w:rPr>
        <w:t xml:space="preserve"> </w:t>
      </w:r>
    </w:p>
    <w:sectPr w:rsidR="00FE0C28" w:rsidRPr="0030178B" w:rsidSect="003B374A">
      <w:pgSz w:w="11900" w:h="16840"/>
      <w:pgMar w:top="1134" w:right="1134" w:bottom="1077" w:left="1134" w:header="283" w:footer="57"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rry Hall" w:date="2024-05-15T17:04:00Z" w:initials="KH">
    <w:p w14:paraId="6A473B0C" w14:textId="77777777" w:rsidR="00C71CDA" w:rsidRDefault="00C71CDA" w:rsidP="00C71CDA">
      <w:pPr>
        <w:pStyle w:val="CommentText"/>
      </w:pPr>
      <w:r>
        <w:rPr>
          <w:rStyle w:val="CommentReference"/>
        </w:rPr>
        <w:annotationRef/>
      </w:r>
      <w:r>
        <w:t>Why is there a change to the lower case an?</w:t>
      </w:r>
    </w:p>
  </w:comment>
  <w:comment w:id="1" w:author="Angela Burman" w:date="2024-05-16T08:07:00Z" w:initials="AB">
    <w:p w14:paraId="49B13617" w14:textId="77777777" w:rsidR="00C71CDA" w:rsidRDefault="00C71CDA" w:rsidP="00C71CDA">
      <w:pPr>
        <w:pStyle w:val="CommentText"/>
      </w:pPr>
      <w:r>
        <w:rPr>
          <w:rStyle w:val="CommentReference"/>
        </w:rPr>
        <w:annotationRef/>
      </w:r>
      <w:r>
        <w:t>This is lower case as part of a complete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73B0C" w15:done="1"/>
  <w15:commentEx w15:paraId="49B13617" w15:paraIdParent="6A473B0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C08DDE" w16cex:dateUtc="2024-05-15T16:04:00Z"/>
  <w16cex:commentExtensible w16cex:durableId="02B86CCF" w16cex:dateUtc="2024-05-16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73B0C" w16cid:durableId="57C08DDE"/>
  <w16cid:commentId w16cid:paraId="49B13617" w16cid:durableId="02B86C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89A8B" w14:textId="77777777" w:rsidR="008C759D" w:rsidRDefault="008C759D" w:rsidP="00D023EC">
      <w:r>
        <w:separator/>
      </w:r>
    </w:p>
  </w:endnote>
  <w:endnote w:type="continuationSeparator" w:id="0">
    <w:p w14:paraId="6168EDA1" w14:textId="77777777" w:rsidR="008C759D" w:rsidRDefault="008C759D"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sz w:val="18"/>
        <w:szCs w:val="18"/>
      </w:rPr>
      <w:id w:val="1725944937"/>
      <w:docPartObj>
        <w:docPartGallery w:val="Page Numbers (Bottom of Page)"/>
        <w:docPartUnique/>
      </w:docPartObj>
    </w:sdtPr>
    <w:sdtEndPr>
      <w:rPr>
        <w:noProof/>
      </w:rPr>
    </w:sdtEndPr>
    <w:sdtContent>
      <w:p w14:paraId="1C8E9502" w14:textId="77777777" w:rsidR="00CE1F66" w:rsidRDefault="00CE1F66" w:rsidP="00CE1F66">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62336" behindDoc="0" locked="0" layoutInCell="1" allowOverlap="1" wp14:anchorId="3996247C" wp14:editId="58C07FEA">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D674F5" id="Straight Connector 9"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24F72D6B" w14:textId="2D29C261" w:rsidR="00CE1F66" w:rsidRPr="00197F72" w:rsidRDefault="00C71CDA" w:rsidP="00C71CDA">
        <w:pPr>
          <w:pStyle w:val="Footer"/>
          <w:jc w:val="right"/>
          <w:rPr>
            <w:rFonts w:cs="Arial"/>
            <w:noProof/>
            <w:color w:val="808080" w:themeColor="background1" w:themeShade="80"/>
            <w:sz w:val="18"/>
            <w:szCs w:val="18"/>
          </w:rPr>
        </w:pPr>
        <w:r>
          <w:rPr>
            <w:rFonts w:cs="Arial"/>
            <w:sz w:val="18"/>
            <w:szCs w:val="18"/>
          </w:rPr>
          <w:t>NHS Pensions-</w:t>
        </w:r>
        <w:r w:rsidRPr="00C71CDA">
          <w:rPr>
            <w:rFonts w:cs="Arial"/>
            <w:sz w:val="18"/>
            <w:szCs w:val="18"/>
          </w:rPr>
          <w:t>Termination due to loss of public funds</w:t>
        </w:r>
        <w:r>
          <w:rPr>
            <w:rFonts w:cs="Arial"/>
            <w:sz w:val="18"/>
            <w:szCs w:val="18"/>
          </w:rPr>
          <w:t xml:space="preserve"> fo</w:t>
        </w:r>
        <w:r w:rsidRPr="00C71CDA">
          <w:rPr>
            <w:rFonts w:cs="Arial"/>
            <w:sz w:val="18"/>
            <w:szCs w:val="18"/>
          </w:rPr>
          <w:t>rfeiture of benefits (exit code 02)</w:t>
        </w:r>
        <w:r w:rsidR="00042FEE">
          <w:rPr>
            <w:rFonts w:cs="Arial"/>
            <w:sz w:val="18"/>
            <w:szCs w:val="18"/>
          </w:rPr>
          <w:t>-</w:t>
        </w:r>
        <w:r>
          <w:rPr>
            <w:rFonts w:cs="Arial"/>
            <w:sz w:val="18"/>
            <w:szCs w:val="18"/>
          </w:rPr>
          <w:t>20250812</w:t>
        </w:r>
        <w:r w:rsidR="00042FEE">
          <w:rPr>
            <w:rFonts w:cs="Arial"/>
            <w:sz w:val="18"/>
            <w:szCs w:val="18"/>
          </w:rPr>
          <w:t>-</w:t>
        </w:r>
        <w:r w:rsidR="00BD241B" w:rsidRPr="00975B04">
          <w:rPr>
            <w:rFonts w:cs="Arial"/>
            <w:sz w:val="18"/>
            <w:szCs w:val="18"/>
          </w:rPr>
          <w:t>(V</w:t>
        </w:r>
        <w:r>
          <w:rPr>
            <w:rFonts w:cs="Arial"/>
            <w:sz w:val="18"/>
            <w:szCs w:val="18"/>
          </w:rPr>
          <w:t>3</w:t>
        </w:r>
        <w:r w:rsidR="00BD241B" w:rsidRPr="00975B04">
          <w:rPr>
            <w:rFonts w:cs="Arial"/>
            <w:sz w:val="18"/>
            <w:szCs w:val="18"/>
          </w:rPr>
          <w:t>)</w:t>
        </w:r>
        <w:r w:rsidR="00BD241B" w:rsidRPr="00975B04">
          <w:rPr>
            <w:sz w:val="18"/>
            <w:szCs w:val="18"/>
          </w:rPr>
          <w:t xml:space="preserve"> </w:t>
        </w:r>
        <w:r w:rsidR="00CE1F66" w:rsidRPr="00975B04">
          <w:rPr>
            <w:sz w:val="18"/>
            <w:szCs w:val="18"/>
          </w:rPr>
          <w:t xml:space="preserve">     </w:t>
        </w:r>
        <w:r w:rsidR="00CE1F66" w:rsidRPr="00197F72">
          <w:rPr>
            <w:rFonts w:cs="Arial"/>
            <w:sz w:val="18"/>
            <w:szCs w:val="18"/>
          </w:rPr>
          <w:fldChar w:fldCharType="begin"/>
        </w:r>
        <w:r w:rsidR="00CE1F66" w:rsidRPr="00197F72">
          <w:rPr>
            <w:rFonts w:cs="Arial"/>
            <w:sz w:val="18"/>
            <w:szCs w:val="18"/>
          </w:rPr>
          <w:instrText xml:space="preserve"> PAGE   \* MERGEFORMAT </w:instrText>
        </w:r>
        <w:r w:rsidR="00CE1F66" w:rsidRPr="00197F72">
          <w:rPr>
            <w:rFonts w:cs="Arial"/>
            <w:sz w:val="18"/>
            <w:szCs w:val="18"/>
          </w:rPr>
          <w:fldChar w:fldCharType="separate"/>
        </w:r>
        <w:r w:rsidR="00CE1F66" w:rsidRPr="00197F72">
          <w:rPr>
            <w:rFonts w:cs="Arial"/>
            <w:sz w:val="18"/>
            <w:szCs w:val="18"/>
          </w:rPr>
          <w:t>1</w:t>
        </w:r>
        <w:r w:rsidR="00CE1F66" w:rsidRPr="00197F72">
          <w:rPr>
            <w:rFonts w:cs="Arial"/>
            <w:noProof/>
            <w:sz w:val="18"/>
            <w:szCs w:val="18"/>
          </w:rPr>
          <w:fldChar w:fldCharType="end"/>
        </w:r>
      </w:p>
    </w:sdtContent>
  </w:sdt>
  <w:p w14:paraId="329AA7AD" w14:textId="77777777" w:rsidR="00437B3C" w:rsidRPr="00CE1F66" w:rsidRDefault="00437B3C" w:rsidP="00CE1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sz w:val="18"/>
        <w:szCs w:val="18"/>
      </w:rPr>
      <w:id w:val="-1609424181"/>
      <w:docPartObj>
        <w:docPartGallery w:val="Page Numbers (Bottom of Page)"/>
        <w:docPartUnique/>
      </w:docPartObj>
    </w:sdtPr>
    <w:sdtEndPr>
      <w:rPr>
        <w:noProof/>
      </w:rPr>
    </w:sdtEndPr>
    <w:sdtContent>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60288" behindDoc="0" locked="0" layoutInCell="1" allowOverlap="1" wp14:anchorId="0D47021B" wp14:editId="6BF81F14">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DD42A4" id="Straight Connector 7"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6E09FA3F" w:rsidR="00437B3C" w:rsidRPr="00CE2144" w:rsidRDefault="00197F72" w:rsidP="00197F72">
        <w:pPr>
          <w:pStyle w:val="Footer"/>
          <w:jc w:val="right"/>
          <w:rPr>
            <w:rFonts w:cs="Arial"/>
            <w:color w:val="808080" w:themeColor="background1" w:themeShade="80"/>
            <w:sz w:val="18"/>
            <w:szCs w:val="18"/>
          </w:rPr>
        </w:pPr>
        <w:r>
          <w:rPr>
            <w:rFonts w:cs="Arial"/>
            <w:sz w:val="18"/>
            <w:szCs w:val="18"/>
          </w:rPr>
          <w:t xml:space="preserve">              </w:t>
        </w:r>
        <w:r w:rsidR="00124222" w:rsidRPr="00124222">
          <w:rPr>
            <w:rFonts w:cs="Arial"/>
            <w:sz w:val="18"/>
            <w:szCs w:val="18"/>
          </w:rPr>
          <w:t xml:space="preserve">                                                                               </w:t>
        </w:r>
        <w:r>
          <w:rPr>
            <w:rFonts w:cs="Arial"/>
            <w:color w:val="A6A6A6" w:themeColor="background1" w:themeShade="A6"/>
            <w:sz w:val="18"/>
            <w:szCs w:val="18"/>
          </w:rPr>
          <w:t>F</w:t>
        </w:r>
        <w:r w:rsidR="00437B3C" w:rsidRPr="005209BC">
          <w:rPr>
            <w:rFonts w:cs="Arial"/>
            <w:color w:val="A6A6A6" w:themeColor="background1" w:themeShade="A6"/>
            <w:sz w:val="18"/>
            <w:szCs w:val="18"/>
          </w:rPr>
          <w:t>actsheet</w:t>
        </w:r>
        <w:r>
          <w:rPr>
            <w:rFonts w:cs="Arial"/>
            <w:color w:val="A6A6A6" w:themeColor="background1" w:themeShade="A6"/>
            <w:sz w:val="18"/>
            <w:szCs w:val="18"/>
          </w:rPr>
          <w:t xml:space="preserve"> name</w:t>
        </w:r>
        <w:r w:rsidR="00437B3C" w:rsidRPr="005209BC">
          <w:rPr>
            <w:rFonts w:cs="Arial"/>
            <w:color w:val="A6A6A6" w:themeColor="background1" w:themeShade="A6"/>
            <w:sz w:val="18"/>
            <w:szCs w:val="18"/>
          </w:rPr>
          <w:t xml:space="preserve"> </w:t>
        </w:r>
        <w:r>
          <w:rPr>
            <w:rFonts w:cs="Arial"/>
            <w:color w:val="A6A6A6" w:themeColor="background1" w:themeShade="A6"/>
            <w:sz w:val="18"/>
            <w:szCs w:val="18"/>
          </w:rPr>
          <w:t>- Date</w:t>
        </w:r>
        <w:r w:rsidR="00437B3C" w:rsidRPr="005209BC">
          <w:rPr>
            <w:rFonts w:cs="Arial"/>
            <w:color w:val="A6A6A6" w:themeColor="background1" w:themeShade="A6"/>
            <w:sz w:val="18"/>
            <w:szCs w:val="18"/>
          </w:rPr>
          <w:t xml:space="preserve"> (V</w:t>
        </w:r>
        <w:r>
          <w:rPr>
            <w:rFonts w:cs="Arial"/>
            <w:color w:val="A6A6A6" w:themeColor="background1" w:themeShade="A6"/>
            <w:sz w:val="18"/>
            <w:szCs w:val="18"/>
          </w:rPr>
          <w:t>1</w:t>
        </w:r>
        <w:r w:rsidR="00437B3C" w:rsidRPr="005209BC">
          <w:rPr>
            <w:rFonts w:cs="Arial"/>
            <w:color w:val="A6A6A6" w:themeColor="background1" w:themeShade="A6"/>
            <w:sz w:val="18"/>
            <w:szCs w:val="18"/>
          </w:rPr>
          <w:t>)</w:t>
        </w:r>
        <w:r w:rsidR="00437B3C" w:rsidRPr="00CE2144">
          <w:rPr>
            <w:color w:val="808080" w:themeColor="background1" w:themeShade="80"/>
            <w:sz w:val="18"/>
            <w:szCs w:val="18"/>
          </w:rPr>
          <w:t xml:space="preserve"> </w:t>
        </w:r>
        <w:r w:rsidR="00813180">
          <w:rPr>
            <w:color w:val="808080" w:themeColor="background1" w:themeShade="80"/>
            <w:sz w:val="18"/>
            <w:szCs w:val="18"/>
          </w:rPr>
          <w:t xml:space="preserve"> </w:t>
        </w:r>
        <w:r w:rsidR="00813180" w:rsidRPr="00197F72">
          <w:rPr>
            <w:sz w:val="18"/>
            <w:szCs w:val="18"/>
          </w:rPr>
          <w:t xml:space="preserve">   </w:t>
        </w:r>
        <w:r w:rsidR="00437B3C" w:rsidRPr="00197F72">
          <w:rPr>
            <w:rFonts w:cs="Arial"/>
            <w:sz w:val="18"/>
            <w:szCs w:val="18"/>
          </w:rPr>
          <w:fldChar w:fldCharType="begin"/>
        </w:r>
        <w:r w:rsidR="00437B3C" w:rsidRPr="00197F72">
          <w:rPr>
            <w:rFonts w:cs="Arial"/>
            <w:sz w:val="18"/>
            <w:szCs w:val="18"/>
          </w:rPr>
          <w:instrText xml:space="preserve"> PAGE   \* MERGEFORMAT </w:instrText>
        </w:r>
        <w:r w:rsidR="00437B3C" w:rsidRPr="00197F72">
          <w:rPr>
            <w:rFonts w:cs="Arial"/>
            <w:sz w:val="18"/>
            <w:szCs w:val="18"/>
          </w:rPr>
          <w:fldChar w:fldCharType="separate"/>
        </w:r>
        <w:r w:rsidR="00437B3C" w:rsidRPr="00197F72">
          <w:rPr>
            <w:rFonts w:cs="Arial"/>
            <w:noProof/>
            <w:sz w:val="18"/>
            <w:szCs w:val="18"/>
          </w:rPr>
          <w:t>2</w:t>
        </w:r>
        <w:r w:rsidR="00437B3C" w:rsidRPr="00197F72">
          <w:rPr>
            <w:rFonts w:cs="Arial"/>
            <w:noProof/>
            <w:sz w:val="18"/>
            <w:szCs w:val="18"/>
          </w:rPr>
          <w:fldChar w:fldCharType="end"/>
        </w:r>
      </w:p>
    </w:sdtContent>
  </w:sdt>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C1D65" w14:textId="77777777" w:rsidR="008C759D" w:rsidRDefault="008C759D" w:rsidP="00D023EC">
      <w:r>
        <w:separator/>
      </w:r>
    </w:p>
  </w:footnote>
  <w:footnote w:type="continuationSeparator" w:id="0">
    <w:p w14:paraId="2D93AD94" w14:textId="77777777" w:rsidR="008C759D" w:rsidRDefault="008C759D"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3A6" w14:textId="77777777" w:rsidR="00080904" w:rsidRDefault="00080904"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E4B68"/>
    <w:multiLevelType w:val="hybridMultilevel"/>
    <w:tmpl w:val="CC30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336B0C"/>
    <w:multiLevelType w:val="hybridMultilevel"/>
    <w:tmpl w:val="0A1A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417D4"/>
    <w:multiLevelType w:val="hybridMultilevel"/>
    <w:tmpl w:val="4232E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5D70B6"/>
    <w:multiLevelType w:val="hybridMultilevel"/>
    <w:tmpl w:val="A316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3208430">
    <w:abstractNumId w:val="6"/>
  </w:num>
  <w:num w:numId="2" w16cid:durableId="1277449050">
    <w:abstractNumId w:val="12"/>
  </w:num>
  <w:num w:numId="3" w16cid:durableId="406804780">
    <w:abstractNumId w:val="8"/>
  </w:num>
  <w:num w:numId="4" w16cid:durableId="514464793">
    <w:abstractNumId w:val="11"/>
  </w:num>
  <w:num w:numId="5" w16cid:durableId="417019885">
    <w:abstractNumId w:val="3"/>
  </w:num>
  <w:num w:numId="6" w16cid:durableId="1795634554">
    <w:abstractNumId w:val="13"/>
  </w:num>
  <w:num w:numId="7" w16cid:durableId="2086681520">
    <w:abstractNumId w:val="1"/>
  </w:num>
  <w:num w:numId="8" w16cid:durableId="263807197">
    <w:abstractNumId w:val="2"/>
  </w:num>
  <w:num w:numId="9" w16cid:durableId="1644433188">
    <w:abstractNumId w:val="10"/>
  </w:num>
  <w:num w:numId="10" w16cid:durableId="1173569333">
    <w:abstractNumId w:val="4"/>
  </w:num>
  <w:num w:numId="11" w16cid:durableId="1414009428">
    <w:abstractNumId w:val="0"/>
  </w:num>
  <w:num w:numId="12" w16cid:durableId="235627572">
    <w:abstractNumId w:val="9"/>
  </w:num>
  <w:num w:numId="13" w16cid:durableId="2057267484">
    <w:abstractNumId w:val="7"/>
  </w:num>
  <w:num w:numId="14" w16cid:durableId="69114816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rry Hall">
    <w15:presenceInfo w15:providerId="AD" w15:userId="S::KEHAL@NHSBSA.NHS.UK::25e14375-f2be-4709-a7c4-556a7ef6e558"/>
  </w15:person>
  <w15:person w15:author="Angela Burman">
    <w15:presenceInfo w15:providerId="AD" w15:userId="S::AnBur@nhsbsa.nhs.uk::98a71582-fd98-4b52-ab38-1bda2b6993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14BE4"/>
    <w:rsid w:val="00027EE8"/>
    <w:rsid w:val="0003418B"/>
    <w:rsid w:val="00042FEE"/>
    <w:rsid w:val="00046CF7"/>
    <w:rsid w:val="00052FEC"/>
    <w:rsid w:val="000602DB"/>
    <w:rsid w:val="00061888"/>
    <w:rsid w:val="00061FB8"/>
    <w:rsid w:val="000723FC"/>
    <w:rsid w:val="00080904"/>
    <w:rsid w:val="000B4E09"/>
    <w:rsid w:val="000B7A05"/>
    <w:rsid w:val="000C30B8"/>
    <w:rsid w:val="000C69E6"/>
    <w:rsid w:val="000D6CD7"/>
    <w:rsid w:val="000F3973"/>
    <w:rsid w:val="00102BB9"/>
    <w:rsid w:val="00124222"/>
    <w:rsid w:val="00131002"/>
    <w:rsid w:val="00136D79"/>
    <w:rsid w:val="00152427"/>
    <w:rsid w:val="001558AF"/>
    <w:rsid w:val="001673AE"/>
    <w:rsid w:val="00197F72"/>
    <w:rsid w:val="001B228D"/>
    <w:rsid w:val="001B7C9B"/>
    <w:rsid w:val="001D3D76"/>
    <w:rsid w:val="001D4AA7"/>
    <w:rsid w:val="001E0412"/>
    <w:rsid w:val="001E1A50"/>
    <w:rsid w:val="001E2266"/>
    <w:rsid w:val="001F2FBF"/>
    <w:rsid w:val="002131AA"/>
    <w:rsid w:val="00220B66"/>
    <w:rsid w:val="002344A6"/>
    <w:rsid w:val="00234755"/>
    <w:rsid w:val="00237716"/>
    <w:rsid w:val="0025296D"/>
    <w:rsid w:val="00263A68"/>
    <w:rsid w:val="002730B9"/>
    <w:rsid w:val="00284DD3"/>
    <w:rsid w:val="00291983"/>
    <w:rsid w:val="002B1FDF"/>
    <w:rsid w:val="002B5692"/>
    <w:rsid w:val="002E101F"/>
    <w:rsid w:val="002E598C"/>
    <w:rsid w:val="002E62E8"/>
    <w:rsid w:val="002E6C6B"/>
    <w:rsid w:val="002F7135"/>
    <w:rsid w:val="0030178B"/>
    <w:rsid w:val="003060A2"/>
    <w:rsid w:val="00341C52"/>
    <w:rsid w:val="00350100"/>
    <w:rsid w:val="00350939"/>
    <w:rsid w:val="0035784D"/>
    <w:rsid w:val="0038677B"/>
    <w:rsid w:val="00386F12"/>
    <w:rsid w:val="00391EE2"/>
    <w:rsid w:val="003A49D5"/>
    <w:rsid w:val="003A6B98"/>
    <w:rsid w:val="003B374A"/>
    <w:rsid w:val="003E16EC"/>
    <w:rsid w:val="003E7045"/>
    <w:rsid w:val="003F13AC"/>
    <w:rsid w:val="003F4851"/>
    <w:rsid w:val="004035A4"/>
    <w:rsid w:val="00406ED9"/>
    <w:rsid w:val="004074DA"/>
    <w:rsid w:val="004102C1"/>
    <w:rsid w:val="00421222"/>
    <w:rsid w:val="00421EAA"/>
    <w:rsid w:val="004340D4"/>
    <w:rsid w:val="00437B3C"/>
    <w:rsid w:val="00443C26"/>
    <w:rsid w:val="00472CB2"/>
    <w:rsid w:val="00474227"/>
    <w:rsid w:val="0049560A"/>
    <w:rsid w:val="004D1566"/>
    <w:rsid w:val="004D486D"/>
    <w:rsid w:val="004D653F"/>
    <w:rsid w:val="004E4751"/>
    <w:rsid w:val="004F4291"/>
    <w:rsid w:val="004F7882"/>
    <w:rsid w:val="00505F40"/>
    <w:rsid w:val="00511284"/>
    <w:rsid w:val="005112C3"/>
    <w:rsid w:val="005209BC"/>
    <w:rsid w:val="00526AE4"/>
    <w:rsid w:val="00527F40"/>
    <w:rsid w:val="00555AC0"/>
    <w:rsid w:val="00580C9D"/>
    <w:rsid w:val="0058499C"/>
    <w:rsid w:val="005856C3"/>
    <w:rsid w:val="0059241C"/>
    <w:rsid w:val="005939AB"/>
    <w:rsid w:val="005A2462"/>
    <w:rsid w:val="005B085A"/>
    <w:rsid w:val="005B5DF7"/>
    <w:rsid w:val="005E1D02"/>
    <w:rsid w:val="005E1EC6"/>
    <w:rsid w:val="006016EB"/>
    <w:rsid w:val="00607236"/>
    <w:rsid w:val="006212A1"/>
    <w:rsid w:val="00622EE8"/>
    <w:rsid w:val="00627A65"/>
    <w:rsid w:val="00632440"/>
    <w:rsid w:val="0063459D"/>
    <w:rsid w:val="00636FB9"/>
    <w:rsid w:val="00657AD7"/>
    <w:rsid w:val="006725BC"/>
    <w:rsid w:val="00680598"/>
    <w:rsid w:val="006A38DD"/>
    <w:rsid w:val="006A4779"/>
    <w:rsid w:val="006A7CEF"/>
    <w:rsid w:val="006B2E4F"/>
    <w:rsid w:val="006D1015"/>
    <w:rsid w:val="006E66FC"/>
    <w:rsid w:val="0070180D"/>
    <w:rsid w:val="00707697"/>
    <w:rsid w:val="00745534"/>
    <w:rsid w:val="007561AB"/>
    <w:rsid w:val="00764412"/>
    <w:rsid w:val="00766257"/>
    <w:rsid w:val="00767B7E"/>
    <w:rsid w:val="007756F3"/>
    <w:rsid w:val="007A2E5D"/>
    <w:rsid w:val="007A3565"/>
    <w:rsid w:val="007A700D"/>
    <w:rsid w:val="007A7958"/>
    <w:rsid w:val="007D3393"/>
    <w:rsid w:val="007D54A9"/>
    <w:rsid w:val="007E54B4"/>
    <w:rsid w:val="007E77A0"/>
    <w:rsid w:val="0080622F"/>
    <w:rsid w:val="00806E49"/>
    <w:rsid w:val="00807CD8"/>
    <w:rsid w:val="00813180"/>
    <w:rsid w:val="008221CC"/>
    <w:rsid w:val="00826385"/>
    <w:rsid w:val="00827E80"/>
    <w:rsid w:val="00850307"/>
    <w:rsid w:val="008626E4"/>
    <w:rsid w:val="00862954"/>
    <w:rsid w:val="00867E14"/>
    <w:rsid w:val="00893173"/>
    <w:rsid w:val="008A4F37"/>
    <w:rsid w:val="008A6CBF"/>
    <w:rsid w:val="008C4130"/>
    <w:rsid w:val="008C759D"/>
    <w:rsid w:val="008D30C5"/>
    <w:rsid w:val="00901BBA"/>
    <w:rsid w:val="00910691"/>
    <w:rsid w:val="009239F7"/>
    <w:rsid w:val="00927214"/>
    <w:rsid w:val="00933DE2"/>
    <w:rsid w:val="00935379"/>
    <w:rsid w:val="009619F4"/>
    <w:rsid w:val="00964A9F"/>
    <w:rsid w:val="00975B04"/>
    <w:rsid w:val="00982437"/>
    <w:rsid w:val="009966B6"/>
    <w:rsid w:val="009A1EEE"/>
    <w:rsid w:val="009C2FF1"/>
    <w:rsid w:val="009D0309"/>
    <w:rsid w:val="009D0665"/>
    <w:rsid w:val="009D3035"/>
    <w:rsid w:val="009D36DD"/>
    <w:rsid w:val="009E2B80"/>
    <w:rsid w:val="009E6CE9"/>
    <w:rsid w:val="009F1AC1"/>
    <w:rsid w:val="00A22D8F"/>
    <w:rsid w:val="00A2796B"/>
    <w:rsid w:val="00A310C3"/>
    <w:rsid w:val="00A35F91"/>
    <w:rsid w:val="00A51ACF"/>
    <w:rsid w:val="00AB424F"/>
    <w:rsid w:val="00AB6DD2"/>
    <w:rsid w:val="00AD1B42"/>
    <w:rsid w:val="00AD7A3C"/>
    <w:rsid w:val="00AE7D92"/>
    <w:rsid w:val="00AF5EC2"/>
    <w:rsid w:val="00B00215"/>
    <w:rsid w:val="00B043F5"/>
    <w:rsid w:val="00B24953"/>
    <w:rsid w:val="00B36EA3"/>
    <w:rsid w:val="00B42240"/>
    <w:rsid w:val="00B67C44"/>
    <w:rsid w:val="00B76958"/>
    <w:rsid w:val="00B80D13"/>
    <w:rsid w:val="00B84129"/>
    <w:rsid w:val="00BD241B"/>
    <w:rsid w:val="00BE734C"/>
    <w:rsid w:val="00BF1A55"/>
    <w:rsid w:val="00C013A4"/>
    <w:rsid w:val="00C018AC"/>
    <w:rsid w:val="00C019BD"/>
    <w:rsid w:val="00C06015"/>
    <w:rsid w:val="00C126FD"/>
    <w:rsid w:val="00C151BB"/>
    <w:rsid w:val="00C15435"/>
    <w:rsid w:val="00C33941"/>
    <w:rsid w:val="00C46460"/>
    <w:rsid w:val="00C469FD"/>
    <w:rsid w:val="00C65736"/>
    <w:rsid w:val="00C66B75"/>
    <w:rsid w:val="00C71CDA"/>
    <w:rsid w:val="00CA097B"/>
    <w:rsid w:val="00CD244F"/>
    <w:rsid w:val="00CD321E"/>
    <w:rsid w:val="00CD4D9B"/>
    <w:rsid w:val="00CD5A2D"/>
    <w:rsid w:val="00CE1F66"/>
    <w:rsid w:val="00CE2144"/>
    <w:rsid w:val="00CE39DE"/>
    <w:rsid w:val="00CE516C"/>
    <w:rsid w:val="00CF4F77"/>
    <w:rsid w:val="00CF6062"/>
    <w:rsid w:val="00D023EC"/>
    <w:rsid w:val="00D06521"/>
    <w:rsid w:val="00D236E9"/>
    <w:rsid w:val="00D26DC9"/>
    <w:rsid w:val="00D3584F"/>
    <w:rsid w:val="00D36932"/>
    <w:rsid w:val="00D42241"/>
    <w:rsid w:val="00D46B3B"/>
    <w:rsid w:val="00D46C02"/>
    <w:rsid w:val="00D53B17"/>
    <w:rsid w:val="00D6671D"/>
    <w:rsid w:val="00D71197"/>
    <w:rsid w:val="00D90868"/>
    <w:rsid w:val="00D94DCE"/>
    <w:rsid w:val="00DA2BBD"/>
    <w:rsid w:val="00DB36B7"/>
    <w:rsid w:val="00DD6403"/>
    <w:rsid w:val="00DF0559"/>
    <w:rsid w:val="00DF59EE"/>
    <w:rsid w:val="00E17602"/>
    <w:rsid w:val="00E21177"/>
    <w:rsid w:val="00E23569"/>
    <w:rsid w:val="00E30D4B"/>
    <w:rsid w:val="00E42CF2"/>
    <w:rsid w:val="00E602DA"/>
    <w:rsid w:val="00E63945"/>
    <w:rsid w:val="00E71FFB"/>
    <w:rsid w:val="00E804EC"/>
    <w:rsid w:val="00E85294"/>
    <w:rsid w:val="00E967CC"/>
    <w:rsid w:val="00EC1A28"/>
    <w:rsid w:val="00EC6742"/>
    <w:rsid w:val="00F25892"/>
    <w:rsid w:val="00F31F0B"/>
    <w:rsid w:val="00F344A3"/>
    <w:rsid w:val="00F52206"/>
    <w:rsid w:val="00F65DFB"/>
    <w:rsid w:val="00F67329"/>
    <w:rsid w:val="00F7392E"/>
    <w:rsid w:val="00F80AAF"/>
    <w:rsid w:val="00F80D2E"/>
    <w:rsid w:val="00F91878"/>
    <w:rsid w:val="00FB364E"/>
    <w:rsid w:val="00FB48A3"/>
    <w:rsid w:val="00FC5091"/>
    <w:rsid w:val="00FD2E19"/>
    <w:rsid w:val="00FE06E7"/>
    <w:rsid w:val="00FE0C28"/>
    <w:rsid w:val="00FF6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C3AE3AF6-213F-4CB0-9A02-3617AE66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A50"/>
    <w:rPr>
      <w:rFonts w:ascii="Arial" w:hAnsi="Arial"/>
      <w:sz w:val="24"/>
      <w:szCs w:val="24"/>
      <w:lang w:eastAsia="en-US"/>
    </w:rPr>
  </w:style>
  <w:style w:type="paragraph" w:styleId="Heading1">
    <w:name w:val="heading 1"/>
    <w:basedOn w:val="Normal"/>
    <w:next w:val="Normal"/>
    <w:link w:val="Heading1Char"/>
    <w:uiPriority w:val="9"/>
    <w:qFormat/>
    <w:rsid w:val="00042FEE"/>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042FEE"/>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1E1A50"/>
    <w:pPr>
      <w:keepNext/>
      <w:keepLines/>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2FEE"/>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semiHidden/>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042FEE"/>
    <w:rPr>
      <w:rFonts w:ascii="Arial" w:eastAsiaTheme="majorEastAsia" w:hAnsi="Arial" w:cstheme="majorBidi"/>
      <w:b/>
      <w:color w:val="005EB8"/>
      <w:sz w:val="28"/>
      <w:szCs w:val="26"/>
      <w:lang w:eastAsia="en-US"/>
    </w:rPr>
  </w:style>
  <w:style w:type="character" w:customStyle="1" w:styleId="Heading3Char">
    <w:name w:val="Heading 3 Char"/>
    <w:basedOn w:val="DefaultParagraphFont"/>
    <w:link w:val="Heading3"/>
    <w:uiPriority w:val="9"/>
    <w:rsid w:val="001E1A50"/>
    <w:rPr>
      <w:rFonts w:ascii="Arial" w:eastAsiaTheme="majorEastAsia" w:hAnsi="Arial" w:cstheme="majorBid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nhsbsa.nhs.uk/nhs-pensions"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www.nhsbsa.nhs.uk/our-policies/privacy/nhs-pensions-privacy-notice" TargetMode="External"/><Relationship Id="rId24"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 My Hub" ma:contentTypeID="0x01010055C4C391005F454B924806F95DCEBD26005600810602AA7B44A3DD3C3B8A2B7471" ma:contentTypeVersion="44" ma:contentTypeDescription="My Hub Document, creates document with letter head and ability to add site columns information. See the Info pane in Word" ma:contentTypeScope="" ma:versionID="6fd8e6871d4778ebafebf2b846c99f3e">
  <xsd:schema xmlns:xsd="http://www.w3.org/2001/XMLSchema" xmlns:xs="http://www.w3.org/2001/XMLSchema" xmlns:p="http://schemas.microsoft.com/office/2006/metadata/properties" xmlns:ns2="2799d30d-6731-4efe-ac9b-c4895a8828d9" targetNamespace="http://schemas.microsoft.com/office/2006/metadata/properties" ma:root="true" ma:fieldsID="a4bdd7cd993f8b372ed165d33ec20e61" ns2:_="">
    <xsd:import namespace="2799d30d-6731-4efe-ac9b-c4895a8828d9"/>
    <xsd:element name="properties">
      <xsd:complexType>
        <xsd:sequence>
          <xsd:element name="documentManagement">
            <xsd:complexType>
              <xsd:all>
                <xsd:element ref="ns2:MHDocumentOwner" minOccurs="0"/>
                <xsd:element ref="ns2:MHReview" minOccurs="0"/>
                <xsd:element ref="ns2:MHReviewFrequency" minOccurs="0"/>
                <xsd:element ref="ns2:TaxCatchAll" minOccurs="0"/>
                <xsd:element ref="ns2:TaxCatchAllLabel" minOccurs="0"/>
                <xsd:element ref="ns2:j49536f02d6e465e96fcfb704917b760" minOccurs="0"/>
                <xsd:element ref="ns2:n6f1df5ba73a43faaba1546a07d2fb9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MHDocumentOwner" ma:index="4" nillable="true" ma:displayName="Document Owner" ma:description="Person or Group that will be responsible for reviewing the document" ma:list="UserInfo" ma:SearchPeopleOnly="false" ma:SharePointGroup="0" ma:internalName="M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HReview" ma:index="5" nillable="true" ma:displayName="Reviewed" ma:default="[today]" ma:description="Update with the latest review date" ma:format="DateOnly" ma:internalName="MHReview">
      <xsd:simpleType>
        <xsd:restriction base="dms:DateTime"/>
      </xsd:simpleType>
    </xsd:element>
    <xsd:element name="MHReviewFrequency" ma:index="6" nillable="true" ma:displayName="Review Frequency (Months)" ma:default="12" ma:description="Select the frequency in months that the item should be reviewed. This will then update the Next Review Date column." ma:format="Dropdown" ma:internalName="MHReviewFrequency">
      <xsd:simpleType>
        <xsd:restriction base="dms:Choice">
          <xsd:enumeration value="1"/>
          <xsd:enumeration value="3"/>
          <xsd:enumeration value="6"/>
          <xsd:enumeration value="12"/>
          <xsd:enumeration value="18"/>
          <xsd:enumeration value="24"/>
        </xsd:restriction>
      </xsd:simpleType>
    </xsd:element>
    <xsd:element name="TaxCatchAll" ma:index="9" nillable="true" ma:displayName="Taxonomy Catch All Column" ma:hidden="true" ma:list="{c1943da9-758a-440c-a214-55e9cea87145}" ma:internalName="TaxCatchAll" ma:showField="CatchAllData" ma:web="697db444-1911-414a-8549-72cde71691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943da9-758a-440c-a214-55e9cea87145}" ma:internalName="TaxCatchAllLabel" ma:readOnly="true" ma:showField="CatchAllDataLabel" ma:web="697db444-1911-414a-8549-72cde7169187">
      <xsd:complexType>
        <xsd:complexContent>
          <xsd:extension base="dms:MultiChoiceLookup">
            <xsd:sequence>
              <xsd:element name="Value" type="dms:Lookup" maxOccurs="unbounded" minOccurs="0" nillable="true"/>
            </xsd:sequence>
          </xsd:extension>
        </xsd:complexContent>
      </xsd:complexType>
    </xsd:element>
    <xsd:element name="j49536f02d6e465e96fcfb704917b760" ma:index="16" nillable="true" ma:taxonomy="true" ma:internalName="j49536f02d6e465e96fcfb704917b760" ma:taxonomyFieldName="MHArea" ma:displayName="My Hub Area" ma:default="2;#NHS Pensions|39649027-c677-47a7-a78d-4cdb9cec5687" ma:fieldId="{349536f0-2d6e-465e-96fc-fb704917b760}" ma:sspId="02b69053-c3fb-47ab-9000-5ac769dc75f2" ma:termSetId="73b3d9f8-1e86-4c26-a30d-8033ca34ed06" ma:anchorId="00000000-0000-0000-0000-000000000000" ma:open="false" ma:isKeyword="false">
      <xsd:complexType>
        <xsd:sequence>
          <xsd:element ref="pc:Terms" minOccurs="0" maxOccurs="1"/>
        </xsd:sequence>
      </xsd:complexType>
    </xsd:element>
    <xsd:element name="n6f1df5ba73a43faaba1546a07d2fb96" ma:index="17" nillable="true" ma:taxonomy="true" ma:internalName="n6f1df5ba73a43faaba1546a07d2fb96" ma:taxonomyFieldName="MHCategory" ma:displayName="My Hub Category" ma:default="" ma:fieldId="{76f1df5b-a73a-43fa-aba1-546a07d2fb96}" ma:sspId="02b69053-c3fb-47ab-9000-5ac769dc75f2" ma:termSetId="daac3af0-a546-4308-9d7e-e4e4a968dc8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de4106-cd7d-483e-b9ea-54a8c446956c">
      <Value>2</Value>
    </TaxCatchAll>
    <lcf76f155ced4ddcb4097134ff3c332f xmlns="9c395806-f6fc-4c4c-8f7e-33fb8178eadb">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327BE-AB8F-444F-8C7F-EC843993D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39951-DB0F-4828-BD16-CE38A59C440A}"/>
</file>

<file path=customXml/itemProps3.xml><?xml version="1.0" encoding="utf-8"?>
<ds:datastoreItem xmlns:ds="http://schemas.openxmlformats.org/officeDocument/2006/customXml" ds:itemID="{4632E1E2-6061-46B3-AC41-6C4609C7D589}">
  <ds:schemaRefs>
    <ds:schemaRef ds:uri="http://schemas.microsoft.com/sharepoint/v3/contenttype/forms"/>
  </ds:schemaRefs>
</ds:datastoreItem>
</file>

<file path=customXml/itemProps4.xml><?xml version="1.0" encoding="utf-8"?>
<ds:datastoreItem xmlns:ds="http://schemas.openxmlformats.org/officeDocument/2006/customXml" ds:itemID="{7A8A9E4A-BDCA-4668-9822-625EA575BD5B}">
  <ds:schemaRefs>
    <ds:schemaRef ds:uri="http://schemas.microsoft.com/office/2006/metadata/properties"/>
    <ds:schemaRef ds:uri="http://schemas.microsoft.com/office/infopath/2007/PartnerControls"/>
    <ds:schemaRef ds:uri="2799d30d-6731-4efe-ac9b-c4895a8828d9"/>
  </ds:schemaRefs>
</ds:datastoreItem>
</file>

<file path=customXml/itemProps5.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NHS Pensions Memo (V3) 10/2016</vt:lpstr>
    </vt:vector>
  </TitlesOfParts>
  <Company>CDS</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Jones</dc:creator>
  <cp:keywords/>
  <cp:lastModifiedBy>Holly Cleveland</cp:lastModifiedBy>
  <cp:revision>3</cp:revision>
  <cp:lastPrinted>2013-06-25T15:38:00Z</cp:lastPrinted>
  <dcterms:created xsi:type="dcterms:W3CDTF">2025-05-23T10:37:00Z</dcterms:created>
  <dcterms:modified xsi:type="dcterms:W3CDTF">2025-08-12T07:25:00Z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SIP_Label_f52d287b-af50-4fcf-9040-106ecb50d969_Enabled">
    <vt:lpwstr>true</vt:lpwstr>
  </property>
  <property fmtid="{D5CDD505-2E9C-101B-9397-08002B2CF9AE}" pid="10" name="MSIP_Label_f52d287b-af50-4fcf-9040-106ecb50d969_SetDate">
    <vt:lpwstr>2024-12-05T14:00:41Z</vt:lpwstr>
  </property>
  <property fmtid="{D5CDD505-2E9C-101B-9397-08002B2CF9AE}" pid="11" name="MSIP_Label_f52d287b-af50-4fcf-9040-106ecb50d969_Method">
    <vt:lpwstr>Standard</vt:lpwstr>
  </property>
  <property fmtid="{D5CDD505-2E9C-101B-9397-08002B2CF9AE}" pid="12" name="MSIP_Label_f52d287b-af50-4fcf-9040-106ecb50d969_Name">
    <vt:lpwstr>f52d287b-af50-4fcf-9040-106ecb50d969</vt:lpwstr>
  </property>
  <property fmtid="{D5CDD505-2E9C-101B-9397-08002B2CF9AE}" pid="13" name="MSIP_Label_f52d287b-af50-4fcf-9040-106ecb50d969_SiteId">
    <vt:lpwstr>cf6d0482-86b1-4f88-8c0c-3b4de4cb402c</vt:lpwstr>
  </property>
  <property fmtid="{D5CDD505-2E9C-101B-9397-08002B2CF9AE}" pid="14" name="MSIP_Label_f52d287b-af50-4fcf-9040-106ecb50d969_ActionId">
    <vt:lpwstr>d6f07093-6f1d-4ec6-afc0-02ed058ca76c</vt:lpwstr>
  </property>
  <property fmtid="{D5CDD505-2E9C-101B-9397-08002B2CF9AE}" pid="15" name="MSIP_Label_f52d287b-af50-4fcf-9040-106ecb50d969_ContentBits">
    <vt:lpwstr>0</vt:lpwstr>
  </property>
  <property fmtid="{D5CDD505-2E9C-101B-9397-08002B2CF9AE}" pid="16" name="o3a3c54fcb954df5bc9a110c60848d6a">
    <vt:lpwstr/>
  </property>
  <property fmtid="{D5CDD505-2E9C-101B-9397-08002B2CF9AE}" pid="17" name="MHCategory">
    <vt:lpwstr/>
  </property>
  <property fmtid="{D5CDD505-2E9C-101B-9397-08002B2CF9AE}" pid="18" name="IntranetCategory">
    <vt:lpwstr/>
  </property>
  <property fmtid="{D5CDD505-2E9C-101B-9397-08002B2CF9AE}" pid="19" name="MHArea">
    <vt:lpwstr>2;#NHS Pensions|39649027-c677-47a7-a78d-4cdb9cec5687</vt:lpwstr>
  </property>
  <property fmtid="{D5CDD505-2E9C-101B-9397-08002B2CF9AE}" pid="20" name="Test">
    <vt:bool>true</vt:bool>
  </property>
  <property fmtid="{D5CDD505-2E9C-101B-9397-08002B2CF9AE}" pid="21" name="Typeofdocument">
    <vt:lpwstr/>
  </property>
  <property fmtid="{D5CDD505-2E9C-101B-9397-08002B2CF9AE}" pid="22" name="OOA">
    <vt:bool>false</vt:bool>
  </property>
  <property fmtid="{D5CDD505-2E9C-101B-9397-08002B2CF9AE}" pid="23" name="Category">
    <vt:lpwstr>Template</vt:lpwstr>
  </property>
  <property fmtid="{D5CDD505-2E9C-101B-9397-08002B2CF9AE}" pid="24" name="Audience">
    <vt:lpwstr/>
  </property>
  <property fmtid="{D5CDD505-2E9C-101B-9397-08002B2CF9AE}" pid="25" name="Descriptionofdoc">
    <vt:lpwstr/>
  </property>
</Properties>
</file>