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DC02" w14:textId="24D02A13" w:rsidR="00032A7E" w:rsidRDefault="00032A7E" w:rsidP="00032A7E">
      <w:pPr>
        <w:pStyle w:val="Heading1"/>
      </w:pPr>
      <w:bookmarkStart w:id="0" w:name="_Toc207626661"/>
      <w:r>
        <w:rPr>
          <w:noProof/>
        </w:rPr>
        <w:drawing>
          <wp:anchor distT="0" distB="0" distL="114300" distR="114300" simplePos="0" relativeHeight="251659264" behindDoc="1" locked="0" layoutInCell="1" allowOverlap="1" wp14:anchorId="62DDF10E" wp14:editId="2990CA39">
            <wp:simplePos x="0" y="0"/>
            <wp:positionH relativeFrom="page">
              <wp:align>left</wp:align>
            </wp:positionH>
            <wp:positionV relativeFrom="paragraph">
              <wp:posOffset>-723966</wp:posOffset>
            </wp:positionV>
            <wp:extent cx="7560000" cy="1700569"/>
            <wp:effectExtent l="0" t="0" r="3175" b="0"/>
            <wp:wrapNone/>
            <wp:docPr id="1777252435" name="Picture 1" descr="NHSBS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descr="NHSBSA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bookmarkEnd w:id="0"/>
    </w:p>
    <w:p w14:paraId="449FDD38" w14:textId="77777777" w:rsidR="00032A7E" w:rsidRDefault="00032A7E" w:rsidP="00032A7E">
      <w:pPr>
        <w:pStyle w:val="Heading1"/>
      </w:pPr>
    </w:p>
    <w:bookmarkStart w:id="1" w:name="_Toc207626662"/>
    <w:p w14:paraId="6CFEC1D0" w14:textId="228CAE1D" w:rsidR="00032A7E" w:rsidRDefault="00C76428" w:rsidP="00032A7E">
      <w:pPr>
        <w:pStyle w:val="Heading1"/>
      </w:pPr>
      <w:r w:rsidRPr="00270C99">
        <w:rPr>
          <w:rFonts w:cs="Arial"/>
          <w:b w:val="0"/>
          <w:bCs/>
          <w:noProof/>
          <w:color w:val="auto"/>
          <w:sz w:val="52"/>
          <w:szCs w:val="52"/>
        </w:rPr>
        <mc:AlternateContent>
          <mc:Choice Requires="wps">
            <w:drawing>
              <wp:anchor distT="0" distB="0" distL="114300" distR="114300" simplePos="0" relativeHeight="251661312" behindDoc="1" locked="0" layoutInCell="1" allowOverlap="1" wp14:anchorId="1F3484DF" wp14:editId="1C28AFDA">
                <wp:simplePos x="0" y="0"/>
                <wp:positionH relativeFrom="column">
                  <wp:posOffset>-132715</wp:posOffset>
                </wp:positionH>
                <wp:positionV relativeFrom="paragraph">
                  <wp:posOffset>426398</wp:posOffset>
                </wp:positionV>
                <wp:extent cx="2783840"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384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375077" id="Rectangle 1" o:spid="_x0000_s1026" alt="&quot;&quot;" style="position:absolute;margin-left:-10.45pt;margin-top:33.55pt;width:219.2pt;height:38.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" fillcolor="#005eb8" stroked="f" strokeweight="1pt"/>
            </w:pict>
          </mc:Fallback>
        </mc:AlternateContent>
      </w:r>
      <w:bookmarkEnd w:id="1"/>
    </w:p>
    <w:p w14:paraId="0028CECD" w14:textId="1D034C23" w:rsidR="00011FEB" w:rsidRPr="00C76428" w:rsidRDefault="00270C99" w:rsidP="00C76428">
      <w:pPr>
        <w:pStyle w:val="Heading1"/>
      </w:pPr>
      <w:bookmarkStart w:id="2" w:name="_Toc207626663"/>
      <w:r w:rsidRPr="00B9214D">
        <w:rPr>
          <w:bCs/>
          <w:color w:val="FFFFFF" w:themeColor="background1"/>
          <w:sz w:val="56"/>
          <w:szCs w:val="56"/>
        </w:rPr>
        <w:t>NHS Pensions</w:t>
      </w:r>
      <w:bookmarkEnd w:id="2"/>
    </w:p>
    <w:p w14:paraId="76679843" w14:textId="77777777" w:rsidR="008B5C39" w:rsidRDefault="008B5C39" w:rsidP="008B5C39"/>
    <w:p w14:paraId="5E35A75E" w14:textId="4EBBBB7E" w:rsidR="00602045" w:rsidRPr="00602045" w:rsidRDefault="00E16F69" w:rsidP="00C76428">
      <w:pPr>
        <w:pStyle w:val="Heading1"/>
      </w:pPr>
      <w:bookmarkStart w:id="3" w:name="_Toc207626664"/>
      <w:r w:rsidRPr="00E16F69">
        <w:t xml:space="preserve">Protection of </w:t>
      </w:r>
      <w:r w:rsidR="00894FA7">
        <w:t>p</w:t>
      </w:r>
      <w:r w:rsidRPr="00E16F69">
        <w:t>ay and voluntary protection of pay</w:t>
      </w:r>
      <w:r w:rsidR="00F7192F">
        <w:t xml:space="preserve"> </w:t>
      </w:r>
      <w:r w:rsidRPr="00E16F69">
        <w:t>– Guide for employers</w:t>
      </w:r>
      <w:bookmarkEnd w:id="3"/>
    </w:p>
    <w:p w14:paraId="4617155C" w14:textId="77777777" w:rsidR="00E16F69" w:rsidRDefault="00E16F69" w:rsidP="00C76428"/>
    <w:p w14:paraId="622609F8" w14:textId="77777777" w:rsidR="006E4F39" w:rsidRDefault="006E4F39" w:rsidP="00C76428"/>
    <w:p w14:paraId="46ED8C5D" w14:textId="77777777" w:rsidR="006E4F39" w:rsidRDefault="006E4F39" w:rsidP="00C76428"/>
    <w:p w14:paraId="72585F83" w14:textId="77777777" w:rsidR="006E4F39" w:rsidRDefault="006E4F39" w:rsidP="00C76428"/>
    <w:p w14:paraId="3018E378" w14:textId="77777777" w:rsidR="006E4F39" w:rsidRDefault="006E4F39" w:rsidP="00C76428"/>
    <w:p w14:paraId="06894D19" w14:textId="77777777" w:rsidR="006E4F39" w:rsidRDefault="006E4F39" w:rsidP="00C76428"/>
    <w:p w14:paraId="5496F425" w14:textId="77777777" w:rsidR="006E4F39" w:rsidRDefault="006E4F39" w:rsidP="00C76428"/>
    <w:p w14:paraId="16146DD2" w14:textId="77777777" w:rsidR="006E4F39" w:rsidRDefault="006E4F39" w:rsidP="00C76428"/>
    <w:p w14:paraId="473CB7D0" w14:textId="77777777" w:rsidR="006E4F39" w:rsidRDefault="006E4F39" w:rsidP="00C76428"/>
    <w:p w14:paraId="4E6AD7E8" w14:textId="77777777" w:rsidR="006E4F39" w:rsidRDefault="006E4F39" w:rsidP="00C76428"/>
    <w:p w14:paraId="6A8653E0" w14:textId="77777777" w:rsidR="006E4F39" w:rsidRDefault="006E4F39" w:rsidP="00C76428"/>
    <w:p w14:paraId="205D56EC" w14:textId="77777777" w:rsidR="006E4F39" w:rsidRDefault="006E4F39" w:rsidP="00C76428"/>
    <w:p w14:paraId="1D0DB74E" w14:textId="77777777" w:rsidR="006E4F39" w:rsidRDefault="006E4F39" w:rsidP="00C76428"/>
    <w:p w14:paraId="0C2091A6" w14:textId="77777777" w:rsidR="006E4F39" w:rsidRDefault="006E4F39" w:rsidP="00C76428"/>
    <w:p w14:paraId="4D6FB13D" w14:textId="77777777" w:rsidR="006E4F39" w:rsidRDefault="006E4F39" w:rsidP="00C76428"/>
    <w:p w14:paraId="07F786D9" w14:textId="77777777" w:rsidR="006E4F39" w:rsidRDefault="006E4F39" w:rsidP="00C76428"/>
    <w:p w14:paraId="29198203" w14:textId="77777777" w:rsidR="006E4F39" w:rsidRDefault="006E4F39" w:rsidP="00C76428"/>
    <w:p w14:paraId="7E5440E4" w14:textId="77777777" w:rsidR="006E4F39" w:rsidRDefault="006E4F39" w:rsidP="00C76428"/>
    <w:p w14:paraId="1E5DAAA4" w14:textId="77777777" w:rsidR="006E4F39" w:rsidRDefault="006E4F39" w:rsidP="00C76428"/>
    <w:p w14:paraId="54051D33" w14:textId="77777777" w:rsidR="006E4F39" w:rsidRDefault="006E4F39" w:rsidP="00C76428"/>
    <w:p w14:paraId="5D922403" w14:textId="77777777" w:rsidR="006E4F39" w:rsidRDefault="006E4F39" w:rsidP="00C76428"/>
    <w:p w14:paraId="2026A191" w14:textId="77777777" w:rsidR="006E4F39" w:rsidRDefault="006E4F39" w:rsidP="00C76428"/>
    <w:p w14:paraId="77F9E7BB" w14:textId="77777777" w:rsidR="006E4F39" w:rsidRDefault="006E4F39" w:rsidP="00C76428"/>
    <w:p w14:paraId="18AD7F59" w14:textId="77777777" w:rsidR="006E4F39" w:rsidRDefault="006E4F39" w:rsidP="00C76428"/>
    <w:p w14:paraId="0AC19E0E" w14:textId="77777777" w:rsidR="006E4F39" w:rsidRDefault="006E4F39" w:rsidP="00C76428"/>
    <w:p w14:paraId="65B24449" w14:textId="77777777" w:rsidR="006E4F39" w:rsidRDefault="006E4F39" w:rsidP="00C76428"/>
    <w:p w14:paraId="30CE8894" w14:textId="77777777" w:rsidR="006E4F39" w:rsidRDefault="006E4F39" w:rsidP="00C76428"/>
    <w:p w14:paraId="26A913B3" w14:textId="77777777" w:rsidR="00E16F69" w:rsidRDefault="00E16F69" w:rsidP="00C76428"/>
    <w:p w14:paraId="35DE0938" w14:textId="77777777" w:rsidR="00E16F69" w:rsidRDefault="00E16F69" w:rsidP="00C76428"/>
    <w:p w14:paraId="073BBC49" w14:textId="77777777" w:rsidR="00E16F69" w:rsidRDefault="00E16F69" w:rsidP="00C76428"/>
    <w:p w14:paraId="0120D624" w14:textId="77777777" w:rsidR="00E16F69" w:rsidRDefault="00E16F69" w:rsidP="00C76428"/>
    <w:p w14:paraId="6944ABB1" w14:textId="77777777" w:rsidR="00E16F69" w:rsidRDefault="00E16F69" w:rsidP="00C76428"/>
    <w:p w14:paraId="4047A88D" w14:textId="77777777" w:rsidR="00E16F69" w:rsidRDefault="00E16F69" w:rsidP="00C76428"/>
    <w:p w14:paraId="373C8246" w14:textId="77777777" w:rsidR="00E16F69" w:rsidRDefault="00E16F69" w:rsidP="00C76428"/>
    <w:p w14:paraId="49658E22" w14:textId="77777777" w:rsidR="00E16F69" w:rsidRPr="002A698F" w:rsidRDefault="00E16F69" w:rsidP="00E16F69">
      <w:pPr>
        <w:pStyle w:val="Heading2"/>
        <w:rPr>
          <w:rFonts w:eastAsia="Times New Roman"/>
        </w:rPr>
      </w:pPr>
      <w:bookmarkStart w:id="4" w:name="_Toc207626665"/>
      <w:r w:rsidRPr="002A698F">
        <w:rPr>
          <w:rFonts w:eastAsia="Times New Roman"/>
        </w:rPr>
        <w:lastRenderedPageBreak/>
        <w:t>Disclaimer</w:t>
      </w:r>
      <w:bookmarkEnd w:id="4"/>
    </w:p>
    <w:p w14:paraId="543F4475" w14:textId="0FDEF40F" w:rsidR="00E16F69" w:rsidRDefault="00E16F69" w:rsidP="00E16F69">
      <w:pPr>
        <w:rPr>
          <w:lang w:eastAsia="en-GB"/>
        </w:rPr>
      </w:pPr>
      <w:r w:rsidRPr="002A698F">
        <w:rPr>
          <w:lang w:eastAsia="en-GB"/>
        </w:rPr>
        <w:t xml:space="preserve">The information contained in this guide has been prepared by the Stakeholder Engagement Team at NHS Pensions. </w:t>
      </w:r>
    </w:p>
    <w:p w14:paraId="0E2534BB" w14:textId="77777777" w:rsidR="00E16F69" w:rsidRPr="002A698F" w:rsidRDefault="00E16F69" w:rsidP="00E16F69">
      <w:pPr>
        <w:rPr>
          <w:lang w:eastAsia="en-GB"/>
        </w:rPr>
      </w:pPr>
    </w:p>
    <w:p w14:paraId="0EBB1DB4" w14:textId="77777777" w:rsidR="00E16F69" w:rsidRDefault="00E16F69" w:rsidP="00E16F69">
      <w:pPr>
        <w:rPr>
          <w:lang w:eastAsia="en-GB"/>
        </w:rPr>
      </w:pPr>
      <w:r w:rsidRPr="002A698F">
        <w:rPr>
          <w:lang w:eastAsia="en-GB"/>
        </w:rPr>
        <w:t xml:space="preserve">It represents the relevant NHS Pension Scheme Regulations and should not be treated as a complete and authoritative statement of the law. </w:t>
      </w:r>
    </w:p>
    <w:p w14:paraId="62FA76AF" w14:textId="77777777" w:rsidR="00E16F69" w:rsidRPr="002A698F" w:rsidRDefault="00E16F69" w:rsidP="00E16F69">
      <w:pPr>
        <w:rPr>
          <w:lang w:eastAsia="en-GB"/>
        </w:rPr>
      </w:pPr>
    </w:p>
    <w:p w14:paraId="369D1E5C" w14:textId="77777777" w:rsidR="00E16F69" w:rsidRDefault="00E16F69" w:rsidP="00E16F69">
      <w:pPr>
        <w:rPr>
          <w:lang w:eastAsia="en-GB"/>
        </w:rPr>
      </w:pPr>
      <w:r w:rsidRPr="002A698F">
        <w:rPr>
          <w:lang w:eastAsia="en-GB"/>
        </w:rPr>
        <w:t>No responsibility whatsoever will be assumed by the NHSBSA for any direct or consequential loss</w:t>
      </w:r>
      <w:r>
        <w:rPr>
          <w:lang w:eastAsia="en-GB"/>
        </w:rPr>
        <w:t xml:space="preserve"> (</w:t>
      </w:r>
      <w:r w:rsidRPr="002A698F">
        <w:rPr>
          <w:lang w:eastAsia="en-GB"/>
        </w:rPr>
        <w:t>financial or otherwise</w:t>
      </w:r>
      <w:r>
        <w:rPr>
          <w:lang w:eastAsia="en-GB"/>
        </w:rPr>
        <w:t>),</w:t>
      </w:r>
      <w:r w:rsidRPr="002A698F">
        <w:rPr>
          <w:lang w:eastAsia="en-GB"/>
        </w:rPr>
        <w:t xml:space="preserve"> damage</w:t>
      </w:r>
      <w:r>
        <w:rPr>
          <w:lang w:eastAsia="en-GB"/>
        </w:rPr>
        <w:t xml:space="preserve">, </w:t>
      </w:r>
      <w:r w:rsidRPr="002A698F">
        <w:rPr>
          <w:lang w:eastAsia="en-GB"/>
        </w:rPr>
        <w:t>inconvenience</w:t>
      </w:r>
      <w:r>
        <w:rPr>
          <w:lang w:eastAsia="en-GB"/>
        </w:rPr>
        <w:t xml:space="preserve"> </w:t>
      </w:r>
      <w:r w:rsidRPr="002A698F">
        <w:rPr>
          <w:lang w:eastAsia="en-GB"/>
        </w:rPr>
        <w:t xml:space="preserve">or any other obligation or liability incurred by readers relying on information contained in this guide. </w:t>
      </w:r>
    </w:p>
    <w:p w14:paraId="73F5A6DA" w14:textId="77777777" w:rsidR="00E16F69" w:rsidRPr="002A698F" w:rsidRDefault="00E16F69" w:rsidP="00E16F69">
      <w:pPr>
        <w:rPr>
          <w:lang w:eastAsia="en-GB"/>
        </w:rPr>
      </w:pPr>
    </w:p>
    <w:p w14:paraId="2BF13012" w14:textId="599265B2" w:rsidR="00E16F69" w:rsidRPr="00057400" w:rsidRDefault="00E16F69" w:rsidP="00E16F69">
      <w:pPr>
        <w:rPr>
          <w:rFonts w:ascii="Times New Roman" w:hAnsi="Times New Roman"/>
          <w:lang w:eastAsia="en-GB"/>
        </w:rPr>
      </w:pPr>
      <w:r w:rsidRPr="002A698F">
        <w:rPr>
          <w:lang w:eastAsia="en-GB"/>
        </w:rPr>
        <w:t xml:space="preserve">Whilst every attempt is made to ensure the accuracy of the guide, it would be helpful if employers could bring to our attention any perceived errors or omissions using the Stakeholder Engagement email address at: </w:t>
      </w:r>
      <w:hyperlink r:id="rId12" w:history="1">
        <w:r w:rsidRPr="00E16F69">
          <w:rPr>
            <w:color w:val="0070C0"/>
            <w:u w:val="single"/>
            <w:lang w:eastAsia="en-GB"/>
          </w:rPr>
          <w:t>stakeholderengagement@nhsbsa.nhs.uk</w:t>
        </w:r>
      </w:hyperlink>
      <w:r w:rsidRPr="002678A6">
        <w:rPr>
          <w:lang w:eastAsia="en-GB"/>
        </w:rPr>
        <w:t>.</w:t>
      </w:r>
    </w:p>
    <w:p w14:paraId="5ECDF928" w14:textId="77777777" w:rsidR="00E16F69" w:rsidRPr="002A698F" w:rsidRDefault="00E16F69" w:rsidP="00E16F69">
      <w:pPr>
        <w:rPr>
          <w:b/>
          <w:bCs/>
          <w:color w:val="0072C6"/>
        </w:rPr>
      </w:pPr>
    </w:p>
    <w:p w14:paraId="1EDC4C79" w14:textId="77777777" w:rsidR="00E16F69" w:rsidRDefault="00E16F69" w:rsidP="00E16F69">
      <w:pPr>
        <w:rPr>
          <w:iCs/>
        </w:rPr>
      </w:pPr>
    </w:p>
    <w:p w14:paraId="046E88BD" w14:textId="77777777" w:rsidR="00E16F69" w:rsidRDefault="00E16F69" w:rsidP="00E16F69">
      <w:pPr>
        <w:rPr>
          <w:iCs/>
        </w:rPr>
      </w:pPr>
    </w:p>
    <w:p w14:paraId="1F8078C7" w14:textId="77777777" w:rsidR="00E16F69" w:rsidRDefault="00E16F69" w:rsidP="00E16F69">
      <w:pPr>
        <w:rPr>
          <w:iCs/>
        </w:rPr>
      </w:pPr>
    </w:p>
    <w:p w14:paraId="1EA63406" w14:textId="77777777" w:rsidR="00E16F69" w:rsidRDefault="00E16F69" w:rsidP="00E16F69">
      <w:pPr>
        <w:rPr>
          <w:iCs/>
        </w:rPr>
      </w:pPr>
    </w:p>
    <w:p w14:paraId="692699D4" w14:textId="77777777" w:rsidR="00E16F69" w:rsidRDefault="00E16F69" w:rsidP="00E16F69">
      <w:pPr>
        <w:rPr>
          <w:iCs/>
        </w:rPr>
      </w:pPr>
    </w:p>
    <w:p w14:paraId="08E83715" w14:textId="77777777" w:rsidR="00E16F69" w:rsidRDefault="00E16F69" w:rsidP="00E16F69">
      <w:pPr>
        <w:rPr>
          <w:iCs/>
        </w:rPr>
      </w:pPr>
    </w:p>
    <w:p w14:paraId="4F95C4AB" w14:textId="77777777" w:rsidR="00E16F69" w:rsidRDefault="00E16F69" w:rsidP="00E16F69">
      <w:pPr>
        <w:rPr>
          <w:iCs/>
        </w:rPr>
      </w:pPr>
    </w:p>
    <w:p w14:paraId="3FA6BC1F" w14:textId="77777777" w:rsidR="00E16F69" w:rsidRDefault="00E16F69" w:rsidP="00E16F69">
      <w:pPr>
        <w:rPr>
          <w:iCs/>
        </w:rPr>
      </w:pPr>
    </w:p>
    <w:p w14:paraId="7A8BCF98" w14:textId="77777777" w:rsidR="00E16F69" w:rsidRDefault="00E16F69" w:rsidP="00E16F69">
      <w:pPr>
        <w:rPr>
          <w:iCs/>
        </w:rPr>
      </w:pPr>
    </w:p>
    <w:p w14:paraId="60A7EE5B" w14:textId="77777777" w:rsidR="00E16F69" w:rsidRDefault="00E16F69" w:rsidP="00E16F69">
      <w:pPr>
        <w:rPr>
          <w:iCs/>
        </w:rPr>
      </w:pPr>
    </w:p>
    <w:p w14:paraId="257007E1" w14:textId="77777777" w:rsidR="00E16F69" w:rsidRDefault="00E16F69" w:rsidP="00E16F69">
      <w:pPr>
        <w:rPr>
          <w:iCs/>
        </w:rPr>
      </w:pPr>
    </w:p>
    <w:p w14:paraId="55EB0F04" w14:textId="77777777" w:rsidR="00E16F69" w:rsidRDefault="00E16F69" w:rsidP="00E16F69">
      <w:pPr>
        <w:rPr>
          <w:iCs/>
        </w:rPr>
      </w:pPr>
    </w:p>
    <w:p w14:paraId="35ABE2D9" w14:textId="77777777" w:rsidR="00E16F69" w:rsidRDefault="00E16F69" w:rsidP="00E16F69">
      <w:pPr>
        <w:rPr>
          <w:iCs/>
        </w:rPr>
      </w:pPr>
    </w:p>
    <w:p w14:paraId="1E2A62DF" w14:textId="77777777" w:rsidR="00E16F69" w:rsidRDefault="00E16F69" w:rsidP="00E16F69">
      <w:pPr>
        <w:rPr>
          <w:iCs/>
        </w:rPr>
      </w:pPr>
    </w:p>
    <w:p w14:paraId="5B1FB5CA" w14:textId="77777777" w:rsidR="00E16F69" w:rsidRDefault="00E16F69" w:rsidP="00E16F69">
      <w:pPr>
        <w:rPr>
          <w:iCs/>
        </w:rPr>
      </w:pPr>
    </w:p>
    <w:p w14:paraId="6A8DE9BC" w14:textId="77777777" w:rsidR="00E16F69" w:rsidRDefault="00E16F69" w:rsidP="00E16F69">
      <w:pPr>
        <w:rPr>
          <w:iCs/>
        </w:rPr>
      </w:pPr>
    </w:p>
    <w:p w14:paraId="614CCBF4" w14:textId="77777777" w:rsidR="00E16F69" w:rsidRDefault="00E16F69" w:rsidP="00E16F69">
      <w:pPr>
        <w:rPr>
          <w:iCs/>
        </w:rPr>
      </w:pPr>
    </w:p>
    <w:p w14:paraId="5A3936BE" w14:textId="77777777" w:rsidR="00E16F69" w:rsidRDefault="00E16F69" w:rsidP="00E16F69">
      <w:pPr>
        <w:rPr>
          <w:iCs/>
        </w:rPr>
      </w:pPr>
    </w:p>
    <w:p w14:paraId="5FF5EE77" w14:textId="77777777" w:rsidR="00E16F69" w:rsidRDefault="00E16F69" w:rsidP="00E16F69">
      <w:pPr>
        <w:rPr>
          <w:iCs/>
        </w:rPr>
      </w:pPr>
    </w:p>
    <w:p w14:paraId="78CA2418" w14:textId="77777777" w:rsidR="00E16F69" w:rsidRDefault="00E16F69" w:rsidP="00E16F69">
      <w:pPr>
        <w:rPr>
          <w:iCs/>
        </w:rPr>
      </w:pPr>
    </w:p>
    <w:p w14:paraId="7DD796E4" w14:textId="77777777" w:rsidR="00E16F69" w:rsidRDefault="00E16F69" w:rsidP="00E16F69">
      <w:pPr>
        <w:rPr>
          <w:iCs/>
        </w:rPr>
      </w:pPr>
    </w:p>
    <w:p w14:paraId="52C49181" w14:textId="77777777" w:rsidR="00E16F69" w:rsidRDefault="00E16F69" w:rsidP="00E16F69">
      <w:pPr>
        <w:rPr>
          <w:iCs/>
        </w:rPr>
      </w:pPr>
    </w:p>
    <w:p w14:paraId="5A0ED243" w14:textId="77777777" w:rsidR="00E16F69" w:rsidRDefault="00E16F69" w:rsidP="00E16F69">
      <w:pPr>
        <w:rPr>
          <w:iCs/>
        </w:rPr>
      </w:pPr>
    </w:p>
    <w:p w14:paraId="05A52A5D" w14:textId="77777777" w:rsidR="00E16F69" w:rsidRDefault="00E16F69" w:rsidP="00E16F69">
      <w:pPr>
        <w:rPr>
          <w:iCs/>
        </w:rPr>
      </w:pPr>
    </w:p>
    <w:p w14:paraId="2C56D2FB" w14:textId="77777777" w:rsidR="00E16F69" w:rsidRDefault="00E16F69" w:rsidP="00E16F69">
      <w:pPr>
        <w:rPr>
          <w:iCs/>
        </w:rPr>
      </w:pPr>
    </w:p>
    <w:p w14:paraId="19E8AC92" w14:textId="77777777" w:rsidR="00E16F69" w:rsidRDefault="00E16F69" w:rsidP="00E16F69">
      <w:pPr>
        <w:rPr>
          <w:iCs/>
        </w:rPr>
      </w:pPr>
    </w:p>
    <w:p w14:paraId="0E311829" w14:textId="77777777" w:rsidR="00E16F69" w:rsidRDefault="00E16F69" w:rsidP="00E16F69">
      <w:pPr>
        <w:rPr>
          <w:iCs/>
        </w:rPr>
      </w:pPr>
    </w:p>
    <w:p w14:paraId="0C789C70" w14:textId="77777777" w:rsidR="00E16F69" w:rsidRDefault="00E16F69" w:rsidP="00E16F69">
      <w:pPr>
        <w:rPr>
          <w:iCs/>
        </w:rPr>
      </w:pPr>
    </w:p>
    <w:p w14:paraId="0A16295E" w14:textId="77777777" w:rsidR="00E16F69" w:rsidRDefault="00E16F69" w:rsidP="00E16F69">
      <w:pPr>
        <w:rPr>
          <w:iCs/>
        </w:rPr>
      </w:pPr>
    </w:p>
    <w:p w14:paraId="0F3DA2DD" w14:textId="77777777" w:rsidR="00E16F69" w:rsidRDefault="00E16F69" w:rsidP="00E16F69">
      <w:pPr>
        <w:rPr>
          <w:iCs/>
        </w:rPr>
      </w:pPr>
    </w:p>
    <w:p w14:paraId="1B970DE1" w14:textId="77777777" w:rsidR="00E16F69" w:rsidRDefault="00E16F69" w:rsidP="00E16F69">
      <w:pPr>
        <w:rPr>
          <w:b/>
          <w:bCs/>
          <w:color w:val="0072C6"/>
        </w:rPr>
      </w:pPr>
    </w:p>
    <w:p w14:paraId="43D1B7F1" w14:textId="77777777" w:rsidR="00E16F69" w:rsidRDefault="00E16F69" w:rsidP="00E16F69">
      <w:pPr>
        <w:rPr>
          <w:b/>
          <w:bCs/>
          <w:color w:val="0072C6"/>
        </w:rPr>
      </w:pPr>
    </w:p>
    <w:p w14:paraId="5B7BCD35" w14:textId="77777777" w:rsidR="00E16F69" w:rsidRDefault="00E16F69" w:rsidP="00E16F69">
      <w:pPr>
        <w:rPr>
          <w:b/>
          <w:bCs/>
          <w:color w:val="0072C6"/>
        </w:rPr>
      </w:pPr>
    </w:p>
    <w:p w14:paraId="38C8364D" w14:textId="77777777" w:rsidR="00E16F69" w:rsidRDefault="00E16F69" w:rsidP="00E16F69">
      <w:pPr>
        <w:rPr>
          <w:b/>
          <w:bCs/>
          <w:color w:val="0072C6"/>
        </w:rPr>
      </w:pPr>
    </w:p>
    <w:p w14:paraId="3EFE6EED" w14:textId="77777777" w:rsidR="00E16F69" w:rsidRDefault="00E16F69" w:rsidP="00E16F69">
      <w:pPr>
        <w:rPr>
          <w:b/>
          <w:bCs/>
          <w:color w:val="0072C6"/>
        </w:rPr>
      </w:pPr>
    </w:p>
    <w:p w14:paraId="099363F7" w14:textId="77777777" w:rsidR="00E16F69" w:rsidRDefault="00E16F69" w:rsidP="00E16F69">
      <w:pPr>
        <w:rPr>
          <w:b/>
          <w:bCs/>
          <w:color w:val="0072C6"/>
        </w:rPr>
      </w:pPr>
    </w:p>
    <w:p w14:paraId="0FB931F2" w14:textId="77777777" w:rsidR="00E16F69" w:rsidRDefault="00E16F69" w:rsidP="00E16F69">
      <w:pPr>
        <w:rPr>
          <w:b/>
          <w:bCs/>
          <w:color w:val="0072C6"/>
        </w:rPr>
      </w:pPr>
    </w:p>
    <w:p w14:paraId="27E78F45" w14:textId="4939E82F" w:rsidR="006E4F39" w:rsidRPr="006E4F39" w:rsidRDefault="00E16F69" w:rsidP="006E4F39">
      <w:pPr>
        <w:pStyle w:val="Heading2"/>
        <w:rPr>
          <w:rFonts w:eastAsia="Times New Roman"/>
        </w:rPr>
      </w:pPr>
      <w:bookmarkStart w:id="5" w:name="_Toc207626666"/>
      <w:r w:rsidRPr="002A698F">
        <w:rPr>
          <w:rFonts w:eastAsia="Times New Roman"/>
        </w:rPr>
        <w:lastRenderedPageBreak/>
        <w:t>Content</w:t>
      </w:r>
      <w:r>
        <w:t>s</w:t>
      </w:r>
      <w:bookmarkEnd w:id="5"/>
      <w:r w:rsidR="006E4F39">
        <w:rPr>
          <w:iCs/>
        </w:rPr>
        <w:fldChar w:fldCharType="begin"/>
      </w:r>
      <w:r w:rsidR="006E4F39">
        <w:rPr>
          <w:iCs/>
        </w:rPr>
        <w:instrText xml:space="preserve"> TOC \o "1-3" \h \z \u </w:instrText>
      </w:r>
      <w:r w:rsidR="006E4F39">
        <w:rPr>
          <w:iCs/>
        </w:rPr>
        <w:fldChar w:fldCharType="separate"/>
      </w:r>
      <w:hyperlink w:anchor="_Toc207626664" w:history="1"/>
    </w:p>
    <w:p w14:paraId="7970045C" w14:textId="0C662643" w:rsidR="006E4F39" w:rsidRDefault="006E4F39" w:rsidP="006E4F39">
      <w:pPr>
        <w:pStyle w:val="TOC2"/>
        <w:tabs>
          <w:tab w:val="right" w:leader="dot" w:pos="9628"/>
        </w:tabs>
        <w:ind w:left="0"/>
        <w:rPr>
          <w:noProof/>
        </w:rPr>
      </w:pPr>
      <w:hyperlink w:anchor="_Toc207626665" w:history="1">
        <w:r w:rsidRPr="003E21F1">
          <w:rPr>
            <w:rStyle w:val="Hyperlink"/>
            <w:rFonts w:eastAsia="Times New Roman"/>
            <w:noProof/>
          </w:rPr>
          <w:t>Disclaimer</w:t>
        </w:r>
        <w:r>
          <w:rPr>
            <w:noProof/>
            <w:webHidden/>
          </w:rPr>
          <w:tab/>
        </w:r>
        <w:r>
          <w:rPr>
            <w:noProof/>
            <w:webHidden/>
          </w:rPr>
          <w:fldChar w:fldCharType="begin"/>
        </w:r>
        <w:r>
          <w:rPr>
            <w:noProof/>
            <w:webHidden/>
          </w:rPr>
          <w:instrText xml:space="preserve"> PAGEREF _Toc207626665 \h </w:instrText>
        </w:r>
        <w:r>
          <w:rPr>
            <w:noProof/>
            <w:webHidden/>
          </w:rPr>
        </w:r>
        <w:r>
          <w:rPr>
            <w:noProof/>
            <w:webHidden/>
          </w:rPr>
          <w:fldChar w:fldCharType="separate"/>
        </w:r>
        <w:r>
          <w:rPr>
            <w:noProof/>
            <w:webHidden/>
          </w:rPr>
          <w:t>2</w:t>
        </w:r>
        <w:r>
          <w:rPr>
            <w:noProof/>
            <w:webHidden/>
          </w:rPr>
          <w:fldChar w:fldCharType="end"/>
        </w:r>
      </w:hyperlink>
    </w:p>
    <w:p w14:paraId="59642366" w14:textId="529C2426" w:rsidR="006E4F39" w:rsidRDefault="006E4F39" w:rsidP="006E4F39">
      <w:pPr>
        <w:pStyle w:val="TOC2"/>
        <w:tabs>
          <w:tab w:val="right" w:leader="dot" w:pos="9628"/>
        </w:tabs>
        <w:ind w:left="0"/>
        <w:rPr>
          <w:noProof/>
        </w:rPr>
      </w:pPr>
      <w:hyperlink w:anchor="_Toc207626666" w:history="1">
        <w:r w:rsidRPr="003E21F1">
          <w:rPr>
            <w:rStyle w:val="Hyperlink"/>
            <w:rFonts w:eastAsia="Times New Roman"/>
            <w:noProof/>
          </w:rPr>
          <w:t>Content</w:t>
        </w:r>
        <w:r w:rsidRPr="003E21F1">
          <w:rPr>
            <w:rStyle w:val="Hyperlink"/>
            <w:noProof/>
          </w:rPr>
          <w:t>s</w:t>
        </w:r>
        <w:r>
          <w:rPr>
            <w:noProof/>
            <w:webHidden/>
          </w:rPr>
          <w:tab/>
        </w:r>
        <w:r>
          <w:rPr>
            <w:noProof/>
            <w:webHidden/>
          </w:rPr>
          <w:fldChar w:fldCharType="begin"/>
        </w:r>
        <w:r>
          <w:rPr>
            <w:noProof/>
            <w:webHidden/>
          </w:rPr>
          <w:instrText xml:space="preserve"> PAGEREF _Toc207626666 \h </w:instrText>
        </w:r>
        <w:r>
          <w:rPr>
            <w:noProof/>
            <w:webHidden/>
          </w:rPr>
        </w:r>
        <w:r>
          <w:rPr>
            <w:noProof/>
            <w:webHidden/>
          </w:rPr>
          <w:fldChar w:fldCharType="separate"/>
        </w:r>
        <w:r>
          <w:rPr>
            <w:noProof/>
            <w:webHidden/>
          </w:rPr>
          <w:t>3</w:t>
        </w:r>
        <w:r>
          <w:rPr>
            <w:noProof/>
            <w:webHidden/>
          </w:rPr>
          <w:fldChar w:fldCharType="end"/>
        </w:r>
      </w:hyperlink>
    </w:p>
    <w:p w14:paraId="71AEE222" w14:textId="32487C40" w:rsidR="006E4F39" w:rsidRDefault="006E4F39" w:rsidP="006E4F39">
      <w:pPr>
        <w:pStyle w:val="TOC3"/>
        <w:tabs>
          <w:tab w:val="right" w:leader="dot" w:pos="9628"/>
        </w:tabs>
        <w:ind w:left="0"/>
        <w:rPr>
          <w:noProof/>
        </w:rPr>
      </w:pPr>
      <w:hyperlink w:anchor="_Toc207626667" w:history="1">
        <w:r w:rsidRPr="003E21F1">
          <w:rPr>
            <w:rStyle w:val="Hyperlink"/>
            <w:rFonts w:eastAsia="Times New Roman"/>
            <w:noProof/>
          </w:rPr>
          <w:t>Background</w:t>
        </w:r>
        <w:r>
          <w:rPr>
            <w:noProof/>
            <w:webHidden/>
          </w:rPr>
          <w:tab/>
        </w:r>
        <w:r>
          <w:rPr>
            <w:noProof/>
            <w:webHidden/>
          </w:rPr>
          <w:fldChar w:fldCharType="begin"/>
        </w:r>
        <w:r>
          <w:rPr>
            <w:noProof/>
            <w:webHidden/>
          </w:rPr>
          <w:instrText xml:space="preserve"> PAGEREF _Toc207626667 \h </w:instrText>
        </w:r>
        <w:r>
          <w:rPr>
            <w:noProof/>
            <w:webHidden/>
          </w:rPr>
        </w:r>
        <w:r>
          <w:rPr>
            <w:noProof/>
            <w:webHidden/>
          </w:rPr>
          <w:fldChar w:fldCharType="separate"/>
        </w:r>
        <w:r>
          <w:rPr>
            <w:noProof/>
            <w:webHidden/>
          </w:rPr>
          <w:t>4</w:t>
        </w:r>
        <w:r>
          <w:rPr>
            <w:noProof/>
            <w:webHidden/>
          </w:rPr>
          <w:fldChar w:fldCharType="end"/>
        </w:r>
      </w:hyperlink>
    </w:p>
    <w:p w14:paraId="5D2629A3" w14:textId="47EBBE9E" w:rsidR="006E4F39" w:rsidRDefault="006E4F39" w:rsidP="006E4F39">
      <w:pPr>
        <w:pStyle w:val="TOC3"/>
        <w:tabs>
          <w:tab w:val="right" w:leader="dot" w:pos="9628"/>
        </w:tabs>
        <w:ind w:left="0"/>
        <w:rPr>
          <w:noProof/>
        </w:rPr>
      </w:pPr>
      <w:hyperlink w:anchor="_Toc207626668" w:history="1">
        <w:r w:rsidRPr="003E21F1">
          <w:rPr>
            <w:rStyle w:val="Hyperlink"/>
            <w:rFonts w:eastAsia="Times New Roman"/>
            <w:noProof/>
          </w:rPr>
          <w:t>2015 Scheme members and protecting pensionable pay</w:t>
        </w:r>
        <w:r>
          <w:rPr>
            <w:noProof/>
            <w:webHidden/>
          </w:rPr>
          <w:tab/>
        </w:r>
        <w:r>
          <w:rPr>
            <w:noProof/>
            <w:webHidden/>
          </w:rPr>
          <w:fldChar w:fldCharType="begin"/>
        </w:r>
        <w:r>
          <w:rPr>
            <w:noProof/>
            <w:webHidden/>
          </w:rPr>
          <w:instrText xml:space="preserve"> PAGEREF _Toc207626668 \h </w:instrText>
        </w:r>
        <w:r>
          <w:rPr>
            <w:noProof/>
            <w:webHidden/>
          </w:rPr>
        </w:r>
        <w:r>
          <w:rPr>
            <w:noProof/>
            <w:webHidden/>
          </w:rPr>
          <w:fldChar w:fldCharType="separate"/>
        </w:r>
        <w:r>
          <w:rPr>
            <w:noProof/>
            <w:webHidden/>
          </w:rPr>
          <w:t>4</w:t>
        </w:r>
        <w:r>
          <w:rPr>
            <w:noProof/>
            <w:webHidden/>
          </w:rPr>
          <w:fldChar w:fldCharType="end"/>
        </w:r>
      </w:hyperlink>
    </w:p>
    <w:p w14:paraId="1C1832A6" w14:textId="2673097A" w:rsidR="006E4F39" w:rsidRDefault="006E4F39" w:rsidP="006E4F39">
      <w:pPr>
        <w:pStyle w:val="TOC3"/>
        <w:tabs>
          <w:tab w:val="right" w:leader="dot" w:pos="9628"/>
        </w:tabs>
        <w:ind w:left="0"/>
        <w:rPr>
          <w:noProof/>
        </w:rPr>
      </w:pPr>
      <w:hyperlink w:anchor="_Toc207626669" w:history="1">
        <w:r w:rsidRPr="003E21F1">
          <w:rPr>
            <w:rStyle w:val="Hyperlink"/>
            <w:rFonts w:eastAsia="Times New Roman"/>
            <w:noProof/>
          </w:rPr>
          <w:t>Available options for protecting pensionable pay</w:t>
        </w:r>
        <w:r>
          <w:rPr>
            <w:noProof/>
            <w:webHidden/>
          </w:rPr>
          <w:tab/>
        </w:r>
        <w:r>
          <w:rPr>
            <w:noProof/>
            <w:webHidden/>
          </w:rPr>
          <w:fldChar w:fldCharType="begin"/>
        </w:r>
        <w:r>
          <w:rPr>
            <w:noProof/>
            <w:webHidden/>
          </w:rPr>
          <w:instrText xml:space="preserve"> PAGEREF _Toc207626669 \h </w:instrText>
        </w:r>
        <w:r>
          <w:rPr>
            <w:noProof/>
            <w:webHidden/>
          </w:rPr>
        </w:r>
        <w:r>
          <w:rPr>
            <w:noProof/>
            <w:webHidden/>
          </w:rPr>
          <w:fldChar w:fldCharType="separate"/>
        </w:r>
        <w:r>
          <w:rPr>
            <w:noProof/>
            <w:webHidden/>
          </w:rPr>
          <w:t>5</w:t>
        </w:r>
        <w:r>
          <w:rPr>
            <w:noProof/>
            <w:webHidden/>
          </w:rPr>
          <w:fldChar w:fldCharType="end"/>
        </w:r>
      </w:hyperlink>
    </w:p>
    <w:p w14:paraId="675BDB60" w14:textId="64521C05" w:rsidR="006E4F39" w:rsidRDefault="006E4F39" w:rsidP="006E4F39">
      <w:pPr>
        <w:pStyle w:val="TOC3"/>
        <w:tabs>
          <w:tab w:val="right" w:leader="dot" w:pos="9628"/>
        </w:tabs>
        <w:ind w:left="0"/>
        <w:rPr>
          <w:noProof/>
        </w:rPr>
      </w:pPr>
      <w:hyperlink w:anchor="_Toc207626670" w:history="1">
        <w:r w:rsidRPr="003E21F1">
          <w:rPr>
            <w:rStyle w:val="Hyperlink"/>
            <w:rFonts w:eastAsia="Times New Roman"/>
            <w:noProof/>
          </w:rPr>
          <w:t>Protection of pay due to a reduction in pay through no fault of a member</w:t>
        </w:r>
        <w:r>
          <w:rPr>
            <w:noProof/>
            <w:webHidden/>
          </w:rPr>
          <w:tab/>
        </w:r>
        <w:r>
          <w:rPr>
            <w:noProof/>
            <w:webHidden/>
          </w:rPr>
          <w:fldChar w:fldCharType="begin"/>
        </w:r>
        <w:r>
          <w:rPr>
            <w:noProof/>
            <w:webHidden/>
          </w:rPr>
          <w:instrText xml:space="preserve"> PAGEREF _Toc207626670 \h </w:instrText>
        </w:r>
        <w:r>
          <w:rPr>
            <w:noProof/>
            <w:webHidden/>
          </w:rPr>
        </w:r>
        <w:r>
          <w:rPr>
            <w:noProof/>
            <w:webHidden/>
          </w:rPr>
          <w:fldChar w:fldCharType="separate"/>
        </w:r>
        <w:r>
          <w:rPr>
            <w:noProof/>
            <w:webHidden/>
          </w:rPr>
          <w:t>5</w:t>
        </w:r>
        <w:r>
          <w:rPr>
            <w:noProof/>
            <w:webHidden/>
          </w:rPr>
          <w:fldChar w:fldCharType="end"/>
        </w:r>
      </w:hyperlink>
    </w:p>
    <w:p w14:paraId="49FBE03E" w14:textId="3E0FABC0" w:rsidR="006E4F39" w:rsidRDefault="006E4F39" w:rsidP="006E4F39">
      <w:pPr>
        <w:pStyle w:val="TOC3"/>
        <w:tabs>
          <w:tab w:val="right" w:leader="dot" w:pos="9628"/>
        </w:tabs>
        <w:ind w:left="0"/>
        <w:rPr>
          <w:noProof/>
        </w:rPr>
      </w:pPr>
      <w:hyperlink w:anchor="_Toc207626671" w:history="1">
        <w:r w:rsidRPr="003E21F1">
          <w:rPr>
            <w:rStyle w:val="Hyperlink"/>
            <w:rFonts w:eastAsia="Times New Roman"/>
            <w:noProof/>
          </w:rPr>
          <w:t>Eligibility criteria for protection of pay</w:t>
        </w:r>
        <w:r>
          <w:rPr>
            <w:noProof/>
            <w:webHidden/>
          </w:rPr>
          <w:tab/>
        </w:r>
        <w:r>
          <w:rPr>
            <w:noProof/>
            <w:webHidden/>
          </w:rPr>
          <w:fldChar w:fldCharType="begin"/>
        </w:r>
        <w:r>
          <w:rPr>
            <w:noProof/>
            <w:webHidden/>
          </w:rPr>
          <w:instrText xml:space="preserve"> PAGEREF _Toc207626671 \h </w:instrText>
        </w:r>
        <w:r>
          <w:rPr>
            <w:noProof/>
            <w:webHidden/>
          </w:rPr>
        </w:r>
        <w:r>
          <w:rPr>
            <w:noProof/>
            <w:webHidden/>
          </w:rPr>
          <w:fldChar w:fldCharType="separate"/>
        </w:r>
        <w:r>
          <w:rPr>
            <w:noProof/>
            <w:webHidden/>
          </w:rPr>
          <w:t>5</w:t>
        </w:r>
        <w:r>
          <w:rPr>
            <w:noProof/>
            <w:webHidden/>
          </w:rPr>
          <w:fldChar w:fldCharType="end"/>
        </w:r>
      </w:hyperlink>
    </w:p>
    <w:p w14:paraId="5ED699B7" w14:textId="08207041" w:rsidR="006E4F39" w:rsidRDefault="006E4F39" w:rsidP="006E4F39">
      <w:pPr>
        <w:pStyle w:val="TOC3"/>
        <w:tabs>
          <w:tab w:val="right" w:leader="dot" w:pos="9628"/>
        </w:tabs>
        <w:ind w:left="0"/>
        <w:rPr>
          <w:noProof/>
        </w:rPr>
      </w:pPr>
      <w:hyperlink w:anchor="_Toc207626672" w:history="1">
        <w:r w:rsidRPr="003E21F1">
          <w:rPr>
            <w:rStyle w:val="Hyperlink"/>
            <w:rFonts w:eastAsia="Times New Roman"/>
            <w:noProof/>
          </w:rPr>
          <w:t>Mark time pay and protection of pay</w:t>
        </w:r>
        <w:r>
          <w:rPr>
            <w:noProof/>
            <w:webHidden/>
          </w:rPr>
          <w:tab/>
        </w:r>
        <w:r>
          <w:rPr>
            <w:noProof/>
            <w:webHidden/>
          </w:rPr>
          <w:fldChar w:fldCharType="begin"/>
        </w:r>
        <w:r>
          <w:rPr>
            <w:noProof/>
            <w:webHidden/>
          </w:rPr>
          <w:instrText xml:space="preserve"> PAGEREF _Toc207626672 \h </w:instrText>
        </w:r>
        <w:r>
          <w:rPr>
            <w:noProof/>
            <w:webHidden/>
          </w:rPr>
        </w:r>
        <w:r>
          <w:rPr>
            <w:noProof/>
            <w:webHidden/>
          </w:rPr>
          <w:fldChar w:fldCharType="separate"/>
        </w:r>
        <w:r>
          <w:rPr>
            <w:noProof/>
            <w:webHidden/>
          </w:rPr>
          <w:t>5</w:t>
        </w:r>
        <w:r>
          <w:rPr>
            <w:noProof/>
            <w:webHidden/>
          </w:rPr>
          <w:fldChar w:fldCharType="end"/>
        </w:r>
      </w:hyperlink>
    </w:p>
    <w:p w14:paraId="69D3F099" w14:textId="2BD1B945" w:rsidR="006E4F39" w:rsidRDefault="006E4F39" w:rsidP="006E4F39">
      <w:pPr>
        <w:pStyle w:val="TOC3"/>
        <w:tabs>
          <w:tab w:val="right" w:leader="dot" w:pos="9628"/>
        </w:tabs>
        <w:ind w:left="0"/>
        <w:rPr>
          <w:noProof/>
        </w:rPr>
      </w:pPr>
      <w:hyperlink w:anchor="_Toc207626673" w:history="1">
        <w:r w:rsidRPr="003E21F1">
          <w:rPr>
            <w:rStyle w:val="Hyperlink"/>
            <w:rFonts w:eastAsia="Times New Roman"/>
            <w:noProof/>
          </w:rPr>
          <w:t>Redundancy and protection of pay</w:t>
        </w:r>
        <w:r>
          <w:rPr>
            <w:noProof/>
            <w:webHidden/>
          </w:rPr>
          <w:tab/>
        </w:r>
        <w:r>
          <w:rPr>
            <w:noProof/>
            <w:webHidden/>
          </w:rPr>
          <w:fldChar w:fldCharType="begin"/>
        </w:r>
        <w:r>
          <w:rPr>
            <w:noProof/>
            <w:webHidden/>
          </w:rPr>
          <w:instrText xml:space="preserve"> PAGEREF _Toc207626673 \h </w:instrText>
        </w:r>
        <w:r>
          <w:rPr>
            <w:noProof/>
            <w:webHidden/>
          </w:rPr>
        </w:r>
        <w:r>
          <w:rPr>
            <w:noProof/>
            <w:webHidden/>
          </w:rPr>
          <w:fldChar w:fldCharType="separate"/>
        </w:r>
        <w:r>
          <w:rPr>
            <w:noProof/>
            <w:webHidden/>
          </w:rPr>
          <w:t>6</w:t>
        </w:r>
        <w:r>
          <w:rPr>
            <w:noProof/>
            <w:webHidden/>
          </w:rPr>
          <w:fldChar w:fldCharType="end"/>
        </w:r>
      </w:hyperlink>
    </w:p>
    <w:p w14:paraId="02C205BD" w14:textId="255AA538" w:rsidR="006E4F39" w:rsidRDefault="006E4F39" w:rsidP="006E4F39">
      <w:pPr>
        <w:pStyle w:val="TOC3"/>
        <w:tabs>
          <w:tab w:val="right" w:leader="dot" w:pos="9628"/>
        </w:tabs>
        <w:ind w:left="0"/>
        <w:rPr>
          <w:noProof/>
        </w:rPr>
      </w:pPr>
      <w:hyperlink w:anchor="_Toc207626674" w:history="1">
        <w:r w:rsidRPr="003E21F1">
          <w:rPr>
            <w:rStyle w:val="Hyperlink"/>
            <w:rFonts w:eastAsia="Times New Roman"/>
            <w:noProof/>
          </w:rPr>
          <w:t>Voluntary protection of pay</w:t>
        </w:r>
        <w:r>
          <w:rPr>
            <w:noProof/>
            <w:webHidden/>
          </w:rPr>
          <w:tab/>
        </w:r>
        <w:r>
          <w:rPr>
            <w:noProof/>
            <w:webHidden/>
          </w:rPr>
          <w:fldChar w:fldCharType="begin"/>
        </w:r>
        <w:r>
          <w:rPr>
            <w:noProof/>
            <w:webHidden/>
          </w:rPr>
          <w:instrText xml:space="preserve"> PAGEREF _Toc207626674 \h </w:instrText>
        </w:r>
        <w:r>
          <w:rPr>
            <w:noProof/>
            <w:webHidden/>
          </w:rPr>
        </w:r>
        <w:r>
          <w:rPr>
            <w:noProof/>
            <w:webHidden/>
          </w:rPr>
          <w:fldChar w:fldCharType="separate"/>
        </w:r>
        <w:r>
          <w:rPr>
            <w:noProof/>
            <w:webHidden/>
          </w:rPr>
          <w:t>6</w:t>
        </w:r>
        <w:r>
          <w:rPr>
            <w:noProof/>
            <w:webHidden/>
          </w:rPr>
          <w:fldChar w:fldCharType="end"/>
        </w:r>
      </w:hyperlink>
    </w:p>
    <w:p w14:paraId="6862C334" w14:textId="6EF429AE" w:rsidR="006E4F39" w:rsidRDefault="006E4F39" w:rsidP="006E4F39">
      <w:pPr>
        <w:pStyle w:val="TOC3"/>
        <w:tabs>
          <w:tab w:val="right" w:leader="dot" w:pos="9628"/>
        </w:tabs>
        <w:ind w:left="0"/>
        <w:rPr>
          <w:noProof/>
        </w:rPr>
      </w:pPr>
      <w:hyperlink w:anchor="_Toc207626675" w:history="1">
        <w:r w:rsidRPr="003E21F1">
          <w:rPr>
            <w:rStyle w:val="Hyperlink"/>
            <w:rFonts w:eastAsia="Times New Roman"/>
            <w:noProof/>
          </w:rPr>
          <w:t>Eligibility criteria for voluntary protection of pay</w:t>
        </w:r>
        <w:r>
          <w:rPr>
            <w:noProof/>
            <w:webHidden/>
          </w:rPr>
          <w:tab/>
        </w:r>
        <w:r>
          <w:rPr>
            <w:noProof/>
            <w:webHidden/>
          </w:rPr>
          <w:fldChar w:fldCharType="begin"/>
        </w:r>
        <w:r>
          <w:rPr>
            <w:noProof/>
            <w:webHidden/>
          </w:rPr>
          <w:instrText xml:space="preserve"> PAGEREF _Toc207626675 \h </w:instrText>
        </w:r>
        <w:r>
          <w:rPr>
            <w:noProof/>
            <w:webHidden/>
          </w:rPr>
        </w:r>
        <w:r>
          <w:rPr>
            <w:noProof/>
            <w:webHidden/>
          </w:rPr>
          <w:fldChar w:fldCharType="separate"/>
        </w:r>
        <w:r>
          <w:rPr>
            <w:noProof/>
            <w:webHidden/>
          </w:rPr>
          <w:t>6</w:t>
        </w:r>
        <w:r>
          <w:rPr>
            <w:noProof/>
            <w:webHidden/>
          </w:rPr>
          <w:fldChar w:fldCharType="end"/>
        </w:r>
      </w:hyperlink>
    </w:p>
    <w:p w14:paraId="2FE78DCA" w14:textId="3CC084C1" w:rsidR="006E4F39" w:rsidRDefault="006E4F39" w:rsidP="006E4F39">
      <w:pPr>
        <w:pStyle w:val="TOC3"/>
        <w:tabs>
          <w:tab w:val="right" w:leader="dot" w:pos="9628"/>
        </w:tabs>
        <w:ind w:left="0"/>
        <w:rPr>
          <w:noProof/>
        </w:rPr>
      </w:pPr>
      <w:hyperlink w:anchor="_Toc207626676" w:history="1">
        <w:r w:rsidRPr="003E21F1">
          <w:rPr>
            <w:rStyle w:val="Hyperlink"/>
            <w:rFonts w:eastAsia="Times New Roman"/>
            <w:noProof/>
          </w:rPr>
          <w:t>How to apply for protection of pay and voluntary protection of pay</w:t>
        </w:r>
        <w:r>
          <w:rPr>
            <w:noProof/>
            <w:webHidden/>
          </w:rPr>
          <w:tab/>
        </w:r>
        <w:r>
          <w:rPr>
            <w:noProof/>
            <w:webHidden/>
          </w:rPr>
          <w:fldChar w:fldCharType="begin"/>
        </w:r>
        <w:r>
          <w:rPr>
            <w:noProof/>
            <w:webHidden/>
          </w:rPr>
          <w:instrText xml:space="preserve"> PAGEREF _Toc207626676 \h </w:instrText>
        </w:r>
        <w:r>
          <w:rPr>
            <w:noProof/>
            <w:webHidden/>
          </w:rPr>
        </w:r>
        <w:r>
          <w:rPr>
            <w:noProof/>
            <w:webHidden/>
          </w:rPr>
          <w:fldChar w:fldCharType="separate"/>
        </w:r>
        <w:r>
          <w:rPr>
            <w:noProof/>
            <w:webHidden/>
          </w:rPr>
          <w:t>7</w:t>
        </w:r>
        <w:r>
          <w:rPr>
            <w:noProof/>
            <w:webHidden/>
          </w:rPr>
          <w:fldChar w:fldCharType="end"/>
        </w:r>
      </w:hyperlink>
    </w:p>
    <w:p w14:paraId="61375E70" w14:textId="7CDE7B51" w:rsidR="006E4F39" w:rsidRDefault="006E4F39" w:rsidP="006E4F39">
      <w:pPr>
        <w:pStyle w:val="TOC3"/>
        <w:tabs>
          <w:tab w:val="right" w:leader="dot" w:pos="9628"/>
        </w:tabs>
        <w:ind w:left="0"/>
        <w:rPr>
          <w:noProof/>
        </w:rPr>
      </w:pPr>
      <w:hyperlink w:anchor="_Toc207626677" w:history="1">
        <w:r w:rsidRPr="003E21F1">
          <w:rPr>
            <w:rStyle w:val="Hyperlink"/>
            <w:rFonts w:eastAsia="Times New Roman"/>
            <w:noProof/>
          </w:rPr>
          <w:t>Circumstances where protection of pay/voluntary protection of pay will not apply</w:t>
        </w:r>
        <w:r>
          <w:rPr>
            <w:noProof/>
            <w:webHidden/>
          </w:rPr>
          <w:tab/>
        </w:r>
        <w:r>
          <w:rPr>
            <w:noProof/>
            <w:webHidden/>
          </w:rPr>
          <w:fldChar w:fldCharType="begin"/>
        </w:r>
        <w:r>
          <w:rPr>
            <w:noProof/>
            <w:webHidden/>
          </w:rPr>
          <w:instrText xml:space="preserve"> PAGEREF _Toc207626677 \h </w:instrText>
        </w:r>
        <w:r>
          <w:rPr>
            <w:noProof/>
            <w:webHidden/>
          </w:rPr>
        </w:r>
        <w:r>
          <w:rPr>
            <w:noProof/>
            <w:webHidden/>
          </w:rPr>
          <w:fldChar w:fldCharType="separate"/>
        </w:r>
        <w:r>
          <w:rPr>
            <w:noProof/>
            <w:webHidden/>
          </w:rPr>
          <w:t>7</w:t>
        </w:r>
        <w:r>
          <w:rPr>
            <w:noProof/>
            <w:webHidden/>
          </w:rPr>
          <w:fldChar w:fldCharType="end"/>
        </w:r>
      </w:hyperlink>
    </w:p>
    <w:p w14:paraId="242EE9A6" w14:textId="40CAC73B" w:rsidR="006E4F39" w:rsidRDefault="006E4F39" w:rsidP="006E4F39">
      <w:pPr>
        <w:pStyle w:val="TOC3"/>
        <w:tabs>
          <w:tab w:val="right" w:leader="dot" w:pos="9628"/>
        </w:tabs>
        <w:ind w:left="0"/>
        <w:rPr>
          <w:noProof/>
        </w:rPr>
      </w:pPr>
      <w:hyperlink w:anchor="_Toc207626678" w:history="1">
        <w:r w:rsidRPr="003E21F1">
          <w:rPr>
            <w:rStyle w:val="Hyperlink"/>
            <w:rFonts w:eastAsia="Times New Roman"/>
            <w:noProof/>
          </w:rPr>
          <w:t>How pension benefits are calculated for a member with protection of pay</w:t>
        </w:r>
        <w:r>
          <w:rPr>
            <w:noProof/>
            <w:webHidden/>
          </w:rPr>
          <w:tab/>
        </w:r>
        <w:r>
          <w:rPr>
            <w:noProof/>
            <w:webHidden/>
          </w:rPr>
          <w:fldChar w:fldCharType="begin"/>
        </w:r>
        <w:r>
          <w:rPr>
            <w:noProof/>
            <w:webHidden/>
          </w:rPr>
          <w:instrText xml:space="preserve"> PAGEREF _Toc207626678 \h </w:instrText>
        </w:r>
        <w:r>
          <w:rPr>
            <w:noProof/>
            <w:webHidden/>
          </w:rPr>
        </w:r>
        <w:r>
          <w:rPr>
            <w:noProof/>
            <w:webHidden/>
          </w:rPr>
          <w:fldChar w:fldCharType="separate"/>
        </w:r>
        <w:r>
          <w:rPr>
            <w:noProof/>
            <w:webHidden/>
          </w:rPr>
          <w:t>8</w:t>
        </w:r>
        <w:r>
          <w:rPr>
            <w:noProof/>
            <w:webHidden/>
          </w:rPr>
          <w:fldChar w:fldCharType="end"/>
        </w:r>
      </w:hyperlink>
    </w:p>
    <w:p w14:paraId="36C63B8E" w14:textId="3679E573" w:rsidR="006E4F39" w:rsidRDefault="006E4F39" w:rsidP="006E4F39">
      <w:pPr>
        <w:pStyle w:val="TOC3"/>
        <w:tabs>
          <w:tab w:val="right" w:leader="dot" w:pos="9628"/>
        </w:tabs>
        <w:ind w:left="0"/>
        <w:rPr>
          <w:noProof/>
        </w:rPr>
      </w:pPr>
      <w:hyperlink w:anchor="_Toc207626679" w:history="1">
        <w:r w:rsidRPr="003E21F1">
          <w:rPr>
            <w:rStyle w:val="Hyperlink"/>
            <w:rFonts w:eastAsia="Times New Roman"/>
            <w:noProof/>
          </w:rPr>
          <w:t>Estimated benefit statements for members of the 1995/2008 Scheme with protection of pay</w:t>
        </w:r>
        <w:r>
          <w:rPr>
            <w:noProof/>
            <w:webHidden/>
          </w:rPr>
          <w:tab/>
        </w:r>
        <w:r>
          <w:rPr>
            <w:noProof/>
            <w:webHidden/>
          </w:rPr>
          <w:fldChar w:fldCharType="begin"/>
        </w:r>
        <w:r>
          <w:rPr>
            <w:noProof/>
            <w:webHidden/>
          </w:rPr>
          <w:instrText xml:space="preserve"> PAGEREF _Toc207626679 \h </w:instrText>
        </w:r>
        <w:r>
          <w:rPr>
            <w:noProof/>
            <w:webHidden/>
          </w:rPr>
        </w:r>
        <w:r>
          <w:rPr>
            <w:noProof/>
            <w:webHidden/>
          </w:rPr>
          <w:fldChar w:fldCharType="separate"/>
        </w:r>
        <w:r>
          <w:rPr>
            <w:noProof/>
            <w:webHidden/>
          </w:rPr>
          <w:t>8</w:t>
        </w:r>
        <w:r>
          <w:rPr>
            <w:noProof/>
            <w:webHidden/>
          </w:rPr>
          <w:fldChar w:fldCharType="end"/>
        </w:r>
      </w:hyperlink>
    </w:p>
    <w:p w14:paraId="6DE77D8A" w14:textId="088EC8C0" w:rsidR="006E4F39" w:rsidRDefault="006E4F39" w:rsidP="006E4F39">
      <w:pPr>
        <w:pStyle w:val="TOC3"/>
        <w:tabs>
          <w:tab w:val="right" w:leader="dot" w:pos="9628"/>
        </w:tabs>
        <w:ind w:left="0"/>
        <w:rPr>
          <w:noProof/>
        </w:rPr>
      </w:pPr>
      <w:hyperlink w:anchor="_Toc207626680" w:history="1">
        <w:r w:rsidRPr="003E21F1">
          <w:rPr>
            <w:rStyle w:val="Hyperlink"/>
            <w:rFonts w:eastAsia="Times New Roman"/>
            <w:noProof/>
          </w:rPr>
          <w:t>Useful guidance from historic bulk protection of pay requests</w:t>
        </w:r>
        <w:r>
          <w:rPr>
            <w:noProof/>
            <w:webHidden/>
          </w:rPr>
          <w:tab/>
        </w:r>
        <w:r>
          <w:rPr>
            <w:noProof/>
            <w:webHidden/>
          </w:rPr>
          <w:fldChar w:fldCharType="begin"/>
        </w:r>
        <w:r>
          <w:rPr>
            <w:noProof/>
            <w:webHidden/>
          </w:rPr>
          <w:instrText xml:space="preserve"> PAGEREF _Toc207626680 \h </w:instrText>
        </w:r>
        <w:r>
          <w:rPr>
            <w:noProof/>
            <w:webHidden/>
          </w:rPr>
        </w:r>
        <w:r>
          <w:rPr>
            <w:noProof/>
            <w:webHidden/>
          </w:rPr>
          <w:fldChar w:fldCharType="separate"/>
        </w:r>
        <w:r>
          <w:rPr>
            <w:noProof/>
            <w:webHidden/>
          </w:rPr>
          <w:t>8</w:t>
        </w:r>
        <w:r>
          <w:rPr>
            <w:noProof/>
            <w:webHidden/>
          </w:rPr>
          <w:fldChar w:fldCharType="end"/>
        </w:r>
      </w:hyperlink>
    </w:p>
    <w:p w14:paraId="64C817DC" w14:textId="7ABD014A" w:rsidR="006E4F39" w:rsidRDefault="006E4F39" w:rsidP="006E4F39">
      <w:pPr>
        <w:pStyle w:val="TOC3"/>
        <w:tabs>
          <w:tab w:val="right" w:leader="dot" w:pos="9628"/>
        </w:tabs>
        <w:ind w:left="0"/>
        <w:rPr>
          <w:noProof/>
        </w:rPr>
      </w:pPr>
      <w:hyperlink w:anchor="_Toc207626681" w:history="1">
        <w:r w:rsidRPr="003E21F1">
          <w:rPr>
            <w:rStyle w:val="Hyperlink"/>
            <w:rFonts w:eastAsia="Calibri"/>
            <w:noProof/>
          </w:rPr>
          <w:t>On call payments</w:t>
        </w:r>
        <w:r>
          <w:rPr>
            <w:noProof/>
            <w:webHidden/>
          </w:rPr>
          <w:tab/>
        </w:r>
        <w:r>
          <w:rPr>
            <w:noProof/>
            <w:webHidden/>
          </w:rPr>
          <w:fldChar w:fldCharType="begin"/>
        </w:r>
        <w:r>
          <w:rPr>
            <w:noProof/>
            <w:webHidden/>
          </w:rPr>
          <w:instrText xml:space="preserve"> PAGEREF _Toc207626681 \h </w:instrText>
        </w:r>
        <w:r>
          <w:rPr>
            <w:noProof/>
            <w:webHidden/>
          </w:rPr>
        </w:r>
        <w:r>
          <w:rPr>
            <w:noProof/>
            <w:webHidden/>
          </w:rPr>
          <w:fldChar w:fldCharType="separate"/>
        </w:r>
        <w:r>
          <w:rPr>
            <w:noProof/>
            <w:webHidden/>
          </w:rPr>
          <w:t>8</w:t>
        </w:r>
        <w:r>
          <w:rPr>
            <w:noProof/>
            <w:webHidden/>
          </w:rPr>
          <w:fldChar w:fldCharType="end"/>
        </w:r>
      </w:hyperlink>
    </w:p>
    <w:p w14:paraId="6492930F" w14:textId="6B482F28" w:rsidR="00E16F69" w:rsidRDefault="006E4F39" w:rsidP="00E16F69">
      <w:pPr>
        <w:rPr>
          <w:iCs/>
        </w:rPr>
      </w:pPr>
      <w:r>
        <w:rPr>
          <w:iCs/>
        </w:rPr>
        <w:fldChar w:fldCharType="end"/>
      </w:r>
    </w:p>
    <w:p w14:paraId="6620902C" w14:textId="77777777" w:rsidR="00E16F69" w:rsidRDefault="00E16F69" w:rsidP="00E16F69">
      <w:pPr>
        <w:rPr>
          <w:iCs/>
        </w:rPr>
      </w:pPr>
    </w:p>
    <w:p w14:paraId="0A47CD24" w14:textId="77777777" w:rsidR="00E16F69" w:rsidRDefault="00E16F69" w:rsidP="00E16F69">
      <w:pPr>
        <w:rPr>
          <w:iCs/>
        </w:rPr>
      </w:pPr>
    </w:p>
    <w:p w14:paraId="7F9599CB" w14:textId="77777777" w:rsidR="00E16F69" w:rsidRDefault="00E16F69" w:rsidP="00E16F69">
      <w:pPr>
        <w:rPr>
          <w:iCs/>
        </w:rPr>
      </w:pPr>
    </w:p>
    <w:p w14:paraId="2939F809" w14:textId="77777777" w:rsidR="00E16F69" w:rsidRDefault="00E16F69" w:rsidP="00E16F69">
      <w:pPr>
        <w:rPr>
          <w:iCs/>
        </w:rPr>
      </w:pPr>
    </w:p>
    <w:p w14:paraId="2FED2B57" w14:textId="77777777" w:rsidR="00E16F69" w:rsidRDefault="00E16F69" w:rsidP="00E16F69">
      <w:pPr>
        <w:rPr>
          <w:iCs/>
        </w:rPr>
      </w:pPr>
    </w:p>
    <w:p w14:paraId="38A479AE" w14:textId="77777777" w:rsidR="00E16F69" w:rsidRDefault="00E16F69" w:rsidP="00E16F69">
      <w:pPr>
        <w:rPr>
          <w:iCs/>
        </w:rPr>
      </w:pPr>
    </w:p>
    <w:p w14:paraId="18DCD038" w14:textId="77777777" w:rsidR="00E16F69" w:rsidRDefault="00E16F69" w:rsidP="00E16F69">
      <w:pPr>
        <w:rPr>
          <w:iCs/>
        </w:rPr>
      </w:pPr>
    </w:p>
    <w:p w14:paraId="6A2CBD2C" w14:textId="77777777" w:rsidR="00E16F69" w:rsidRDefault="00E16F69" w:rsidP="00E16F69">
      <w:pPr>
        <w:rPr>
          <w:iCs/>
        </w:rPr>
      </w:pPr>
    </w:p>
    <w:p w14:paraId="5162301A" w14:textId="77777777" w:rsidR="00E16F69" w:rsidRDefault="00E16F69" w:rsidP="00E16F69">
      <w:pPr>
        <w:rPr>
          <w:iCs/>
        </w:rPr>
      </w:pPr>
    </w:p>
    <w:p w14:paraId="3EDC3D99" w14:textId="77777777" w:rsidR="00E16F69" w:rsidRDefault="00E16F69" w:rsidP="00E16F69">
      <w:pPr>
        <w:rPr>
          <w:iCs/>
        </w:rPr>
      </w:pPr>
    </w:p>
    <w:p w14:paraId="2233DC7E" w14:textId="77777777" w:rsidR="00E16F69" w:rsidRDefault="00E16F69" w:rsidP="00E16F69">
      <w:pPr>
        <w:rPr>
          <w:iCs/>
        </w:rPr>
      </w:pPr>
    </w:p>
    <w:p w14:paraId="3A9E934F" w14:textId="77777777" w:rsidR="00E16F69" w:rsidRDefault="00E16F69" w:rsidP="00E16F69">
      <w:pPr>
        <w:rPr>
          <w:iCs/>
        </w:rPr>
      </w:pPr>
    </w:p>
    <w:p w14:paraId="708606C0" w14:textId="77777777" w:rsidR="00E16F69" w:rsidRDefault="00E16F69" w:rsidP="00E16F69">
      <w:pPr>
        <w:rPr>
          <w:iCs/>
        </w:rPr>
      </w:pPr>
    </w:p>
    <w:p w14:paraId="60BDF7C6" w14:textId="77777777" w:rsidR="00E16F69" w:rsidRDefault="00E16F69" w:rsidP="00E16F69">
      <w:pPr>
        <w:rPr>
          <w:iCs/>
        </w:rPr>
      </w:pPr>
    </w:p>
    <w:p w14:paraId="72D742DD" w14:textId="77777777" w:rsidR="00E16F69" w:rsidRDefault="00E16F69" w:rsidP="00E16F69">
      <w:pPr>
        <w:rPr>
          <w:iCs/>
        </w:rPr>
      </w:pPr>
    </w:p>
    <w:p w14:paraId="472D139E" w14:textId="77777777" w:rsidR="00E16F69" w:rsidRDefault="00E16F69" w:rsidP="00E16F69">
      <w:pPr>
        <w:rPr>
          <w:iCs/>
        </w:rPr>
      </w:pPr>
    </w:p>
    <w:p w14:paraId="27566DA4" w14:textId="77777777" w:rsidR="00E16F69" w:rsidRDefault="00E16F69" w:rsidP="00E16F69">
      <w:pPr>
        <w:rPr>
          <w:iCs/>
        </w:rPr>
      </w:pPr>
    </w:p>
    <w:p w14:paraId="39B8ECDE" w14:textId="77777777" w:rsidR="00E16F69" w:rsidRDefault="00E16F69" w:rsidP="00E16F69">
      <w:pPr>
        <w:rPr>
          <w:iCs/>
        </w:rPr>
      </w:pPr>
    </w:p>
    <w:p w14:paraId="0663D4A6" w14:textId="77777777" w:rsidR="00E16F69" w:rsidRDefault="00E16F69" w:rsidP="00E16F69">
      <w:pPr>
        <w:rPr>
          <w:iCs/>
        </w:rPr>
      </w:pPr>
    </w:p>
    <w:p w14:paraId="3EE1892B" w14:textId="77777777" w:rsidR="00E16F69" w:rsidRDefault="00E16F69" w:rsidP="00E16F69">
      <w:pPr>
        <w:rPr>
          <w:iCs/>
        </w:rPr>
      </w:pPr>
    </w:p>
    <w:p w14:paraId="6D581E8B" w14:textId="77777777" w:rsidR="00E16F69" w:rsidRDefault="00E16F69" w:rsidP="00E16F69">
      <w:pPr>
        <w:rPr>
          <w:iCs/>
        </w:rPr>
      </w:pPr>
    </w:p>
    <w:p w14:paraId="6898B839" w14:textId="77777777" w:rsidR="00E16F69" w:rsidRDefault="00E16F69" w:rsidP="00E16F69">
      <w:pPr>
        <w:rPr>
          <w:iCs/>
        </w:rPr>
      </w:pPr>
    </w:p>
    <w:p w14:paraId="45E05B1E" w14:textId="77777777" w:rsidR="00E16F69" w:rsidRDefault="00E16F69" w:rsidP="00E16F69">
      <w:pPr>
        <w:rPr>
          <w:b/>
          <w:bCs/>
          <w:color w:val="0072C6"/>
        </w:rPr>
      </w:pPr>
    </w:p>
    <w:p w14:paraId="4B1463C4" w14:textId="77777777" w:rsidR="00E16F69" w:rsidRDefault="00E16F69" w:rsidP="00E16F69">
      <w:pPr>
        <w:rPr>
          <w:b/>
          <w:bCs/>
          <w:color w:val="0072C6"/>
        </w:rPr>
      </w:pPr>
    </w:p>
    <w:p w14:paraId="1BDF9D11" w14:textId="0387F99B" w:rsidR="00E16F69" w:rsidRPr="002A698F" w:rsidRDefault="00E16F69" w:rsidP="00E16F69">
      <w:pPr>
        <w:pStyle w:val="Heading3"/>
        <w:rPr>
          <w:rFonts w:eastAsia="Times New Roman"/>
        </w:rPr>
      </w:pPr>
      <w:bookmarkStart w:id="6" w:name="_Toc207626667"/>
      <w:r>
        <w:rPr>
          <w:rFonts w:eastAsia="Times New Roman"/>
        </w:rPr>
        <w:lastRenderedPageBreak/>
        <w:t>Background</w:t>
      </w:r>
      <w:bookmarkEnd w:id="6"/>
      <w:r>
        <w:rPr>
          <w:rFonts w:eastAsia="Times New Roman"/>
        </w:rPr>
        <w:t xml:space="preserve"> </w:t>
      </w:r>
    </w:p>
    <w:p w14:paraId="508D7471" w14:textId="398DC6C1" w:rsidR="00E16F69" w:rsidRDefault="00E16F69" w:rsidP="00E16F69">
      <w:pPr>
        <w:rPr>
          <w:rFonts w:eastAsia="Calibri"/>
          <w:sz w:val="22"/>
        </w:rPr>
      </w:pPr>
      <w:r w:rsidRPr="00BA0DAF">
        <w:rPr>
          <w:rFonts w:eastAsia="Calibri"/>
          <w:sz w:val="22"/>
        </w:rPr>
        <w:t>Protecting pensionable pay is a provision in the</w:t>
      </w:r>
      <w:r>
        <w:rPr>
          <w:rFonts w:eastAsia="Calibri"/>
          <w:sz w:val="22"/>
        </w:rPr>
        <w:t xml:space="preserve"> 1995/2008</w:t>
      </w:r>
      <w:r w:rsidRPr="00BA0DAF">
        <w:rPr>
          <w:rFonts w:eastAsia="Calibri"/>
          <w:sz w:val="22"/>
        </w:rPr>
        <w:t xml:space="preserve"> NHS</w:t>
      </w:r>
      <w:r>
        <w:rPr>
          <w:rFonts w:eastAsia="Calibri"/>
          <w:sz w:val="22"/>
        </w:rPr>
        <w:t xml:space="preserve"> </w:t>
      </w:r>
      <w:r w:rsidRPr="00BA0DAF">
        <w:rPr>
          <w:rFonts w:eastAsia="Calibri"/>
          <w:sz w:val="22"/>
        </w:rPr>
        <w:t>Pension Scheme which enables eligible members who experience a reduction in pay during their employment, to apply to have the higher rate of pay protected for pension benefits purposes.</w:t>
      </w:r>
    </w:p>
    <w:p w14:paraId="725C44B8" w14:textId="77777777" w:rsidR="00E16F69" w:rsidRPr="00BA0DAF" w:rsidRDefault="00E16F69" w:rsidP="00E16F69">
      <w:pPr>
        <w:rPr>
          <w:rFonts w:eastAsia="Calibri"/>
          <w:sz w:val="22"/>
        </w:rPr>
      </w:pPr>
    </w:p>
    <w:p w14:paraId="5DB8F116" w14:textId="77777777" w:rsidR="00E16F69" w:rsidRDefault="00E16F69" w:rsidP="00E16F69">
      <w:pPr>
        <w:rPr>
          <w:rFonts w:eastAsia="Calibri"/>
          <w:sz w:val="22"/>
        </w:rPr>
      </w:pPr>
      <w:r w:rsidRPr="00BA0DAF">
        <w:rPr>
          <w:rFonts w:eastAsia="Calibri"/>
          <w:sz w:val="22"/>
        </w:rPr>
        <w:t xml:space="preserve">To qualify for consideration to protect pensionable pay, </w:t>
      </w:r>
      <w:r w:rsidRPr="00AA5995">
        <w:rPr>
          <w:rFonts w:eastAsia="Calibri"/>
          <w:sz w:val="22"/>
        </w:rPr>
        <w:t xml:space="preserve">a 1995/2008 </w:t>
      </w:r>
      <w:r>
        <w:rPr>
          <w:rFonts w:eastAsia="Calibri"/>
          <w:sz w:val="22"/>
        </w:rPr>
        <w:t xml:space="preserve">Scheme </w:t>
      </w:r>
      <w:r w:rsidRPr="00BA0DAF">
        <w:rPr>
          <w:rFonts w:eastAsia="Calibri"/>
          <w:sz w:val="22"/>
        </w:rPr>
        <w:t xml:space="preserve">member must have accrued the minimum </w:t>
      </w:r>
      <w:r>
        <w:rPr>
          <w:rFonts w:eastAsia="Calibri"/>
          <w:sz w:val="22"/>
        </w:rPr>
        <w:t>2</w:t>
      </w:r>
      <w:r w:rsidRPr="00BA0DAF">
        <w:rPr>
          <w:rFonts w:eastAsia="Calibri"/>
          <w:sz w:val="22"/>
        </w:rPr>
        <w:t xml:space="preserve"> years qualifying membership for entitlement to deferred pension benefits in th</w:t>
      </w:r>
      <w:r>
        <w:rPr>
          <w:rFonts w:eastAsia="Calibri"/>
          <w:sz w:val="22"/>
        </w:rPr>
        <w:t>is</w:t>
      </w:r>
      <w:r w:rsidRPr="00BA0DAF">
        <w:rPr>
          <w:rFonts w:eastAsia="Calibri"/>
          <w:sz w:val="22"/>
        </w:rPr>
        <w:t xml:space="preserve"> Scheme.</w:t>
      </w:r>
    </w:p>
    <w:p w14:paraId="245D1C6F" w14:textId="77777777" w:rsidR="00E16F69" w:rsidRPr="00BA0DAF" w:rsidRDefault="00E16F69" w:rsidP="00E16F69">
      <w:pPr>
        <w:rPr>
          <w:rFonts w:eastAsia="Calibri"/>
          <w:sz w:val="22"/>
        </w:rPr>
      </w:pPr>
    </w:p>
    <w:p w14:paraId="1B05B143" w14:textId="77777777" w:rsidR="00E16F69" w:rsidRDefault="00E16F69" w:rsidP="00E16F69">
      <w:pPr>
        <w:rPr>
          <w:rFonts w:eastAsia="Calibri"/>
          <w:iCs/>
          <w:sz w:val="22"/>
        </w:rPr>
      </w:pPr>
      <w:r w:rsidRPr="00BA0DAF">
        <w:rPr>
          <w:rFonts w:eastAsia="Calibri"/>
          <w:iCs/>
          <w:sz w:val="22"/>
        </w:rPr>
        <w:t xml:space="preserve">Important note: </w:t>
      </w:r>
      <w:r>
        <w:rPr>
          <w:rFonts w:eastAsia="Calibri"/>
          <w:iCs/>
          <w:sz w:val="22"/>
        </w:rPr>
        <w:t>a</w:t>
      </w:r>
      <w:r w:rsidRPr="00BA0DAF">
        <w:rPr>
          <w:rFonts w:eastAsia="Calibri"/>
          <w:iCs/>
          <w:sz w:val="22"/>
        </w:rPr>
        <w:t xml:space="preserve"> request to protect pensionable pay is not relevant once pension benefits have become deferred. This is because deferment occurs automatically to protected 1995/2008 Scheme members after a break in pensionable membership of 12 months, or after a period of five years where a salary link exists between the 2015 Scheme and 1995/2008 Scheme membership.</w:t>
      </w:r>
    </w:p>
    <w:p w14:paraId="01EA1C9A" w14:textId="77777777" w:rsidR="00E16F69" w:rsidRPr="00BA0DAF" w:rsidRDefault="00E16F69" w:rsidP="00E16F69">
      <w:pPr>
        <w:rPr>
          <w:rFonts w:eastAsia="Calibri"/>
          <w:iCs/>
          <w:sz w:val="22"/>
        </w:rPr>
      </w:pPr>
    </w:p>
    <w:p w14:paraId="446E09C4" w14:textId="77777777" w:rsidR="00E16F69" w:rsidRPr="00BA0DAF" w:rsidRDefault="00E16F69" w:rsidP="00E16F69">
      <w:pPr>
        <w:rPr>
          <w:rFonts w:eastAsia="Calibri"/>
          <w:iCs/>
          <w:sz w:val="22"/>
        </w:rPr>
      </w:pPr>
      <w:r w:rsidRPr="00BA0DAF">
        <w:rPr>
          <w:rFonts w:eastAsia="Calibri"/>
          <w:sz w:val="22"/>
        </w:rPr>
        <w:t xml:space="preserve">As the 2015 Scheme </w:t>
      </w:r>
      <w:r w:rsidRPr="00BA0DAF">
        <w:rPr>
          <w:rFonts w:eastAsia="Calibri"/>
          <w:iCs/>
          <w:sz w:val="22"/>
        </w:rPr>
        <w:t xml:space="preserve">is a </w:t>
      </w:r>
      <w:r>
        <w:rPr>
          <w:rFonts w:eastAsia="Calibri"/>
          <w:iCs/>
          <w:sz w:val="22"/>
        </w:rPr>
        <w:t>c</w:t>
      </w:r>
      <w:r w:rsidRPr="00BA0DAF">
        <w:rPr>
          <w:rFonts w:eastAsia="Calibri"/>
          <w:iCs/>
          <w:sz w:val="22"/>
        </w:rPr>
        <w:t xml:space="preserve">areer </w:t>
      </w:r>
      <w:r>
        <w:rPr>
          <w:rFonts w:eastAsia="Calibri"/>
          <w:iCs/>
          <w:sz w:val="22"/>
        </w:rPr>
        <w:t>a</w:t>
      </w:r>
      <w:r w:rsidRPr="00BA0DAF">
        <w:rPr>
          <w:rFonts w:eastAsia="Calibri"/>
          <w:iCs/>
          <w:sz w:val="22"/>
        </w:rPr>
        <w:t xml:space="preserve">verage </w:t>
      </w:r>
      <w:r>
        <w:rPr>
          <w:rFonts w:eastAsia="Calibri"/>
          <w:iCs/>
          <w:sz w:val="22"/>
        </w:rPr>
        <w:t>r</w:t>
      </w:r>
      <w:r w:rsidRPr="00BA0DAF">
        <w:rPr>
          <w:rFonts w:eastAsia="Calibri"/>
          <w:iCs/>
          <w:sz w:val="22"/>
        </w:rPr>
        <w:t xml:space="preserve">evalued </w:t>
      </w:r>
      <w:r>
        <w:rPr>
          <w:rFonts w:eastAsia="Calibri"/>
          <w:iCs/>
          <w:sz w:val="22"/>
        </w:rPr>
        <w:t>e</w:t>
      </w:r>
      <w:r w:rsidRPr="00BA0DAF">
        <w:rPr>
          <w:rFonts w:eastAsia="Calibri"/>
          <w:iCs/>
          <w:sz w:val="22"/>
        </w:rPr>
        <w:t>arnings (CARE) scheme, where the benefits earned are calculated yearly based on pensionable earnings across the member’s career, a</w:t>
      </w:r>
      <w:r w:rsidRPr="00BA0DAF">
        <w:rPr>
          <w:rFonts w:eastAsia="Calibri"/>
          <w:sz w:val="22"/>
        </w:rPr>
        <w:t xml:space="preserve"> request for pensionable pay to be protected for membership accrued in the 2015 Scheme would not be applicable.</w:t>
      </w:r>
    </w:p>
    <w:p w14:paraId="4C798768" w14:textId="77777777" w:rsidR="00E16F69" w:rsidRDefault="00E16F69" w:rsidP="00E16F69">
      <w:pPr>
        <w:rPr>
          <w:lang w:eastAsia="en-GB"/>
        </w:rPr>
      </w:pPr>
    </w:p>
    <w:p w14:paraId="7533077F" w14:textId="77777777" w:rsidR="006E4F39" w:rsidRPr="002A698F" w:rsidRDefault="006E4F39" w:rsidP="00E16F69">
      <w:pPr>
        <w:rPr>
          <w:lang w:eastAsia="en-GB"/>
        </w:rPr>
      </w:pPr>
    </w:p>
    <w:p w14:paraId="6D4C8D80" w14:textId="2DF4CC62" w:rsidR="00E16F69" w:rsidRDefault="00E16F69" w:rsidP="00E16F69">
      <w:pPr>
        <w:pStyle w:val="Heading3"/>
        <w:rPr>
          <w:rFonts w:eastAsia="Times New Roman"/>
        </w:rPr>
      </w:pPr>
      <w:bookmarkStart w:id="7" w:name="_Toc207626668"/>
      <w:r>
        <w:rPr>
          <w:rFonts w:eastAsia="Times New Roman"/>
        </w:rPr>
        <w:t>2015 Scheme members and protecting pensionable pay</w:t>
      </w:r>
      <w:bookmarkEnd w:id="7"/>
    </w:p>
    <w:p w14:paraId="42597350" w14:textId="77777777" w:rsidR="00E16F69" w:rsidRPr="005A2A33" w:rsidRDefault="00E16F69" w:rsidP="00E16F69">
      <w:pPr>
        <w:rPr>
          <w:rFonts w:eastAsia="Calibri"/>
          <w:iCs/>
          <w:sz w:val="22"/>
        </w:rPr>
      </w:pPr>
      <w:r w:rsidRPr="005A2A33">
        <w:rPr>
          <w:rFonts w:eastAsia="Calibri"/>
          <w:sz w:val="22"/>
        </w:rPr>
        <w:t xml:space="preserve">A request to protect pensionable pay is not applicable for membership accrued in the 2015 Scheme. However, </w:t>
      </w:r>
      <w:r>
        <w:rPr>
          <w:rFonts w:eastAsia="Calibri"/>
          <w:sz w:val="22"/>
        </w:rPr>
        <w:t>those</w:t>
      </w:r>
      <w:r w:rsidRPr="005A2A33">
        <w:rPr>
          <w:rFonts w:eastAsia="Calibri"/>
          <w:sz w:val="22"/>
        </w:rPr>
        <w:t xml:space="preserve"> who </w:t>
      </w:r>
      <w:r>
        <w:rPr>
          <w:rFonts w:eastAsia="Calibri"/>
          <w:sz w:val="22"/>
        </w:rPr>
        <w:t xml:space="preserve">are members of </w:t>
      </w:r>
      <w:r w:rsidRPr="00AA5995">
        <w:rPr>
          <w:rFonts w:eastAsia="Calibri"/>
          <w:sz w:val="22"/>
        </w:rPr>
        <w:t>both the 1995/2008 Scheme and the 2015 Scheme and retain a ‘final salary link’ for the calculation of their 1995/2008 Scheme benefits may still request for pensionable pay to be protected in respect of their 1995/2008 Scheme</w:t>
      </w:r>
      <w:r w:rsidRPr="005A2A33">
        <w:rPr>
          <w:rFonts w:eastAsia="Calibri"/>
          <w:sz w:val="22"/>
        </w:rPr>
        <w:t xml:space="preserve"> benefits, whilst maintaining the final salary link</w:t>
      </w:r>
      <w:r>
        <w:rPr>
          <w:rFonts w:eastAsia="Calibri"/>
          <w:sz w:val="22"/>
        </w:rPr>
        <w:t>. This is</w:t>
      </w:r>
      <w:r w:rsidRPr="005A2A33">
        <w:rPr>
          <w:rFonts w:eastAsia="Calibri"/>
          <w:sz w:val="22"/>
        </w:rPr>
        <w:t xml:space="preserve"> </w:t>
      </w:r>
      <w:r w:rsidRPr="005A2A33">
        <w:rPr>
          <w:rFonts w:eastAsia="Calibri"/>
          <w:iCs/>
          <w:sz w:val="22"/>
        </w:rPr>
        <w:t>subject to meeting the eligibility criteria</w:t>
      </w:r>
      <w:r w:rsidRPr="005A2A33">
        <w:rPr>
          <w:rFonts w:eastAsia="Calibri"/>
          <w:sz w:val="22"/>
        </w:rPr>
        <w:t xml:space="preserve">.  </w:t>
      </w:r>
    </w:p>
    <w:p w14:paraId="7CA98B8A" w14:textId="77777777" w:rsidR="00E16F69" w:rsidRDefault="00E16F69" w:rsidP="00E16F69">
      <w:pPr>
        <w:rPr>
          <w:rFonts w:eastAsia="Calibri"/>
          <w:iCs/>
          <w:sz w:val="22"/>
        </w:rPr>
      </w:pPr>
      <w:r>
        <w:rPr>
          <w:rFonts w:eastAsia="Calibri"/>
          <w:iCs/>
          <w:sz w:val="22"/>
        </w:rPr>
        <w:t>The</w:t>
      </w:r>
      <w:r w:rsidRPr="005A2A33">
        <w:rPr>
          <w:rFonts w:eastAsia="Calibri"/>
          <w:iCs/>
          <w:sz w:val="22"/>
        </w:rPr>
        <w:t xml:space="preserve"> final salary link enables the 1995/2008 Scheme benefits to be based upon their final pensionable salary up to their retirement date in the 2015 Scheme, provided the link continues to apply. If the final salary link is lost (after a break of 5 years in pensionable employment) before retirement, the 1995/2008 Scheme benefits will be based upon their pensionable salary earned up to the date the link ceased to apply.</w:t>
      </w:r>
      <w:r>
        <w:rPr>
          <w:rFonts w:eastAsia="Calibri"/>
          <w:iCs/>
          <w:sz w:val="22"/>
        </w:rPr>
        <w:t xml:space="preserve"> </w:t>
      </w:r>
    </w:p>
    <w:p w14:paraId="0F5B3847" w14:textId="77777777" w:rsidR="00E16F69" w:rsidRDefault="00E16F69" w:rsidP="00E16F69">
      <w:pPr>
        <w:rPr>
          <w:rFonts w:eastAsia="Calibri"/>
          <w:iCs/>
          <w:sz w:val="22"/>
        </w:rPr>
      </w:pPr>
    </w:p>
    <w:p w14:paraId="1D28F065" w14:textId="77777777" w:rsidR="006E4F39" w:rsidRDefault="006E4F39" w:rsidP="00E16F69">
      <w:pPr>
        <w:rPr>
          <w:rFonts w:eastAsia="Calibri"/>
          <w:iCs/>
          <w:sz w:val="22"/>
        </w:rPr>
      </w:pPr>
    </w:p>
    <w:p w14:paraId="398ABB1C" w14:textId="09E68409" w:rsidR="00E16F69" w:rsidRDefault="00E16F69" w:rsidP="00E16F69">
      <w:pPr>
        <w:pStyle w:val="Heading3"/>
        <w:rPr>
          <w:rFonts w:eastAsia="Calibri"/>
        </w:rPr>
      </w:pPr>
      <w:bookmarkStart w:id="8" w:name="_Toc207626669"/>
      <w:r w:rsidRPr="002A698F">
        <w:rPr>
          <w:rFonts w:eastAsia="Times New Roman"/>
        </w:rPr>
        <w:t>A</w:t>
      </w:r>
      <w:r>
        <w:rPr>
          <w:rFonts w:eastAsia="Times New Roman"/>
        </w:rPr>
        <w:t>vailable options for protecting pensionable pay</w:t>
      </w:r>
      <w:bookmarkEnd w:id="8"/>
      <w:r>
        <w:rPr>
          <w:rFonts w:eastAsia="Times New Roman"/>
        </w:rPr>
        <w:t xml:space="preserve"> </w:t>
      </w:r>
      <w:r w:rsidRPr="00BA0DAF">
        <w:rPr>
          <w:rFonts w:eastAsia="Calibri"/>
        </w:rPr>
        <w:t xml:space="preserve"> </w:t>
      </w:r>
    </w:p>
    <w:p w14:paraId="140E75C7" w14:textId="77777777" w:rsidR="00E16F69" w:rsidRDefault="00E16F69" w:rsidP="00E16F69">
      <w:pPr>
        <w:rPr>
          <w:rFonts w:eastAsia="Calibri"/>
          <w:sz w:val="22"/>
        </w:rPr>
      </w:pPr>
      <w:r w:rsidRPr="00BA0DAF">
        <w:rPr>
          <w:rFonts w:eastAsia="Calibri"/>
          <w:sz w:val="22"/>
        </w:rPr>
        <w:t xml:space="preserve">There are </w:t>
      </w:r>
      <w:r>
        <w:rPr>
          <w:rFonts w:eastAsia="Calibri"/>
          <w:sz w:val="22"/>
        </w:rPr>
        <w:t>2</w:t>
      </w:r>
      <w:r w:rsidRPr="00BA0DAF">
        <w:rPr>
          <w:rFonts w:eastAsia="Calibri"/>
          <w:sz w:val="22"/>
        </w:rPr>
        <w:t xml:space="preserve"> options available, which eligible </w:t>
      </w:r>
      <w:r>
        <w:rPr>
          <w:rFonts w:eastAsia="Calibri"/>
          <w:sz w:val="22"/>
        </w:rPr>
        <w:t xml:space="preserve">members of the 1995/2008 </w:t>
      </w:r>
      <w:r w:rsidRPr="00BA0DAF">
        <w:rPr>
          <w:rFonts w:eastAsia="Calibri"/>
          <w:sz w:val="22"/>
        </w:rPr>
        <w:t xml:space="preserve">Scheme </w:t>
      </w:r>
      <w:r>
        <w:rPr>
          <w:rFonts w:eastAsia="Calibri"/>
          <w:sz w:val="22"/>
        </w:rPr>
        <w:t>may be able to</w:t>
      </w:r>
      <w:r w:rsidRPr="00BA0DAF">
        <w:rPr>
          <w:rFonts w:eastAsia="Calibri"/>
          <w:sz w:val="22"/>
        </w:rPr>
        <w:t xml:space="preserve"> utili</w:t>
      </w:r>
      <w:r>
        <w:rPr>
          <w:rFonts w:eastAsia="Calibri"/>
          <w:sz w:val="22"/>
        </w:rPr>
        <w:t>s</w:t>
      </w:r>
      <w:r w:rsidRPr="00BA0DAF">
        <w:rPr>
          <w:rFonts w:eastAsia="Calibri"/>
          <w:sz w:val="22"/>
        </w:rPr>
        <w:t xml:space="preserve">e to have their pensionable pay protected. These are: </w:t>
      </w:r>
    </w:p>
    <w:p w14:paraId="79C0CF10" w14:textId="77777777" w:rsidR="00E16F69" w:rsidRPr="00BA0DAF" w:rsidRDefault="00E16F69" w:rsidP="00E16F69">
      <w:pPr>
        <w:rPr>
          <w:rFonts w:eastAsia="Calibri"/>
          <w:sz w:val="22"/>
        </w:rPr>
      </w:pPr>
    </w:p>
    <w:p w14:paraId="09C90FFD" w14:textId="77777777" w:rsidR="00E16F69" w:rsidRPr="00E16F69" w:rsidRDefault="00E16F69" w:rsidP="00E16F69">
      <w:pPr>
        <w:pStyle w:val="ListParagraph"/>
        <w:numPr>
          <w:ilvl w:val="0"/>
          <w:numId w:val="7"/>
        </w:numPr>
        <w:rPr>
          <w:iCs/>
          <w:sz w:val="22"/>
        </w:rPr>
      </w:pPr>
      <w:r w:rsidRPr="00E16F69">
        <w:rPr>
          <w:iCs/>
          <w:sz w:val="22"/>
        </w:rPr>
        <w:t>protection of pay (PP) – for 1995 and/</w:t>
      </w:r>
      <w:proofErr w:type="gramStart"/>
      <w:r w:rsidRPr="00E16F69">
        <w:rPr>
          <w:iCs/>
          <w:sz w:val="22"/>
        </w:rPr>
        <w:t>or  2008</w:t>
      </w:r>
      <w:proofErr w:type="gramEnd"/>
      <w:r w:rsidRPr="00E16F69">
        <w:rPr>
          <w:iCs/>
          <w:sz w:val="22"/>
        </w:rPr>
        <w:t xml:space="preserve"> Sections membership</w:t>
      </w:r>
      <w:r w:rsidRPr="00E16F69">
        <w:rPr>
          <w:iCs/>
          <w:color w:val="FF0000"/>
          <w:sz w:val="22"/>
        </w:rPr>
        <w:t xml:space="preserve"> </w:t>
      </w:r>
    </w:p>
    <w:p w14:paraId="01771556" w14:textId="77777777" w:rsidR="00E16F69" w:rsidRPr="00E16F69" w:rsidRDefault="00E16F69" w:rsidP="00E16F69">
      <w:pPr>
        <w:pStyle w:val="ListParagraph"/>
        <w:numPr>
          <w:ilvl w:val="0"/>
          <w:numId w:val="7"/>
        </w:numPr>
        <w:rPr>
          <w:iCs/>
          <w:sz w:val="22"/>
        </w:rPr>
      </w:pPr>
      <w:r w:rsidRPr="00E16F69">
        <w:rPr>
          <w:iCs/>
          <w:sz w:val="22"/>
        </w:rPr>
        <w:t xml:space="preserve">voluntary protection of pay (VPP) – for 1995 Section membership only </w:t>
      </w:r>
    </w:p>
    <w:p w14:paraId="507A2F1A" w14:textId="1BA898A6" w:rsidR="00E16F69" w:rsidRPr="00BA0DAF" w:rsidRDefault="00E16F69" w:rsidP="00E16F69">
      <w:pPr>
        <w:rPr>
          <w:rFonts w:eastAsia="Calibri"/>
          <w:iCs/>
          <w:sz w:val="22"/>
        </w:rPr>
      </w:pPr>
    </w:p>
    <w:p w14:paraId="3BC5947D" w14:textId="77777777" w:rsidR="00E16F69" w:rsidRDefault="00E16F69" w:rsidP="00E16F69">
      <w:pPr>
        <w:rPr>
          <w:b/>
          <w:bCs/>
          <w:color w:val="0072C6"/>
        </w:rPr>
      </w:pPr>
    </w:p>
    <w:p w14:paraId="3FE4CAD1" w14:textId="77777777" w:rsidR="00E16F69" w:rsidRDefault="00E16F69" w:rsidP="00E16F69">
      <w:pPr>
        <w:pStyle w:val="Heading3"/>
        <w:rPr>
          <w:rFonts w:eastAsia="Times New Roman"/>
        </w:rPr>
      </w:pPr>
      <w:bookmarkStart w:id="9" w:name="_Toc207626670"/>
      <w:r>
        <w:rPr>
          <w:rFonts w:eastAsia="Times New Roman"/>
        </w:rPr>
        <w:t>Protection of pay due to a reduction in pay through no fault of a member</w:t>
      </w:r>
      <w:bookmarkEnd w:id="9"/>
      <w:r>
        <w:rPr>
          <w:rFonts w:eastAsia="Times New Roman"/>
        </w:rPr>
        <w:t xml:space="preserve"> </w:t>
      </w:r>
    </w:p>
    <w:p w14:paraId="3D342CE8" w14:textId="4C4CF877" w:rsidR="00E16F69" w:rsidRPr="00E16F69" w:rsidRDefault="00E16F69" w:rsidP="00E16F69">
      <w:pPr>
        <w:rPr>
          <w:sz w:val="28"/>
        </w:rPr>
      </w:pPr>
      <w:r>
        <w:rPr>
          <w:lang w:eastAsia="en-GB"/>
        </w:rPr>
        <w:t xml:space="preserve">When a member undergoes a reduction in pay through no fault of their own, they can apply to the Scheme for consideration to have the higher rate of pay protected for pension benefits purposes. </w:t>
      </w:r>
    </w:p>
    <w:p w14:paraId="15AB8C30" w14:textId="77777777" w:rsidR="00E16F69" w:rsidRDefault="00E16F69" w:rsidP="00E16F69">
      <w:pPr>
        <w:rPr>
          <w:sz w:val="22"/>
          <w:lang w:eastAsia="en-GB"/>
        </w:rPr>
      </w:pPr>
    </w:p>
    <w:p w14:paraId="46A6F601" w14:textId="77777777" w:rsidR="006E4F39" w:rsidRDefault="006E4F39" w:rsidP="00E16F69">
      <w:pPr>
        <w:rPr>
          <w:sz w:val="22"/>
          <w:lang w:eastAsia="en-GB"/>
        </w:rPr>
      </w:pPr>
    </w:p>
    <w:p w14:paraId="255D0D3A" w14:textId="77777777" w:rsidR="006E4F39" w:rsidRDefault="006E4F39" w:rsidP="00E16F69">
      <w:pPr>
        <w:rPr>
          <w:sz w:val="22"/>
          <w:lang w:eastAsia="en-GB"/>
        </w:rPr>
      </w:pPr>
    </w:p>
    <w:p w14:paraId="5BEB6412" w14:textId="77777777" w:rsidR="006E4F39" w:rsidRDefault="006E4F39" w:rsidP="00E16F69">
      <w:pPr>
        <w:rPr>
          <w:sz w:val="22"/>
          <w:lang w:eastAsia="en-GB"/>
        </w:rPr>
      </w:pPr>
    </w:p>
    <w:p w14:paraId="51FD5A94" w14:textId="77777777" w:rsidR="006E4F39" w:rsidRDefault="006E4F39" w:rsidP="00E16F69">
      <w:pPr>
        <w:rPr>
          <w:sz w:val="22"/>
          <w:lang w:eastAsia="en-GB"/>
        </w:rPr>
      </w:pPr>
    </w:p>
    <w:p w14:paraId="0351828E" w14:textId="25DE4FF6" w:rsidR="00E16F69" w:rsidRDefault="00E16F69" w:rsidP="00E16F69">
      <w:pPr>
        <w:pStyle w:val="Heading3"/>
        <w:rPr>
          <w:rFonts w:eastAsia="Times New Roman"/>
        </w:rPr>
      </w:pPr>
      <w:bookmarkStart w:id="10" w:name="_Toc207626671"/>
      <w:r>
        <w:rPr>
          <w:rFonts w:eastAsia="Times New Roman"/>
        </w:rPr>
        <w:lastRenderedPageBreak/>
        <w:t>Eligibility criteria for protection of pay</w:t>
      </w:r>
      <w:bookmarkEnd w:id="10"/>
    </w:p>
    <w:p w14:paraId="46F6003F" w14:textId="77777777" w:rsidR="00E16F69" w:rsidRDefault="00E16F69" w:rsidP="00E16F69">
      <w:pPr>
        <w:rPr>
          <w:sz w:val="22"/>
          <w:lang w:eastAsia="en-GB"/>
        </w:rPr>
      </w:pPr>
      <w:r>
        <w:rPr>
          <w:sz w:val="22"/>
          <w:lang w:eastAsia="en-GB"/>
        </w:rPr>
        <w:t>To be eligible for protection of pay (PP), a member must satisfy the following criteria:</w:t>
      </w:r>
    </w:p>
    <w:p w14:paraId="66744BFF" w14:textId="77777777" w:rsidR="00E16F69" w:rsidRDefault="00E16F69" w:rsidP="00E16F69">
      <w:pPr>
        <w:rPr>
          <w:sz w:val="22"/>
          <w:lang w:eastAsia="en-GB"/>
        </w:rPr>
      </w:pPr>
    </w:p>
    <w:p w14:paraId="17A8FA8C" w14:textId="77777777" w:rsidR="00E16F69" w:rsidRDefault="00E16F69" w:rsidP="00E16F69">
      <w:pPr>
        <w:pStyle w:val="ListParagraph"/>
        <w:numPr>
          <w:ilvl w:val="0"/>
          <w:numId w:val="8"/>
        </w:numPr>
        <w:rPr>
          <w:sz w:val="22"/>
          <w:lang w:eastAsia="en-GB"/>
        </w:rPr>
      </w:pPr>
      <w:r w:rsidRPr="00E16F69">
        <w:rPr>
          <w:sz w:val="22"/>
          <w:lang w:eastAsia="en-GB"/>
        </w:rPr>
        <w:t xml:space="preserve">have at least 2 years qualifying membership </w:t>
      </w:r>
    </w:p>
    <w:p w14:paraId="545C0764" w14:textId="77777777" w:rsidR="00E16F69" w:rsidRDefault="00E16F69" w:rsidP="00E16F69">
      <w:pPr>
        <w:pStyle w:val="ListParagraph"/>
        <w:numPr>
          <w:ilvl w:val="0"/>
          <w:numId w:val="8"/>
        </w:numPr>
        <w:rPr>
          <w:sz w:val="22"/>
          <w:lang w:eastAsia="en-GB"/>
        </w:rPr>
      </w:pPr>
      <w:r w:rsidRPr="00E16F69">
        <w:rPr>
          <w:sz w:val="22"/>
          <w:lang w:eastAsia="en-GB"/>
        </w:rPr>
        <w:t xml:space="preserve">have suffered a reduction in pensionable pay through no fault of their own, certified by the employer </w:t>
      </w:r>
    </w:p>
    <w:p w14:paraId="7D6334A6" w14:textId="77777777" w:rsidR="00E16F69" w:rsidRDefault="00E16F69" w:rsidP="00E16F69">
      <w:pPr>
        <w:pStyle w:val="ListParagraph"/>
        <w:numPr>
          <w:ilvl w:val="0"/>
          <w:numId w:val="8"/>
        </w:numPr>
        <w:rPr>
          <w:sz w:val="22"/>
          <w:lang w:eastAsia="en-GB"/>
        </w:rPr>
      </w:pPr>
      <w:r w:rsidRPr="00E16F69">
        <w:rPr>
          <w:sz w:val="22"/>
          <w:lang w:eastAsia="en-GB"/>
        </w:rPr>
        <w:t xml:space="preserve">applied for protection of pay within 3 months of going onto reduced pay or mark time </w:t>
      </w:r>
    </w:p>
    <w:p w14:paraId="244473D3" w14:textId="699467E9" w:rsidR="00E16F69" w:rsidRPr="00E16F69" w:rsidRDefault="00E16F69" w:rsidP="00E16F69">
      <w:pPr>
        <w:pStyle w:val="ListParagraph"/>
        <w:numPr>
          <w:ilvl w:val="0"/>
          <w:numId w:val="8"/>
        </w:numPr>
        <w:rPr>
          <w:sz w:val="22"/>
          <w:lang w:eastAsia="en-GB"/>
        </w:rPr>
      </w:pPr>
      <w:r w:rsidRPr="00E16F69">
        <w:rPr>
          <w:sz w:val="22"/>
          <w:lang w:eastAsia="en-GB"/>
        </w:rPr>
        <w:t>be a member of the 2015 Scheme with a salary link to their preserved pension rights in the 1995/2008 Scheme.</w:t>
      </w:r>
    </w:p>
    <w:p w14:paraId="711C2C9B" w14:textId="77777777" w:rsidR="00E16F69" w:rsidRDefault="00E16F69" w:rsidP="00E16F69">
      <w:pPr>
        <w:rPr>
          <w:sz w:val="22"/>
          <w:lang w:eastAsia="en-GB"/>
        </w:rPr>
      </w:pPr>
    </w:p>
    <w:p w14:paraId="60E83709" w14:textId="77777777" w:rsidR="00E16F69" w:rsidRPr="00AC65C2" w:rsidRDefault="00E16F69" w:rsidP="00E16F69">
      <w:pPr>
        <w:rPr>
          <w:iCs/>
          <w:sz w:val="22"/>
        </w:rPr>
      </w:pPr>
      <w:r>
        <w:rPr>
          <w:iCs/>
          <w:sz w:val="22"/>
        </w:rPr>
        <w:t>A</w:t>
      </w:r>
      <w:r w:rsidRPr="00AC65C2">
        <w:rPr>
          <w:iCs/>
          <w:sz w:val="22"/>
        </w:rPr>
        <w:t xml:space="preserve">ccepted </w:t>
      </w:r>
      <w:r>
        <w:rPr>
          <w:iCs/>
          <w:sz w:val="22"/>
        </w:rPr>
        <w:t xml:space="preserve">examples of </w:t>
      </w:r>
      <w:r w:rsidRPr="00AC65C2">
        <w:rPr>
          <w:iCs/>
          <w:sz w:val="22"/>
        </w:rPr>
        <w:t>reasons for P</w:t>
      </w:r>
      <w:r>
        <w:rPr>
          <w:iCs/>
          <w:sz w:val="22"/>
        </w:rPr>
        <w:t>P</w:t>
      </w:r>
      <w:r w:rsidRPr="00AC65C2">
        <w:rPr>
          <w:iCs/>
          <w:sz w:val="22"/>
        </w:rPr>
        <w:t xml:space="preserve"> are: </w:t>
      </w:r>
    </w:p>
    <w:p w14:paraId="47943082" w14:textId="77777777" w:rsidR="00E16F69" w:rsidRPr="00AC65C2" w:rsidRDefault="00E16F69" w:rsidP="00E16F69">
      <w:pPr>
        <w:rPr>
          <w:iCs/>
          <w:sz w:val="22"/>
        </w:rPr>
      </w:pPr>
    </w:p>
    <w:p w14:paraId="2181AA09" w14:textId="77777777" w:rsidR="00E16F69" w:rsidRDefault="00E16F69" w:rsidP="00E16F69">
      <w:pPr>
        <w:pStyle w:val="ListParagraph"/>
        <w:numPr>
          <w:ilvl w:val="0"/>
          <w:numId w:val="9"/>
        </w:numPr>
        <w:rPr>
          <w:iCs/>
          <w:sz w:val="22"/>
        </w:rPr>
      </w:pPr>
      <w:r w:rsidRPr="00E16F69">
        <w:rPr>
          <w:iCs/>
          <w:sz w:val="22"/>
        </w:rPr>
        <w:t xml:space="preserve">a change in the nature of the duties performed (for example, due to ill health) </w:t>
      </w:r>
    </w:p>
    <w:p w14:paraId="680DFC82" w14:textId="77777777" w:rsidR="00E16F69" w:rsidRDefault="00E16F69" w:rsidP="00E16F69">
      <w:pPr>
        <w:pStyle w:val="ListParagraph"/>
        <w:numPr>
          <w:ilvl w:val="0"/>
          <w:numId w:val="9"/>
        </w:numPr>
        <w:rPr>
          <w:iCs/>
          <w:sz w:val="22"/>
        </w:rPr>
      </w:pPr>
      <w:r w:rsidRPr="00E16F69">
        <w:rPr>
          <w:iCs/>
          <w:sz w:val="22"/>
        </w:rPr>
        <w:t xml:space="preserve">a move to a lower paid post because of pending or actual redundancy </w:t>
      </w:r>
    </w:p>
    <w:p w14:paraId="3AB608A3" w14:textId="0664E767" w:rsidR="00E16F69" w:rsidRPr="00E16F69" w:rsidRDefault="00E16F69" w:rsidP="00E16F69">
      <w:pPr>
        <w:pStyle w:val="ListParagraph"/>
        <w:numPr>
          <w:ilvl w:val="0"/>
          <w:numId w:val="9"/>
        </w:numPr>
        <w:rPr>
          <w:iCs/>
          <w:sz w:val="22"/>
        </w:rPr>
      </w:pPr>
      <w:r w:rsidRPr="00E16F69">
        <w:rPr>
          <w:iCs/>
          <w:sz w:val="22"/>
        </w:rPr>
        <w:t xml:space="preserve">being transferred to other employment due to reorganisation  </w:t>
      </w:r>
    </w:p>
    <w:p w14:paraId="7476235D" w14:textId="77777777" w:rsidR="00E16F69" w:rsidRDefault="00E16F69" w:rsidP="00E16F69">
      <w:pPr>
        <w:rPr>
          <w:sz w:val="22"/>
          <w:lang w:eastAsia="en-GB"/>
        </w:rPr>
      </w:pPr>
    </w:p>
    <w:p w14:paraId="733791EE" w14:textId="77777777" w:rsidR="00E16F69" w:rsidRPr="006A2F3E" w:rsidRDefault="00E16F69" w:rsidP="00E16F69">
      <w:pPr>
        <w:rPr>
          <w:sz w:val="22"/>
          <w:lang w:eastAsia="en-GB"/>
        </w:rPr>
      </w:pPr>
    </w:p>
    <w:p w14:paraId="35E64E13" w14:textId="77777777" w:rsidR="00E16F69" w:rsidRDefault="00E16F69" w:rsidP="00E16F69">
      <w:pPr>
        <w:pStyle w:val="Heading3"/>
        <w:rPr>
          <w:rFonts w:eastAsia="Times New Roman"/>
        </w:rPr>
      </w:pPr>
      <w:bookmarkStart w:id="11" w:name="_Toc207626672"/>
      <w:r>
        <w:rPr>
          <w:rFonts w:eastAsia="Times New Roman"/>
        </w:rPr>
        <w:t>Mark time pay and protection of pay</w:t>
      </w:r>
      <w:bookmarkEnd w:id="11"/>
    </w:p>
    <w:p w14:paraId="4D0BD137" w14:textId="77777777" w:rsidR="00E16F69" w:rsidRPr="00AC65C2" w:rsidRDefault="00E16F69" w:rsidP="00E16F69">
      <w:pPr>
        <w:rPr>
          <w:iCs/>
          <w:sz w:val="22"/>
        </w:rPr>
      </w:pPr>
      <w:r>
        <w:rPr>
          <w:iCs/>
          <w:sz w:val="22"/>
        </w:rPr>
        <w:t xml:space="preserve">There are instances when members may be re-graded through no fault of their own. However, their pay remains at the former higher level for an agreed period, referred commonly to as ‘mark time’.  </w:t>
      </w:r>
      <w:r w:rsidRPr="00AC65C2">
        <w:rPr>
          <w:iCs/>
          <w:sz w:val="22"/>
        </w:rPr>
        <w:t>Where pay is to ‘mark</w:t>
      </w:r>
      <w:r>
        <w:rPr>
          <w:iCs/>
          <w:sz w:val="22"/>
        </w:rPr>
        <w:t xml:space="preserve"> </w:t>
      </w:r>
      <w:r w:rsidRPr="00AC65C2">
        <w:rPr>
          <w:iCs/>
          <w:sz w:val="22"/>
        </w:rPr>
        <w:t xml:space="preserve">time’ for a specified period, protection </w:t>
      </w:r>
      <w:r>
        <w:rPr>
          <w:iCs/>
          <w:sz w:val="22"/>
        </w:rPr>
        <w:t xml:space="preserve">of pay </w:t>
      </w:r>
      <w:r w:rsidRPr="00AC65C2">
        <w:rPr>
          <w:iCs/>
          <w:sz w:val="22"/>
        </w:rPr>
        <w:t xml:space="preserve">can be requested at the beginning and at </w:t>
      </w:r>
      <w:r>
        <w:rPr>
          <w:iCs/>
          <w:sz w:val="22"/>
        </w:rPr>
        <w:t xml:space="preserve">the end of the mark </w:t>
      </w:r>
      <w:r w:rsidRPr="00AC65C2">
        <w:rPr>
          <w:iCs/>
          <w:sz w:val="22"/>
        </w:rPr>
        <w:t xml:space="preserve">time. </w:t>
      </w:r>
    </w:p>
    <w:p w14:paraId="596611DB" w14:textId="77777777" w:rsidR="00E16F69" w:rsidRPr="00AC65C2" w:rsidRDefault="00E16F69" w:rsidP="00E16F69">
      <w:pPr>
        <w:rPr>
          <w:iCs/>
          <w:sz w:val="22"/>
        </w:rPr>
      </w:pPr>
    </w:p>
    <w:p w14:paraId="3BC7E775" w14:textId="77777777" w:rsidR="00E16F69" w:rsidRPr="00AC65C2" w:rsidRDefault="00E16F69" w:rsidP="00E16F69">
      <w:pPr>
        <w:rPr>
          <w:iCs/>
          <w:sz w:val="22"/>
        </w:rPr>
      </w:pPr>
      <w:r w:rsidRPr="00AC65C2">
        <w:rPr>
          <w:iCs/>
          <w:sz w:val="22"/>
        </w:rPr>
        <w:t>There is no age restriction or minimum level of pay reduction requirement</w:t>
      </w:r>
      <w:r>
        <w:rPr>
          <w:iCs/>
          <w:sz w:val="22"/>
        </w:rPr>
        <w:t>,</w:t>
      </w:r>
      <w:r w:rsidRPr="00AC65C2">
        <w:rPr>
          <w:iCs/>
          <w:sz w:val="22"/>
        </w:rPr>
        <w:t xml:space="preserve"> and there is no limit to the number of requests you can make if your pay reduces on more than one occasion.</w:t>
      </w:r>
    </w:p>
    <w:p w14:paraId="7F0758BA" w14:textId="77777777" w:rsidR="00E16F69" w:rsidRDefault="00E16F69" w:rsidP="00E16F69">
      <w:pPr>
        <w:rPr>
          <w:b/>
          <w:bCs/>
          <w:color w:val="0072C6"/>
        </w:rPr>
      </w:pPr>
    </w:p>
    <w:p w14:paraId="3C08B830" w14:textId="77777777" w:rsidR="006E4F39" w:rsidRDefault="006E4F39" w:rsidP="00E16F69">
      <w:pPr>
        <w:rPr>
          <w:b/>
          <w:bCs/>
          <w:color w:val="0072C6"/>
        </w:rPr>
      </w:pPr>
    </w:p>
    <w:p w14:paraId="57E3E6FB" w14:textId="77777777" w:rsidR="00E16F69" w:rsidRDefault="00E16F69" w:rsidP="00E16F69">
      <w:pPr>
        <w:pStyle w:val="Heading3"/>
        <w:rPr>
          <w:rFonts w:eastAsia="Times New Roman"/>
        </w:rPr>
      </w:pPr>
      <w:bookmarkStart w:id="12" w:name="_Toc207626673"/>
      <w:r>
        <w:rPr>
          <w:rFonts w:eastAsia="Times New Roman"/>
        </w:rPr>
        <w:t>Redundancy and protection of pay</w:t>
      </w:r>
      <w:bookmarkEnd w:id="12"/>
      <w:r>
        <w:rPr>
          <w:rFonts w:eastAsia="Times New Roman"/>
        </w:rPr>
        <w:t xml:space="preserve"> </w:t>
      </w:r>
      <w:bookmarkStart w:id="13" w:name="_Hlk76983386"/>
      <w:r>
        <w:rPr>
          <w:rFonts w:eastAsia="Times New Roman"/>
        </w:rPr>
        <w:t xml:space="preserve"> </w:t>
      </w:r>
      <w:bookmarkEnd w:id="13"/>
    </w:p>
    <w:p w14:paraId="5A9BDCE1" w14:textId="77777777" w:rsidR="00E16F69" w:rsidRPr="00AC65C2" w:rsidRDefault="00E16F69" w:rsidP="00E16F69">
      <w:pPr>
        <w:rPr>
          <w:sz w:val="22"/>
        </w:rPr>
      </w:pPr>
      <w:r>
        <w:rPr>
          <w:sz w:val="22"/>
        </w:rPr>
        <w:t xml:space="preserve">If a </w:t>
      </w:r>
      <w:r w:rsidRPr="00AC65C2">
        <w:rPr>
          <w:sz w:val="22"/>
        </w:rPr>
        <w:t>protected 1995/2008 S</w:t>
      </w:r>
      <w:r>
        <w:rPr>
          <w:sz w:val="22"/>
        </w:rPr>
        <w:t>cheme</w:t>
      </w:r>
      <w:r w:rsidRPr="00AC65C2">
        <w:rPr>
          <w:sz w:val="22"/>
        </w:rPr>
        <w:t xml:space="preserve"> member is made redundant, </w:t>
      </w:r>
      <w:r>
        <w:rPr>
          <w:sz w:val="22"/>
        </w:rPr>
        <w:t xml:space="preserve">protection of pay (PP) </w:t>
      </w:r>
      <w:r w:rsidRPr="00AC65C2">
        <w:rPr>
          <w:sz w:val="22"/>
        </w:rPr>
        <w:t xml:space="preserve">can </w:t>
      </w:r>
      <w:r>
        <w:rPr>
          <w:sz w:val="22"/>
        </w:rPr>
        <w:t xml:space="preserve">be </w:t>
      </w:r>
      <w:r w:rsidRPr="00AC65C2">
        <w:rPr>
          <w:sz w:val="22"/>
        </w:rPr>
        <w:t>consider</w:t>
      </w:r>
      <w:r>
        <w:rPr>
          <w:sz w:val="22"/>
        </w:rPr>
        <w:t xml:space="preserve">ed to </w:t>
      </w:r>
      <w:r w:rsidRPr="00AC65C2">
        <w:rPr>
          <w:sz w:val="22"/>
        </w:rPr>
        <w:t>protect</w:t>
      </w:r>
      <w:r>
        <w:rPr>
          <w:sz w:val="22"/>
        </w:rPr>
        <w:t xml:space="preserve"> </w:t>
      </w:r>
      <w:r w:rsidRPr="00AC65C2">
        <w:rPr>
          <w:sz w:val="22"/>
        </w:rPr>
        <w:t xml:space="preserve">pension benefits when </w:t>
      </w:r>
      <w:r>
        <w:rPr>
          <w:sz w:val="22"/>
        </w:rPr>
        <w:t>you</w:t>
      </w:r>
      <w:r w:rsidRPr="00AC65C2">
        <w:rPr>
          <w:sz w:val="22"/>
        </w:rPr>
        <w:t xml:space="preserve"> return to NHS employment on a lower rate of pensionable pay</w:t>
      </w:r>
      <w:r>
        <w:rPr>
          <w:sz w:val="22"/>
        </w:rPr>
        <w:t xml:space="preserve"> (leading to a reduction in pay through no fault of yours),</w:t>
      </w:r>
      <w:r w:rsidRPr="00AC65C2">
        <w:rPr>
          <w:sz w:val="22"/>
        </w:rPr>
        <w:t xml:space="preserve"> within 12</w:t>
      </w:r>
      <w:r>
        <w:rPr>
          <w:sz w:val="22"/>
        </w:rPr>
        <w:t xml:space="preserve"> </w:t>
      </w:r>
      <w:r w:rsidRPr="00AC65C2">
        <w:rPr>
          <w:sz w:val="22"/>
        </w:rPr>
        <w:t xml:space="preserve">months of </w:t>
      </w:r>
      <w:r>
        <w:rPr>
          <w:sz w:val="22"/>
        </w:rPr>
        <w:t xml:space="preserve">being made </w:t>
      </w:r>
      <w:r w:rsidRPr="00AC65C2">
        <w:rPr>
          <w:sz w:val="22"/>
        </w:rPr>
        <w:t>redundan</w:t>
      </w:r>
      <w:r>
        <w:rPr>
          <w:sz w:val="22"/>
        </w:rPr>
        <w:t>t</w:t>
      </w:r>
      <w:r w:rsidRPr="00AC65C2">
        <w:rPr>
          <w:sz w:val="22"/>
        </w:rPr>
        <w:t>.</w:t>
      </w:r>
    </w:p>
    <w:p w14:paraId="28758F69" w14:textId="77777777" w:rsidR="00E16F69" w:rsidRPr="00AC65C2" w:rsidRDefault="00E16F69" w:rsidP="00E16F69">
      <w:pPr>
        <w:rPr>
          <w:sz w:val="22"/>
        </w:rPr>
      </w:pPr>
    </w:p>
    <w:p w14:paraId="410B89A8" w14:textId="77777777" w:rsidR="00E16F69" w:rsidRDefault="00E16F69" w:rsidP="00E16F69">
      <w:pPr>
        <w:rPr>
          <w:sz w:val="22"/>
        </w:rPr>
      </w:pPr>
      <w:r>
        <w:rPr>
          <w:sz w:val="22"/>
        </w:rPr>
        <w:t xml:space="preserve">A member </w:t>
      </w:r>
      <w:r w:rsidRPr="00AC65C2">
        <w:rPr>
          <w:sz w:val="22"/>
        </w:rPr>
        <w:t xml:space="preserve">would not need to apply for </w:t>
      </w:r>
      <w:r>
        <w:rPr>
          <w:sz w:val="22"/>
        </w:rPr>
        <w:t>PP</w:t>
      </w:r>
      <w:r w:rsidRPr="00AC65C2">
        <w:rPr>
          <w:sz w:val="22"/>
        </w:rPr>
        <w:t xml:space="preserve"> if returning to NHS pensionable employment 12</w:t>
      </w:r>
      <w:r>
        <w:rPr>
          <w:sz w:val="22"/>
        </w:rPr>
        <w:t xml:space="preserve"> </w:t>
      </w:r>
      <w:r w:rsidRPr="00AC65C2">
        <w:rPr>
          <w:sz w:val="22"/>
        </w:rPr>
        <w:t>months or more after being made redundant</w:t>
      </w:r>
      <w:r>
        <w:rPr>
          <w:sz w:val="22"/>
        </w:rPr>
        <w:t>, as</w:t>
      </w:r>
      <w:r w:rsidRPr="00057F02">
        <w:rPr>
          <w:sz w:val="22"/>
        </w:rPr>
        <w:t xml:space="preserve"> </w:t>
      </w:r>
      <w:r w:rsidRPr="00AC65C2">
        <w:rPr>
          <w:sz w:val="22"/>
        </w:rPr>
        <w:t>pension benefits are automatically deferred after a break of 12</w:t>
      </w:r>
      <w:r>
        <w:rPr>
          <w:sz w:val="22"/>
        </w:rPr>
        <w:t xml:space="preserve"> </w:t>
      </w:r>
      <w:r w:rsidRPr="00AC65C2">
        <w:rPr>
          <w:sz w:val="22"/>
        </w:rPr>
        <w:t>months in the 1995/2008 S</w:t>
      </w:r>
      <w:r>
        <w:rPr>
          <w:sz w:val="22"/>
        </w:rPr>
        <w:t>cheme.</w:t>
      </w:r>
    </w:p>
    <w:p w14:paraId="72ACDC0D" w14:textId="77777777" w:rsidR="00E16F69" w:rsidRDefault="00E16F69" w:rsidP="00E16F69">
      <w:pPr>
        <w:rPr>
          <w:sz w:val="22"/>
        </w:rPr>
      </w:pPr>
    </w:p>
    <w:p w14:paraId="6C82DFBF" w14:textId="77777777" w:rsidR="00E16F69" w:rsidRPr="00AC65C2" w:rsidRDefault="00E16F69" w:rsidP="00E16F69">
      <w:pPr>
        <w:rPr>
          <w:sz w:val="22"/>
        </w:rPr>
      </w:pPr>
      <w:r w:rsidRPr="00AC65C2">
        <w:rPr>
          <w:sz w:val="22"/>
        </w:rPr>
        <w:t xml:space="preserve">If </w:t>
      </w:r>
      <w:r>
        <w:rPr>
          <w:sz w:val="22"/>
        </w:rPr>
        <w:t xml:space="preserve">a 2015 Scheme member </w:t>
      </w:r>
      <w:r w:rsidRPr="00AC65C2">
        <w:rPr>
          <w:sz w:val="22"/>
        </w:rPr>
        <w:t>with a final salary link to 1995/2008 S</w:t>
      </w:r>
      <w:r>
        <w:rPr>
          <w:sz w:val="22"/>
        </w:rPr>
        <w:t>cheme</w:t>
      </w:r>
      <w:r w:rsidRPr="00AC65C2">
        <w:rPr>
          <w:sz w:val="22"/>
        </w:rPr>
        <w:t xml:space="preserve"> pension benefits </w:t>
      </w:r>
      <w:r>
        <w:rPr>
          <w:sz w:val="22"/>
        </w:rPr>
        <w:t>is</w:t>
      </w:r>
      <w:r w:rsidRPr="00AC65C2">
        <w:rPr>
          <w:sz w:val="22"/>
        </w:rPr>
        <w:t xml:space="preserve"> then made redundant, we can consider protecting the pension benefits if </w:t>
      </w:r>
      <w:r>
        <w:rPr>
          <w:sz w:val="22"/>
        </w:rPr>
        <w:t xml:space="preserve">they </w:t>
      </w:r>
      <w:r w:rsidRPr="00AC65C2">
        <w:rPr>
          <w:sz w:val="22"/>
        </w:rPr>
        <w:t>return to a lower rate of pensionable pay within</w:t>
      </w:r>
      <w:r>
        <w:rPr>
          <w:sz w:val="22"/>
        </w:rPr>
        <w:t xml:space="preserve"> 5 </w:t>
      </w:r>
      <w:r w:rsidRPr="00AC65C2">
        <w:rPr>
          <w:sz w:val="22"/>
        </w:rPr>
        <w:t>years.</w:t>
      </w:r>
    </w:p>
    <w:p w14:paraId="73CE9A7E" w14:textId="77777777" w:rsidR="00E16F69" w:rsidRPr="00AC65C2" w:rsidRDefault="00E16F69" w:rsidP="00E16F69">
      <w:pPr>
        <w:rPr>
          <w:sz w:val="22"/>
        </w:rPr>
      </w:pPr>
    </w:p>
    <w:p w14:paraId="5809DA91" w14:textId="77777777" w:rsidR="00E16F69" w:rsidRDefault="00E16F69" w:rsidP="00E16F69">
      <w:pPr>
        <w:rPr>
          <w:sz w:val="22"/>
        </w:rPr>
      </w:pPr>
      <w:r w:rsidRPr="00AC65C2">
        <w:rPr>
          <w:sz w:val="22"/>
        </w:rPr>
        <w:t>As pension benefits are automatically deferred a</w:t>
      </w:r>
      <w:r>
        <w:rPr>
          <w:sz w:val="22"/>
        </w:rPr>
        <w:t xml:space="preserve">fter a break of 5 </w:t>
      </w:r>
      <w:r w:rsidRPr="00AC65C2">
        <w:rPr>
          <w:sz w:val="22"/>
        </w:rPr>
        <w:t xml:space="preserve">years where the salary link would be broken, </w:t>
      </w:r>
      <w:r>
        <w:rPr>
          <w:sz w:val="22"/>
        </w:rPr>
        <w:t xml:space="preserve">there </w:t>
      </w:r>
      <w:r w:rsidRPr="00AC65C2">
        <w:rPr>
          <w:sz w:val="22"/>
        </w:rPr>
        <w:t xml:space="preserve">would </w:t>
      </w:r>
      <w:r>
        <w:rPr>
          <w:sz w:val="22"/>
        </w:rPr>
        <w:t xml:space="preserve">be no </w:t>
      </w:r>
      <w:r w:rsidRPr="00AC65C2">
        <w:rPr>
          <w:sz w:val="22"/>
        </w:rPr>
        <w:t xml:space="preserve">need </w:t>
      </w:r>
      <w:r>
        <w:rPr>
          <w:sz w:val="22"/>
        </w:rPr>
        <w:t xml:space="preserve">for a member who rejoins the 2015 Scheme after 5 </w:t>
      </w:r>
      <w:proofErr w:type="gramStart"/>
      <w:r>
        <w:rPr>
          <w:sz w:val="22"/>
        </w:rPr>
        <w:t xml:space="preserve">years  </w:t>
      </w:r>
      <w:r w:rsidRPr="00AC65C2">
        <w:rPr>
          <w:sz w:val="22"/>
        </w:rPr>
        <w:t>to</w:t>
      </w:r>
      <w:proofErr w:type="gramEnd"/>
      <w:r w:rsidRPr="00AC65C2">
        <w:rPr>
          <w:sz w:val="22"/>
        </w:rPr>
        <w:t xml:space="preserve"> apply for </w:t>
      </w:r>
      <w:r>
        <w:rPr>
          <w:sz w:val="22"/>
        </w:rPr>
        <w:t>PP in such an instance</w:t>
      </w:r>
      <w:r w:rsidRPr="00AC65C2">
        <w:rPr>
          <w:sz w:val="22"/>
        </w:rPr>
        <w:t>.</w:t>
      </w:r>
    </w:p>
    <w:p w14:paraId="0D12E431" w14:textId="77777777" w:rsidR="00E16F69" w:rsidRDefault="00E16F69" w:rsidP="00E16F69">
      <w:pPr>
        <w:rPr>
          <w:sz w:val="22"/>
        </w:rPr>
      </w:pPr>
    </w:p>
    <w:p w14:paraId="43E60128" w14:textId="77777777" w:rsidR="006E4F39" w:rsidRPr="00AC65C2" w:rsidRDefault="006E4F39" w:rsidP="00E16F69">
      <w:pPr>
        <w:rPr>
          <w:sz w:val="22"/>
        </w:rPr>
      </w:pPr>
    </w:p>
    <w:p w14:paraId="28C8D46A" w14:textId="77777777" w:rsidR="00E16F69" w:rsidRDefault="00E16F69" w:rsidP="00E16F69">
      <w:pPr>
        <w:pStyle w:val="Heading3"/>
        <w:rPr>
          <w:rFonts w:eastAsia="Times New Roman"/>
        </w:rPr>
      </w:pPr>
      <w:bookmarkStart w:id="14" w:name="_Toc207626674"/>
      <w:r>
        <w:rPr>
          <w:rFonts w:eastAsia="Times New Roman"/>
        </w:rPr>
        <w:t>Voluntary protection of pay</w:t>
      </w:r>
      <w:bookmarkEnd w:id="14"/>
      <w:r>
        <w:rPr>
          <w:rFonts w:eastAsia="Times New Roman"/>
        </w:rPr>
        <w:t xml:space="preserve"> </w:t>
      </w:r>
    </w:p>
    <w:p w14:paraId="2B7A4C7A" w14:textId="77777777" w:rsidR="00E16F69" w:rsidRDefault="00E16F69" w:rsidP="00E16F69">
      <w:pPr>
        <w:rPr>
          <w:sz w:val="22"/>
        </w:rPr>
      </w:pPr>
      <w:r>
        <w:rPr>
          <w:sz w:val="22"/>
        </w:rPr>
        <w:t>The voluntary protection of pay (VPP) sometimes referred to as the ‘step down’, is a provision intended to allow an employer to maintain valuable knowledge and skills of a member who may otherwise have left NHS employment. VPP identifies that prior to retirement a member may, if possible, prefer to remain in NHS employment in a lesser capacity, whilst protecting their pension benefits.</w:t>
      </w:r>
    </w:p>
    <w:p w14:paraId="316E2C29" w14:textId="77777777" w:rsidR="00E16F69" w:rsidRDefault="00E16F69" w:rsidP="00E16F69">
      <w:pPr>
        <w:rPr>
          <w:sz w:val="22"/>
        </w:rPr>
      </w:pPr>
      <w:r>
        <w:rPr>
          <w:sz w:val="22"/>
        </w:rPr>
        <w:lastRenderedPageBreak/>
        <w:t xml:space="preserve">If a member has reached minimum pension age and chooses to step down to a role where their new or remaining duties are less demanding - and carry less responsibility than their previous duties, which is mutually agreed by their employer - then the member may be able to voluntarily apply for their previous higher rate of pay to be protected for pension benefits purposes. This is depending on if their pay reduces by 10% or more because of the step down.  </w:t>
      </w:r>
    </w:p>
    <w:p w14:paraId="6AA0E84D" w14:textId="77777777" w:rsidR="00E16F69" w:rsidRDefault="00E16F69" w:rsidP="00E16F69">
      <w:pPr>
        <w:rPr>
          <w:sz w:val="22"/>
        </w:rPr>
      </w:pPr>
    </w:p>
    <w:p w14:paraId="39FCAFC9" w14:textId="77777777" w:rsidR="00E16F69" w:rsidRPr="00005904" w:rsidRDefault="00E16F69" w:rsidP="00E16F69">
      <w:pPr>
        <w:rPr>
          <w:iCs/>
          <w:sz w:val="22"/>
        </w:rPr>
      </w:pPr>
      <w:r>
        <w:rPr>
          <w:sz w:val="22"/>
        </w:rPr>
        <w:t>N</w:t>
      </w:r>
      <w:r w:rsidRPr="00005904">
        <w:rPr>
          <w:sz w:val="22"/>
        </w:rPr>
        <w:t>ormally</w:t>
      </w:r>
      <w:r>
        <w:rPr>
          <w:sz w:val="22"/>
        </w:rPr>
        <w:t xml:space="preserve">, it would </w:t>
      </w:r>
      <w:r w:rsidRPr="00005904">
        <w:rPr>
          <w:sz w:val="22"/>
        </w:rPr>
        <w:t xml:space="preserve">be expected that </w:t>
      </w:r>
      <w:r>
        <w:rPr>
          <w:sz w:val="22"/>
        </w:rPr>
        <w:t xml:space="preserve">a </w:t>
      </w:r>
      <w:r w:rsidRPr="00005904">
        <w:rPr>
          <w:sz w:val="22"/>
        </w:rPr>
        <w:t>step</w:t>
      </w:r>
      <w:r>
        <w:rPr>
          <w:sz w:val="22"/>
        </w:rPr>
        <w:t xml:space="preserve"> </w:t>
      </w:r>
      <w:r w:rsidRPr="00005904">
        <w:rPr>
          <w:sz w:val="22"/>
        </w:rPr>
        <w:t xml:space="preserve">down </w:t>
      </w:r>
      <w:r>
        <w:rPr>
          <w:sz w:val="22"/>
        </w:rPr>
        <w:t xml:space="preserve">to a less demanding role prior to retirement </w:t>
      </w:r>
      <w:r w:rsidRPr="00005904">
        <w:rPr>
          <w:sz w:val="22"/>
        </w:rPr>
        <w:t>would occur with the same employer.</w:t>
      </w:r>
      <w:r>
        <w:rPr>
          <w:sz w:val="22"/>
        </w:rPr>
        <w:t xml:space="preserve"> However, if a suitable role to </w:t>
      </w:r>
      <w:r w:rsidRPr="00005904">
        <w:rPr>
          <w:sz w:val="22"/>
        </w:rPr>
        <w:t>step</w:t>
      </w:r>
      <w:r>
        <w:rPr>
          <w:sz w:val="22"/>
        </w:rPr>
        <w:t xml:space="preserve"> down</w:t>
      </w:r>
      <w:r w:rsidRPr="00005904">
        <w:rPr>
          <w:sz w:val="22"/>
        </w:rPr>
        <w:t xml:space="preserve"> to cannot be provided by one employer, but can be arranged with another, this would be acceptable. In </w:t>
      </w:r>
      <w:r>
        <w:rPr>
          <w:sz w:val="22"/>
        </w:rPr>
        <w:t xml:space="preserve">such a situation, </w:t>
      </w:r>
      <w:r w:rsidRPr="00005904">
        <w:rPr>
          <w:sz w:val="22"/>
        </w:rPr>
        <w:t>both employers will have to provid</w:t>
      </w:r>
      <w:r>
        <w:rPr>
          <w:sz w:val="22"/>
        </w:rPr>
        <w:t>e information that confirms that a step down</w:t>
      </w:r>
      <w:r w:rsidRPr="00005904">
        <w:rPr>
          <w:sz w:val="22"/>
        </w:rPr>
        <w:t xml:space="preserve"> has been agreed. </w:t>
      </w:r>
    </w:p>
    <w:p w14:paraId="2DF07562" w14:textId="77777777" w:rsidR="00E16F69" w:rsidRDefault="00E16F69" w:rsidP="00E16F69">
      <w:pPr>
        <w:rPr>
          <w:sz w:val="22"/>
        </w:rPr>
      </w:pPr>
    </w:p>
    <w:p w14:paraId="7CD3EF63" w14:textId="77777777" w:rsidR="00E16F69" w:rsidRPr="00A55869" w:rsidRDefault="00E16F69" w:rsidP="00E16F69">
      <w:pPr>
        <w:rPr>
          <w:sz w:val="22"/>
        </w:rPr>
      </w:pPr>
      <w:r w:rsidRPr="00FF73F8">
        <w:rPr>
          <w:b/>
          <w:bCs/>
          <w:sz w:val="22"/>
        </w:rPr>
        <w:t>Important note:</w:t>
      </w:r>
      <w:r>
        <w:rPr>
          <w:sz w:val="22"/>
        </w:rPr>
        <w:t xml:space="preserve"> The VPP provision is not for situations where a member leaves one employer and joins another on a reduced rate of pay. It is intended for lasting, rather than trivial or short-term, reduction in pay.</w:t>
      </w:r>
    </w:p>
    <w:p w14:paraId="6993B168" w14:textId="77777777" w:rsidR="00E16F69" w:rsidRDefault="00E16F69" w:rsidP="00E16F69">
      <w:pPr>
        <w:rPr>
          <w:b/>
          <w:bCs/>
          <w:color w:val="0072C6"/>
        </w:rPr>
      </w:pPr>
    </w:p>
    <w:p w14:paraId="1B5A038C" w14:textId="77777777" w:rsidR="006E4F39" w:rsidRDefault="006E4F39" w:rsidP="00E16F69">
      <w:pPr>
        <w:rPr>
          <w:b/>
          <w:bCs/>
          <w:color w:val="0072C6"/>
        </w:rPr>
      </w:pPr>
    </w:p>
    <w:p w14:paraId="6209DA24" w14:textId="77777777" w:rsidR="00E16F69" w:rsidRDefault="00E16F69" w:rsidP="00E16F69">
      <w:pPr>
        <w:pStyle w:val="Heading3"/>
        <w:rPr>
          <w:rFonts w:eastAsia="Times New Roman"/>
        </w:rPr>
      </w:pPr>
      <w:bookmarkStart w:id="15" w:name="_Toc207626675"/>
      <w:r>
        <w:rPr>
          <w:rFonts w:eastAsia="Times New Roman"/>
        </w:rPr>
        <w:t>Eligibility criteria for voluntary protection of pay</w:t>
      </w:r>
      <w:bookmarkEnd w:id="15"/>
      <w:r>
        <w:rPr>
          <w:rFonts w:eastAsia="Times New Roman"/>
        </w:rPr>
        <w:t xml:space="preserve"> </w:t>
      </w:r>
    </w:p>
    <w:p w14:paraId="0DBB01A3" w14:textId="77777777" w:rsidR="00E16F69" w:rsidRDefault="00E16F69" w:rsidP="00E16F69">
      <w:pPr>
        <w:rPr>
          <w:sz w:val="22"/>
          <w:lang w:eastAsia="en-GB"/>
        </w:rPr>
      </w:pPr>
      <w:r>
        <w:rPr>
          <w:sz w:val="22"/>
          <w:lang w:eastAsia="en-GB"/>
        </w:rPr>
        <w:t>To be eligible for voluntary protection of pay (VPP), the following criteria must be satisfied. A member:</w:t>
      </w:r>
    </w:p>
    <w:p w14:paraId="5A3A9298" w14:textId="77777777" w:rsidR="00E16F69" w:rsidRDefault="00E16F69" w:rsidP="00E16F69">
      <w:pPr>
        <w:rPr>
          <w:sz w:val="22"/>
          <w:lang w:eastAsia="en-GB"/>
        </w:rPr>
      </w:pPr>
    </w:p>
    <w:p w14:paraId="1416BCE5" w14:textId="77777777" w:rsidR="00E16F69" w:rsidRPr="00E16F69" w:rsidRDefault="00E16F69" w:rsidP="00E16F69">
      <w:pPr>
        <w:pStyle w:val="ListParagraph"/>
        <w:numPr>
          <w:ilvl w:val="0"/>
          <w:numId w:val="10"/>
        </w:numPr>
        <w:rPr>
          <w:sz w:val="22"/>
          <w:lang w:eastAsia="en-GB"/>
        </w:rPr>
      </w:pPr>
      <w:r w:rsidRPr="00E16F69">
        <w:rPr>
          <w:sz w:val="22"/>
          <w:lang w:eastAsia="en-GB"/>
        </w:rPr>
        <w:t>must be in the 1995 Section of the 1995/2008 Scheme</w:t>
      </w:r>
    </w:p>
    <w:p w14:paraId="47595157" w14:textId="77777777" w:rsidR="00E16F69" w:rsidRPr="00E16F69" w:rsidRDefault="00E16F69" w:rsidP="00E16F69">
      <w:pPr>
        <w:pStyle w:val="ListParagraph"/>
        <w:numPr>
          <w:ilvl w:val="0"/>
          <w:numId w:val="10"/>
        </w:numPr>
        <w:rPr>
          <w:sz w:val="22"/>
          <w:lang w:eastAsia="en-GB"/>
        </w:rPr>
      </w:pPr>
      <w:r w:rsidRPr="00E16F69">
        <w:rPr>
          <w:sz w:val="22"/>
          <w:lang w:eastAsia="en-GB"/>
        </w:rPr>
        <w:t>must have stepped down to a less demanding role where the new or remaining duties are less demanding and carry less responsibility than the previous duties</w:t>
      </w:r>
    </w:p>
    <w:p w14:paraId="489260A1" w14:textId="77777777" w:rsidR="00E16F69" w:rsidRPr="00E16F69" w:rsidRDefault="00E16F69" w:rsidP="00E16F69">
      <w:pPr>
        <w:pStyle w:val="ListParagraph"/>
        <w:numPr>
          <w:ilvl w:val="0"/>
          <w:numId w:val="10"/>
        </w:numPr>
        <w:rPr>
          <w:sz w:val="22"/>
          <w:lang w:eastAsia="en-GB"/>
        </w:rPr>
      </w:pPr>
      <w:r w:rsidRPr="00E16F69">
        <w:rPr>
          <w:sz w:val="22"/>
          <w:lang w:eastAsia="en-GB"/>
        </w:rPr>
        <w:t>must have had their pensionable pay reduced by at least 10% for a period of at least one year, beginning with the first pay day on which the reduced pensionable pay was paid as verified by the employer(s)</w:t>
      </w:r>
    </w:p>
    <w:p w14:paraId="3291DB27" w14:textId="77777777" w:rsidR="00E16F69" w:rsidRPr="00E16F69" w:rsidRDefault="00E16F69" w:rsidP="00E16F69">
      <w:pPr>
        <w:pStyle w:val="ListParagraph"/>
        <w:numPr>
          <w:ilvl w:val="0"/>
          <w:numId w:val="10"/>
        </w:numPr>
        <w:rPr>
          <w:sz w:val="22"/>
          <w:lang w:eastAsia="en-GB"/>
        </w:rPr>
      </w:pPr>
      <w:r w:rsidRPr="00E16F69">
        <w:rPr>
          <w:sz w:val="22"/>
          <w:lang w:eastAsia="en-GB"/>
        </w:rPr>
        <w:t>must not have had their pensionable pay subjected to any other reductions in the 12-month period before the step down, as verified by their employer(s)</w:t>
      </w:r>
    </w:p>
    <w:p w14:paraId="209138C4" w14:textId="77777777" w:rsidR="00E16F69" w:rsidRPr="00E16F69" w:rsidRDefault="00E16F69" w:rsidP="00E16F69">
      <w:pPr>
        <w:pStyle w:val="ListParagraph"/>
        <w:numPr>
          <w:ilvl w:val="0"/>
          <w:numId w:val="10"/>
        </w:numPr>
        <w:rPr>
          <w:sz w:val="22"/>
          <w:lang w:eastAsia="en-GB"/>
        </w:rPr>
      </w:pPr>
      <w:r w:rsidRPr="00E16F69">
        <w:rPr>
          <w:sz w:val="22"/>
          <w:lang w:eastAsia="en-GB"/>
        </w:rPr>
        <w:t>must have submitted their application within 15 months of the date the pensionable pay was reduced</w:t>
      </w:r>
    </w:p>
    <w:p w14:paraId="7E3B899F" w14:textId="77777777" w:rsidR="00E16F69" w:rsidRPr="00E16F69" w:rsidRDefault="00E16F69" w:rsidP="00E16F69">
      <w:pPr>
        <w:pStyle w:val="ListParagraph"/>
        <w:numPr>
          <w:ilvl w:val="0"/>
          <w:numId w:val="10"/>
        </w:numPr>
        <w:rPr>
          <w:sz w:val="22"/>
          <w:lang w:eastAsia="en-GB"/>
        </w:rPr>
      </w:pPr>
      <w:r w:rsidRPr="00E16F69">
        <w:rPr>
          <w:sz w:val="22"/>
          <w:lang w:eastAsia="en-GB"/>
        </w:rPr>
        <w:t>must have attained their minimum pension age</w:t>
      </w:r>
    </w:p>
    <w:p w14:paraId="4D1B9179" w14:textId="77777777" w:rsidR="00E16F69" w:rsidRPr="00E16F69" w:rsidRDefault="00E16F69" w:rsidP="00E16F69">
      <w:pPr>
        <w:pStyle w:val="ListParagraph"/>
        <w:numPr>
          <w:ilvl w:val="0"/>
          <w:numId w:val="10"/>
        </w:numPr>
        <w:rPr>
          <w:sz w:val="22"/>
          <w:lang w:eastAsia="en-GB"/>
        </w:rPr>
      </w:pPr>
      <w:r w:rsidRPr="00E16F69">
        <w:rPr>
          <w:sz w:val="22"/>
          <w:lang w:eastAsia="en-GB"/>
        </w:rPr>
        <w:t>must have attained at least 2 years qualifying membership within the NHS Pension Scheme at the time of the step down</w:t>
      </w:r>
    </w:p>
    <w:p w14:paraId="35A89A69" w14:textId="77777777" w:rsidR="00E16F69" w:rsidRPr="00E16F69" w:rsidRDefault="00E16F69" w:rsidP="00E16F69">
      <w:pPr>
        <w:pStyle w:val="ListParagraph"/>
        <w:numPr>
          <w:ilvl w:val="0"/>
          <w:numId w:val="10"/>
        </w:numPr>
        <w:rPr>
          <w:sz w:val="22"/>
          <w:lang w:eastAsia="en-GB"/>
        </w:rPr>
      </w:pPr>
      <w:r w:rsidRPr="00E16F69">
        <w:rPr>
          <w:sz w:val="22"/>
          <w:lang w:eastAsia="en-GB"/>
        </w:rPr>
        <w:t>must not have previously protected their pensionable pay under the VPP provision</w:t>
      </w:r>
    </w:p>
    <w:p w14:paraId="2038849D" w14:textId="77777777" w:rsidR="00E16F69" w:rsidRDefault="00E16F69" w:rsidP="00E16F69">
      <w:pPr>
        <w:rPr>
          <w:sz w:val="22"/>
          <w:lang w:eastAsia="en-GB"/>
        </w:rPr>
      </w:pPr>
    </w:p>
    <w:p w14:paraId="3344460A" w14:textId="77777777" w:rsidR="00E16F69" w:rsidRDefault="00E16F69" w:rsidP="00E16F69">
      <w:pPr>
        <w:rPr>
          <w:sz w:val="22"/>
          <w:lang w:eastAsia="en-GB"/>
        </w:rPr>
      </w:pPr>
      <w:r>
        <w:rPr>
          <w:sz w:val="22"/>
          <w:lang w:eastAsia="en-GB"/>
        </w:rPr>
        <w:t>A member must not apply for VPP where a change in duties after a period of ill health has resulted in a reduction of pay. Instead, they should apply to protect their higher rate of pay using the protection of pay (PP) provision. This is because the reduction in pay has occurred through no fault of theirs.</w:t>
      </w:r>
    </w:p>
    <w:p w14:paraId="5D3FC0A7" w14:textId="77777777" w:rsidR="00E16F69" w:rsidRDefault="00E16F69" w:rsidP="00E16F69">
      <w:pPr>
        <w:rPr>
          <w:sz w:val="22"/>
          <w:lang w:eastAsia="en-GB"/>
        </w:rPr>
      </w:pPr>
    </w:p>
    <w:p w14:paraId="71CEAA65" w14:textId="77777777" w:rsidR="00E16F69" w:rsidRDefault="00E16F69" w:rsidP="00E16F69">
      <w:pPr>
        <w:rPr>
          <w:sz w:val="22"/>
          <w:lang w:eastAsia="en-GB"/>
        </w:rPr>
      </w:pPr>
      <w:r w:rsidRPr="00864004">
        <w:rPr>
          <w:b/>
          <w:bCs/>
          <w:sz w:val="22"/>
          <w:lang w:eastAsia="en-GB"/>
        </w:rPr>
        <w:t>Important note:</w:t>
      </w:r>
      <w:r>
        <w:rPr>
          <w:sz w:val="22"/>
          <w:lang w:eastAsia="en-GB"/>
        </w:rPr>
        <w:t xml:space="preserve"> a 1995 Section member can have only one accepted request for VPP during their entire Scheme membership. However, VPP is still an available option for a 1995 Section member, even if PP has already been accepted for an earlier period of membership.   </w:t>
      </w:r>
    </w:p>
    <w:p w14:paraId="75558751" w14:textId="51EDD6B5" w:rsidR="00E16F69" w:rsidRDefault="00E16F69" w:rsidP="00E16F69">
      <w:pPr>
        <w:rPr>
          <w:sz w:val="22"/>
        </w:rPr>
      </w:pPr>
    </w:p>
    <w:p w14:paraId="22E4B0B5" w14:textId="77777777" w:rsidR="006E4F39" w:rsidRPr="00CE66AF" w:rsidRDefault="006E4F39" w:rsidP="00E16F69">
      <w:pPr>
        <w:rPr>
          <w:sz w:val="22"/>
        </w:rPr>
      </w:pPr>
    </w:p>
    <w:p w14:paraId="6D352569" w14:textId="77777777" w:rsidR="00E16F69" w:rsidRDefault="00E16F69" w:rsidP="00E16F69">
      <w:pPr>
        <w:pStyle w:val="Heading3"/>
        <w:rPr>
          <w:rFonts w:eastAsia="Times New Roman"/>
        </w:rPr>
      </w:pPr>
      <w:bookmarkStart w:id="16" w:name="_Toc207626676"/>
      <w:r>
        <w:rPr>
          <w:rFonts w:eastAsia="Times New Roman"/>
        </w:rPr>
        <w:t>How to apply for protection of pay and voluntary protection of pay</w:t>
      </w:r>
      <w:bookmarkEnd w:id="16"/>
    </w:p>
    <w:p w14:paraId="4B4D25CF" w14:textId="77777777" w:rsidR="00E16F69" w:rsidRDefault="00E16F69" w:rsidP="00E16F69">
      <w:pPr>
        <w:rPr>
          <w:sz w:val="22"/>
        </w:rPr>
      </w:pPr>
      <w:r>
        <w:rPr>
          <w:iCs/>
          <w:sz w:val="22"/>
        </w:rPr>
        <w:t xml:space="preserve">The common practice is for the scheme </w:t>
      </w:r>
      <w:r w:rsidRPr="00005904">
        <w:rPr>
          <w:iCs/>
          <w:sz w:val="22"/>
        </w:rPr>
        <w:t xml:space="preserve">member </w:t>
      </w:r>
      <w:r>
        <w:rPr>
          <w:iCs/>
          <w:sz w:val="22"/>
        </w:rPr>
        <w:t xml:space="preserve">to </w:t>
      </w:r>
      <w:r w:rsidRPr="00005904">
        <w:rPr>
          <w:iCs/>
          <w:sz w:val="22"/>
        </w:rPr>
        <w:t xml:space="preserve">complete </w:t>
      </w:r>
      <w:r>
        <w:rPr>
          <w:iCs/>
          <w:sz w:val="22"/>
        </w:rPr>
        <w:t>the request to protect pensionable pay form (</w:t>
      </w:r>
      <w:r w:rsidRPr="00005904">
        <w:rPr>
          <w:iCs/>
          <w:sz w:val="22"/>
        </w:rPr>
        <w:t>SM R9 App</w:t>
      </w:r>
      <w:r>
        <w:rPr>
          <w:iCs/>
          <w:sz w:val="22"/>
        </w:rPr>
        <w:t>lication)</w:t>
      </w:r>
      <w:r w:rsidRPr="00005904">
        <w:rPr>
          <w:iCs/>
          <w:sz w:val="22"/>
        </w:rPr>
        <w:t xml:space="preserve"> </w:t>
      </w:r>
      <w:r>
        <w:rPr>
          <w:iCs/>
          <w:sz w:val="22"/>
        </w:rPr>
        <w:t>from our website a</w:t>
      </w:r>
      <w:r w:rsidRPr="00005904">
        <w:rPr>
          <w:iCs/>
          <w:sz w:val="22"/>
        </w:rPr>
        <w:t xml:space="preserve">nd send </w:t>
      </w:r>
      <w:r>
        <w:rPr>
          <w:iCs/>
          <w:sz w:val="22"/>
        </w:rPr>
        <w:t xml:space="preserve">it directly to their employer </w:t>
      </w:r>
      <w:r w:rsidRPr="00005904">
        <w:rPr>
          <w:iCs/>
          <w:sz w:val="22"/>
        </w:rPr>
        <w:t xml:space="preserve">(not to </w:t>
      </w:r>
      <w:r>
        <w:rPr>
          <w:iCs/>
          <w:sz w:val="22"/>
        </w:rPr>
        <w:t>NHS Pensions</w:t>
      </w:r>
      <w:r w:rsidRPr="00005904">
        <w:rPr>
          <w:iCs/>
          <w:sz w:val="22"/>
        </w:rPr>
        <w:t xml:space="preserve">). </w:t>
      </w:r>
      <w:r w:rsidRPr="00005904">
        <w:rPr>
          <w:sz w:val="22"/>
        </w:rPr>
        <w:t xml:space="preserve">On receipt of a completed </w:t>
      </w:r>
      <w:r>
        <w:rPr>
          <w:iCs/>
          <w:sz w:val="22"/>
        </w:rPr>
        <w:t>request form (</w:t>
      </w:r>
      <w:r w:rsidRPr="00005904">
        <w:rPr>
          <w:iCs/>
          <w:sz w:val="22"/>
        </w:rPr>
        <w:t>SM R9 App</w:t>
      </w:r>
      <w:r>
        <w:rPr>
          <w:iCs/>
          <w:sz w:val="22"/>
        </w:rPr>
        <w:t>lication)</w:t>
      </w:r>
      <w:r w:rsidRPr="00005904">
        <w:rPr>
          <w:iCs/>
          <w:sz w:val="22"/>
        </w:rPr>
        <w:t xml:space="preserve"> </w:t>
      </w:r>
      <w:r w:rsidRPr="00005904">
        <w:rPr>
          <w:sz w:val="22"/>
        </w:rPr>
        <w:t xml:space="preserve">from a member, </w:t>
      </w:r>
      <w:r>
        <w:rPr>
          <w:sz w:val="22"/>
        </w:rPr>
        <w:t xml:space="preserve">the employer </w:t>
      </w:r>
      <w:r w:rsidRPr="002678A6">
        <w:rPr>
          <w:sz w:val="22"/>
        </w:rPr>
        <w:t>must</w:t>
      </w:r>
      <w:r w:rsidRPr="00BD0B76">
        <w:rPr>
          <w:b/>
          <w:bCs/>
          <w:sz w:val="22"/>
        </w:rPr>
        <w:t xml:space="preserve"> </w:t>
      </w:r>
      <w:r w:rsidRPr="00005904">
        <w:rPr>
          <w:sz w:val="22"/>
        </w:rPr>
        <w:t xml:space="preserve">complete the </w:t>
      </w:r>
      <w:r>
        <w:rPr>
          <w:sz w:val="22"/>
        </w:rPr>
        <w:t>request to protect pensionable pay form (</w:t>
      </w:r>
      <w:r w:rsidRPr="00005904">
        <w:rPr>
          <w:sz w:val="22"/>
        </w:rPr>
        <w:t>SM R9 EA</w:t>
      </w:r>
      <w:r>
        <w:rPr>
          <w:sz w:val="22"/>
        </w:rPr>
        <w:t>),</w:t>
      </w:r>
      <w:r w:rsidRPr="00005904">
        <w:rPr>
          <w:sz w:val="22"/>
        </w:rPr>
        <w:t xml:space="preserve"> ensuring that all relevant information is provided</w:t>
      </w:r>
      <w:r>
        <w:rPr>
          <w:sz w:val="22"/>
        </w:rPr>
        <w:t xml:space="preserve"> before forwarding both </w:t>
      </w:r>
      <w:r w:rsidRPr="00005904">
        <w:rPr>
          <w:sz w:val="22"/>
        </w:rPr>
        <w:t xml:space="preserve">forms to </w:t>
      </w:r>
      <w:r>
        <w:rPr>
          <w:sz w:val="22"/>
        </w:rPr>
        <w:t>us, for processing</w:t>
      </w:r>
      <w:r w:rsidRPr="00005904">
        <w:rPr>
          <w:sz w:val="22"/>
        </w:rPr>
        <w:t>.</w:t>
      </w:r>
    </w:p>
    <w:p w14:paraId="69B043AC" w14:textId="77777777" w:rsidR="00E16F69" w:rsidRDefault="00E16F69" w:rsidP="00E16F69">
      <w:pPr>
        <w:rPr>
          <w:iCs/>
          <w:sz w:val="22"/>
        </w:rPr>
      </w:pPr>
    </w:p>
    <w:p w14:paraId="2A2116A5" w14:textId="77777777" w:rsidR="00E16F69" w:rsidRDefault="00E16F69" w:rsidP="00E16F69">
      <w:pPr>
        <w:rPr>
          <w:iCs/>
          <w:sz w:val="22"/>
        </w:rPr>
      </w:pPr>
      <w:r w:rsidRPr="00AA5995">
        <w:rPr>
          <w:iCs/>
          <w:sz w:val="22"/>
        </w:rPr>
        <w:t>The above notwithstanding</w:t>
      </w:r>
      <w:r>
        <w:rPr>
          <w:iCs/>
          <w:sz w:val="22"/>
        </w:rPr>
        <w:t xml:space="preserve">, an employer </w:t>
      </w:r>
      <w:r w:rsidRPr="00005904">
        <w:rPr>
          <w:iCs/>
          <w:sz w:val="22"/>
        </w:rPr>
        <w:t xml:space="preserve">can </w:t>
      </w:r>
      <w:r>
        <w:rPr>
          <w:iCs/>
          <w:sz w:val="22"/>
        </w:rPr>
        <w:t xml:space="preserve">only submit </w:t>
      </w:r>
      <w:r w:rsidRPr="00005904">
        <w:rPr>
          <w:iCs/>
          <w:sz w:val="22"/>
        </w:rPr>
        <w:t xml:space="preserve">a request for </w:t>
      </w:r>
      <w:r>
        <w:rPr>
          <w:iCs/>
          <w:sz w:val="22"/>
        </w:rPr>
        <w:t>p</w:t>
      </w:r>
      <w:r w:rsidRPr="00005904">
        <w:rPr>
          <w:iCs/>
          <w:sz w:val="22"/>
        </w:rPr>
        <w:t>rotection</w:t>
      </w:r>
      <w:r>
        <w:rPr>
          <w:iCs/>
          <w:sz w:val="22"/>
        </w:rPr>
        <w:t xml:space="preserve"> of pay (PP) directly to us on behalf of a member, using the completed </w:t>
      </w:r>
      <w:r>
        <w:rPr>
          <w:sz w:val="22"/>
        </w:rPr>
        <w:t>request to protect pensionable pay form (</w:t>
      </w:r>
      <w:r w:rsidRPr="00005904">
        <w:rPr>
          <w:sz w:val="22"/>
        </w:rPr>
        <w:t>SM R9 EA</w:t>
      </w:r>
      <w:r>
        <w:rPr>
          <w:sz w:val="22"/>
        </w:rPr>
        <w:t>),</w:t>
      </w:r>
      <w:r w:rsidRPr="00005904">
        <w:rPr>
          <w:sz w:val="22"/>
        </w:rPr>
        <w:t xml:space="preserve"> ensuring that all relevant information is provided</w:t>
      </w:r>
      <w:r>
        <w:rPr>
          <w:iCs/>
          <w:sz w:val="22"/>
        </w:rPr>
        <w:t xml:space="preserve"> but without a completed form SMR9 </w:t>
      </w:r>
      <w:r>
        <w:rPr>
          <w:iCs/>
          <w:sz w:val="22"/>
        </w:rPr>
        <w:lastRenderedPageBreak/>
        <w:t xml:space="preserve">App from the member. </w:t>
      </w:r>
    </w:p>
    <w:p w14:paraId="526E86C4" w14:textId="77777777" w:rsidR="00E16F69" w:rsidRDefault="00E16F69" w:rsidP="00E16F69">
      <w:pPr>
        <w:rPr>
          <w:iCs/>
          <w:sz w:val="22"/>
        </w:rPr>
      </w:pPr>
    </w:p>
    <w:p w14:paraId="7534EA56" w14:textId="77777777" w:rsidR="00E16F69" w:rsidRPr="00005904" w:rsidRDefault="00E16F69" w:rsidP="00E16F69">
      <w:pPr>
        <w:rPr>
          <w:iCs/>
          <w:sz w:val="22"/>
        </w:rPr>
      </w:pPr>
      <w:r>
        <w:rPr>
          <w:iCs/>
          <w:sz w:val="22"/>
        </w:rPr>
        <w:t xml:space="preserve">We </w:t>
      </w:r>
      <w:r w:rsidRPr="002678A6">
        <w:rPr>
          <w:iCs/>
          <w:sz w:val="22"/>
        </w:rPr>
        <w:t>must</w:t>
      </w:r>
      <w:r w:rsidRPr="00005904">
        <w:rPr>
          <w:iCs/>
          <w:sz w:val="22"/>
        </w:rPr>
        <w:t xml:space="preserve"> have a signed member application </w:t>
      </w:r>
      <w:r>
        <w:rPr>
          <w:iCs/>
          <w:sz w:val="22"/>
        </w:rPr>
        <w:t xml:space="preserve">in all requests </w:t>
      </w:r>
      <w:r w:rsidRPr="00005904">
        <w:rPr>
          <w:iCs/>
          <w:sz w:val="22"/>
        </w:rPr>
        <w:t xml:space="preserve">for </w:t>
      </w:r>
      <w:r>
        <w:rPr>
          <w:iCs/>
          <w:sz w:val="22"/>
        </w:rPr>
        <w:t>voluntary protection of pay (VPP)</w:t>
      </w:r>
      <w:r w:rsidRPr="00005904">
        <w:rPr>
          <w:iCs/>
          <w:sz w:val="22"/>
        </w:rPr>
        <w:t xml:space="preserve">. </w:t>
      </w:r>
      <w:r>
        <w:rPr>
          <w:iCs/>
          <w:sz w:val="22"/>
        </w:rPr>
        <w:t xml:space="preserve">In all instances of an application to request PP or VPP, we </w:t>
      </w:r>
      <w:r w:rsidRPr="00005904">
        <w:rPr>
          <w:iCs/>
          <w:sz w:val="22"/>
        </w:rPr>
        <w:t xml:space="preserve">will </w:t>
      </w:r>
      <w:r>
        <w:rPr>
          <w:iCs/>
          <w:sz w:val="22"/>
        </w:rPr>
        <w:t xml:space="preserve">always </w:t>
      </w:r>
      <w:r w:rsidRPr="00005904">
        <w:rPr>
          <w:iCs/>
          <w:sz w:val="22"/>
        </w:rPr>
        <w:t>provide a decision in a letter to the member sent via an employer notification</w:t>
      </w:r>
      <w:r>
        <w:rPr>
          <w:iCs/>
          <w:sz w:val="22"/>
        </w:rPr>
        <w:t xml:space="preserve"> after the application has been processed</w:t>
      </w:r>
      <w:r w:rsidRPr="00005904">
        <w:rPr>
          <w:iCs/>
          <w:sz w:val="22"/>
        </w:rPr>
        <w:t>.</w:t>
      </w:r>
    </w:p>
    <w:p w14:paraId="0A0EDCFB" w14:textId="77777777" w:rsidR="00E16F69" w:rsidRPr="00005904" w:rsidRDefault="00E16F69" w:rsidP="00E16F69">
      <w:pPr>
        <w:rPr>
          <w:iCs/>
          <w:sz w:val="22"/>
        </w:rPr>
      </w:pPr>
    </w:p>
    <w:p w14:paraId="774046D9" w14:textId="77777777" w:rsidR="00E16F69" w:rsidRPr="00005904" w:rsidRDefault="00E16F69" w:rsidP="00E16F69">
      <w:pPr>
        <w:rPr>
          <w:iCs/>
          <w:sz w:val="22"/>
        </w:rPr>
      </w:pPr>
      <w:r w:rsidRPr="0091361C">
        <w:rPr>
          <w:iCs/>
          <w:sz w:val="22"/>
        </w:rPr>
        <w:t>Where</w:t>
      </w:r>
      <w:r>
        <w:rPr>
          <w:iCs/>
          <w:sz w:val="22"/>
        </w:rPr>
        <w:t>,</w:t>
      </w:r>
      <w:r w:rsidRPr="0091361C">
        <w:rPr>
          <w:iCs/>
          <w:sz w:val="22"/>
        </w:rPr>
        <w:t xml:space="preserve"> </w:t>
      </w:r>
      <w:r>
        <w:rPr>
          <w:iCs/>
          <w:sz w:val="22"/>
        </w:rPr>
        <w:t xml:space="preserve">due to redundancy, </w:t>
      </w:r>
      <w:r w:rsidRPr="0091361C">
        <w:rPr>
          <w:iCs/>
          <w:sz w:val="22"/>
        </w:rPr>
        <w:t xml:space="preserve">a member has suffered a reduction in pay between employers or where </w:t>
      </w:r>
      <w:r>
        <w:rPr>
          <w:iCs/>
          <w:sz w:val="22"/>
        </w:rPr>
        <w:t xml:space="preserve">a member has </w:t>
      </w:r>
      <w:r w:rsidRPr="0091361C">
        <w:rPr>
          <w:iCs/>
          <w:sz w:val="22"/>
        </w:rPr>
        <w:t xml:space="preserve">voluntarily stepped down between employers, </w:t>
      </w:r>
      <w:r>
        <w:rPr>
          <w:iCs/>
          <w:sz w:val="22"/>
        </w:rPr>
        <w:t xml:space="preserve">it is recommended that the member sends their completed form SM R9 Application </w:t>
      </w:r>
      <w:r w:rsidRPr="0091361C">
        <w:rPr>
          <w:iCs/>
          <w:sz w:val="22"/>
        </w:rPr>
        <w:t xml:space="preserve">to the earlier employer. Once the </w:t>
      </w:r>
      <w:r>
        <w:rPr>
          <w:iCs/>
          <w:sz w:val="22"/>
        </w:rPr>
        <w:t xml:space="preserve">earlier </w:t>
      </w:r>
      <w:r w:rsidRPr="0091361C">
        <w:rPr>
          <w:iCs/>
          <w:sz w:val="22"/>
        </w:rPr>
        <w:t xml:space="preserve">employer has </w:t>
      </w:r>
      <w:r>
        <w:rPr>
          <w:iCs/>
          <w:sz w:val="22"/>
        </w:rPr>
        <w:t xml:space="preserve">completed the relevant form </w:t>
      </w:r>
      <w:r w:rsidRPr="00005904">
        <w:rPr>
          <w:sz w:val="22"/>
        </w:rPr>
        <w:t>SM R9 EA</w:t>
      </w:r>
      <w:r w:rsidRPr="0091361C">
        <w:rPr>
          <w:iCs/>
          <w:sz w:val="22"/>
        </w:rPr>
        <w:t xml:space="preserve"> </w:t>
      </w:r>
      <w:r>
        <w:rPr>
          <w:iCs/>
          <w:sz w:val="22"/>
        </w:rPr>
        <w:t xml:space="preserve">to request protection of pensionable pay and submitted </w:t>
      </w:r>
      <w:r>
        <w:rPr>
          <w:sz w:val="22"/>
        </w:rPr>
        <w:t xml:space="preserve">together with </w:t>
      </w:r>
      <w:r w:rsidRPr="00005904">
        <w:rPr>
          <w:sz w:val="22"/>
        </w:rPr>
        <w:t xml:space="preserve">all </w:t>
      </w:r>
      <w:r>
        <w:rPr>
          <w:sz w:val="22"/>
        </w:rPr>
        <w:t xml:space="preserve">other </w:t>
      </w:r>
      <w:r w:rsidRPr="00005904">
        <w:rPr>
          <w:sz w:val="22"/>
        </w:rPr>
        <w:t>relevant information</w:t>
      </w:r>
      <w:r>
        <w:rPr>
          <w:sz w:val="22"/>
        </w:rPr>
        <w:t xml:space="preserve"> </w:t>
      </w:r>
      <w:r w:rsidRPr="0091361C">
        <w:rPr>
          <w:iCs/>
          <w:sz w:val="22"/>
        </w:rPr>
        <w:t xml:space="preserve">to </w:t>
      </w:r>
      <w:r>
        <w:rPr>
          <w:iCs/>
          <w:sz w:val="22"/>
        </w:rPr>
        <w:t>us</w:t>
      </w:r>
      <w:r w:rsidRPr="0091361C">
        <w:rPr>
          <w:iCs/>
          <w:sz w:val="22"/>
        </w:rPr>
        <w:t xml:space="preserve">, the current employer </w:t>
      </w:r>
      <w:r>
        <w:rPr>
          <w:iCs/>
          <w:sz w:val="22"/>
        </w:rPr>
        <w:t xml:space="preserve">will then be contacted </w:t>
      </w:r>
      <w:r w:rsidRPr="0091361C">
        <w:rPr>
          <w:iCs/>
          <w:sz w:val="22"/>
        </w:rPr>
        <w:t xml:space="preserve">to verify that </w:t>
      </w:r>
      <w:r>
        <w:rPr>
          <w:iCs/>
          <w:sz w:val="22"/>
        </w:rPr>
        <w:t>PP/VPP</w:t>
      </w:r>
      <w:r w:rsidRPr="0091361C">
        <w:rPr>
          <w:iCs/>
          <w:sz w:val="22"/>
        </w:rPr>
        <w:t xml:space="preserve"> applies.</w:t>
      </w:r>
    </w:p>
    <w:p w14:paraId="77EADF7A" w14:textId="77777777" w:rsidR="00E16F69" w:rsidRPr="00005904" w:rsidRDefault="00E16F69" w:rsidP="00E16F69">
      <w:pPr>
        <w:rPr>
          <w:iCs/>
          <w:sz w:val="20"/>
        </w:rPr>
      </w:pPr>
    </w:p>
    <w:p w14:paraId="088C33D9" w14:textId="77777777" w:rsidR="00E16F69" w:rsidRPr="00280C62" w:rsidRDefault="00E16F69" w:rsidP="00E16F69">
      <w:pPr>
        <w:rPr>
          <w:sz w:val="22"/>
        </w:rPr>
      </w:pPr>
      <w:r>
        <w:rPr>
          <w:iCs/>
          <w:sz w:val="22"/>
        </w:rPr>
        <w:t xml:space="preserve">All applications to protect pensionable pay for pension benefits purposes must be made within the respective strict time limits. </w:t>
      </w:r>
    </w:p>
    <w:p w14:paraId="05ADCE4C" w14:textId="77777777" w:rsidR="00E16F69" w:rsidRDefault="00E16F69" w:rsidP="00E16F69">
      <w:pPr>
        <w:rPr>
          <w:color w:val="0072C6"/>
          <w:sz w:val="22"/>
        </w:rPr>
      </w:pPr>
    </w:p>
    <w:p w14:paraId="6F7FA788" w14:textId="77777777" w:rsidR="006E4F39" w:rsidRPr="00C11D34" w:rsidRDefault="006E4F39" w:rsidP="00E16F69">
      <w:pPr>
        <w:rPr>
          <w:color w:val="0072C6"/>
          <w:sz w:val="22"/>
        </w:rPr>
      </w:pPr>
    </w:p>
    <w:p w14:paraId="77CFF181" w14:textId="77777777" w:rsidR="00E16F69" w:rsidRDefault="00E16F69" w:rsidP="006E4F39">
      <w:pPr>
        <w:pStyle w:val="Heading3"/>
        <w:rPr>
          <w:rFonts w:eastAsia="Times New Roman"/>
        </w:rPr>
      </w:pPr>
      <w:bookmarkStart w:id="17" w:name="_Toc207626677"/>
      <w:r>
        <w:rPr>
          <w:rFonts w:eastAsia="Times New Roman"/>
        </w:rPr>
        <w:t>Circumstances where protection of pay/voluntary protection of pay will not apply</w:t>
      </w:r>
      <w:bookmarkEnd w:id="17"/>
    </w:p>
    <w:p w14:paraId="7F70CF08" w14:textId="77777777" w:rsidR="00E16F69" w:rsidRDefault="00E16F69" w:rsidP="00E16F69">
      <w:pPr>
        <w:rPr>
          <w:rFonts w:eastAsia="Calibri"/>
          <w:iCs/>
          <w:sz w:val="22"/>
        </w:rPr>
      </w:pPr>
      <w:r>
        <w:rPr>
          <w:rFonts w:eastAsia="Calibri"/>
          <w:iCs/>
          <w:sz w:val="22"/>
        </w:rPr>
        <w:t>We</w:t>
      </w:r>
      <w:r w:rsidRPr="00516C97">
        <w:rPr>
          <w:rFonts w:eastAsia="Calibri"/>
          <w:iCs/>
          <w:sz w:val="22"/>
        </w:rPr>
        <w:t xml:space="preserve"> will not consider any </w:t>
      </w:r>
      <w:r>
        <w:rPr>
          <w:rFonts w:eastAsia="Calibri"/>
          <w:iCs/>
          <w:sz w:val="22"/>
        </w:rPr>
        <w:t>p</w:t>
      </w:r>
      <w:r w:rsidRPr="00516C97">
        <w:rPr>
          <w:rFonts w:eastAsia="Calibri"/>
          <w:iCs/>
          <w:sz w:val="22"/>
        </w:rPr>
        <w:t xml:space="preserve">rotection of </w:t>
      </w:r>
      <w:r>
        <w:rPr>
          <w:rFonts w:eastAsia="Calibri"/>
          <w:iCs/>
          <w:sz w:val="22"/>
        </w:rPr>
        <w:t>p</w:t>
      </w:r>
      <w:r w:rsidRPr="00516C97">
        <w:rPr>
          <w:rFonts w:eastAsia="Calibri"/>
          <w:iCs/>
          <w:sz w:val="22"/>
        </w:rPr>
        <w:t>ay</w:t>
      </w:r>
      <w:r>
        <w:rPr>
          <w:rFonts w:eastAsia="Calibri"/>
          <w:iCs/>
          <w:sz w:val="22"/>
        </w:rPr>
        <w:t xml:space="preserve"> (PP)</w:t>
      </w:r>
      <w:r w:rsidRPr="00516C97">
        <w:rPr>
          <w:rFonts w:eastAsia="Calibri"/>
          <w:iCs/>
          <w:sz w:val="22"/>
        </w:rPr>
        <w:t>/</w:t>
      </w:r>
      <w:r>
        <w:rPr>
          <w:rFonts w:eastAsia="Calibri"/>
          <w:iCs/>
          <w:sz w:val="22"/>
        </w:rPr>
        <w:t>v</w:t>
      </w:r>
      <w:r w:rsidRPr="00516C97">
        <w:rPr>
          <w:rFonts w:eastAsia="Calibri"/>
          <w:iCs/>
          <w:sz w:val="22"/>
        </w:rPr>
        <w:t xml:space="preserve">oluntary </w:t>
      </w:r>
      <w:r>
        <w:rPr>
          <w:rFonts w:eastAsia="Calibri"/>
          <w:iCs/>
          <w:sz w:val="22"/>
        </w:rPr>
        <w:t>p</w:t>
      </w:r>
      <w:r w:rsidRPr="00516C97">
        <w:rPr>
          <w:rFonts w:eastAsia="Calibri"/>
          <w:iCs/>
          <w:sz w:val="22"/>
        </w:rPr>
        <w:t xml:space="preserve">rotection of </w:t>
      </w:r>
      <w:r>
        <w:rPr>
          <w:rFonts w:eastAsia="Calibri"/>
          <w:iCs/>
          <w:sz w:val="22"/>
        </w:rPr>
        <w:t>p</w:t>
      </w:r>
      <w:r w:rsidRPr="00516C97">
        <w:rPr>
          <w:rFonts w:eastAsia="Calibri"/>
          <w:iCs/>
          <w:sz w:val="22"/>
        </w:rPr>
        <w:t>ay</w:t>
      </w:r>
      <w:r>
        <w:rPr>
          <w:rFonts w:eastAsia="Calibri"/>
          <w:iCs/>
          <w:sz w:val="22"/>
        </w:rPr>
        <w:t xml:space="preserve"> (VPP)</w:t>
      </w:r>
      <w:r w:rsidRPr="00516C97">
        <w:rPr>
          <w:rFonts w:eastAsia="Calibri"/>
          <w:iCs/>
          <w:sz w:val="22"/>
        </w:rPr>
        <w:t xml:space="preserve"> application where the reduction in pensionable pay is only because of a reduction </w:t>
      </w:r>
      <w:r>
        <w:rPr>
          <w:rFonts w:eastAsia="Calibri"/>
          <w:iCs/>
          <w:sz w:val="22"/>
        </w:rPr>
        <w:t xml:space="preserve">in the </w:t>
      </w:r>
      <w:r w:rsidRPr="00516C97">
        <w:rPr>
          <w:rFonts w:eastAsia="Calibri"/>
          <w:iCs/>
          <w:sz w:val="22"/>
        </w:rPr>
        <w:t xml:space="preserve">hours </w:t>
      </w:r>
      <w:r>
        <w:rPr>
          <w:rFonts w:eastAsia="Calibri"/>
          <w:iCs/>
          <w:sz w:val="22"/>
        </w:rPr>
        <w:t xml:space="preserve">a member works </w:t>
      </w:r>
      <w:r w:rsidRPr="00516C97">
        <w:rPr>
          <w:rFonts w:eastAsia="Calibri"/>
          <w:iCs/>
          <w:sz w:val="22"/>
        </w:rPr>
        <w:t xml:space="preserve">and not the hourly rate of pay. This is because the whole-time equivalent pay </w:t>
      </w:r>
      <w:r>
        <w:rPr>
          <w:rFonts w:eastAsia="Calibri"/>
          <w:iCs/>
          <w:sz w:val="22"/>
        </w:rPr>
        <w:t xml:space="preserve">is always used </w:t>
      </w:r>
      <w:r w:rsidRPr="00516C97">
        <w:rPr>
          <w:rFonts w:eastAsia="Calibri"/>
          <w:iCs/>
          <w:sz w:val="22"/>
        </w:rPr>
        <w:t xml:space="preserve">when calculating retirement benefits for </w:t>
      </w:r>
      <w:r>
        <w:rPr>
          <w:rFonts w:eastAsia="Calibri"/>
          <w:iCs/>
          <w:sz w:val="22"/>
        </w:rPr>
        <w:t xml:space="preserve">part time </w:t>
      </w:r>
      <w:r w:rsidRPr="00516C97">
        <w:rPr>
          <w:rFonts w:eastAsia="Calibri"/>
          <w:iCs/>
          <w:sz w:val="22"/>
        </w:rPr>
        <w:t>members in the 1995/2008 Scheme.</w:t>
      </w:r>
    </w:p>
    <w:p w14:paraId="6669988C" w14:textId="77777777" w:rsidR="006E4F39" w:rsidRPr="00516C97" w:rsidRDefault="006E4F39" w:rsidP="00E16F69">
      <w:pPr>
        <w:rPr>
          <w:rFonts w:eastAsia="Calibri"/>
          <w:iCs/>
          <w:sz w:val="22"/>
        </w:rPr>
      </w:pPr>
    </w:p>
    <w:p w14:paraId="25C358C6" w14:textId="77777777" w:rsidR="00E16F69" w:rsidRDefault="00E16F69" w:rsidP="00E16F69">
      <w:pPr>
        <w:rPr>
          <w:rFonts w:eastAsia="Calibri"/>
          <w:iCs/>
          <w:sz w:val="22"/>
        </w:rPr>
      </w:pPr>
      <w:r>
        <w:rPr>
          <w:rFonts w:eastAsia="Calibri"/>
          <w:iCs/>
          <w:sz w:val="22"/>
        </w:rPr>
        <w:t>PP/VPP</w:t>
      </w:r>
      <w:r w:rsidRPr="00516C97">
        <w:rPr>
          <w:rFonts w:eastAsia="Calibri"/>
          <w:iCs/>
          <w:sz w:val="22"/>
        </w:rPr>
        <w:t xml:space="preserve"> is not relevant and therefore not applicable for a 1995/2008 Scheme member who is in employment as a </w:t>
      </w:r>
      <w:r>
        <w:rPr>
          <w:rFonts w:eastAsia="Calibri"/>
          <w:iCs/>
          <w:sz w:val="22"/>
        </w:rPr>
        <w:t>p</w:t>
      </w:r>
      <w:r w:rsidRPr="00516C97">
        <w:rPr>
          <w:rFonts w:eastAsia="Calibri"/>
          <w:iCs/>
          <w:sz w:val="22"/>
        </w:rPr>
        <w:t xml:space="preserve">ractitioner </w:t>
      </w:r>
      <w:r>
        <w:rPr>
          <w:rFonts w:eastAsia="Calibri"/>
          <w:iCs/>
          <w:sz w:val="22"/>
        </w:rPr>
        <w:t xml:space="preserve">or a non-GP provider. </w:t>
      </w:r>
      <w:r w:rsidRPr="00516C97">
        <w:rPr>
          <w:rFonts w:eastAsia="Calibri"/>
          <w:iCs/>
          <w:sz w:val="22"/>
        </w:rPr>
        <w:t xml:space="preserve"> This is because </w:t>
      </w:r>
      <w:r>
        <w:rPr>
          <w:rFonts w:eastAsia="Calibri"/>
          <w:iCs/>
          <w:sz w:val="22"/>
        </w:rPr>
        <w:t xml:space="preserve">their earnings are variable and because their </w:t>
      </w:r>
      <w:r w:rsidRPr="00516C97">
        <w:rPr>
          <w:rFonts w:eastAsia="Calibri"/>
          <w:iCs/>
          <w:sz w:val="22"/>
        </w:rPr>
        <w:t xml:space="preserve">pension benefits are based on revalued earnings throughout their career, which is very similar to the </w:t>
      </w:r>
      <w:r>
        <w:rPr>
          <w:rFonts w:eastAsia="Calibri"/>
          <w:iCs/>
          <w:sz w:val="22"/>
        </w:rPr>
        <w:t>c</w:t>
      </w:r>
      <w:r w:rsidRPr="00516C97">
        <w:rPr>
          <w:rFonts w:eastAsia="Calibri"/>
          <w:iCs/>
          <w:sz w:val="22"/>
        </w:rPr>
        <w:t xml:space="preserve">areer </w:t>
      </w:r>
      <w:r>
        <w:rPr>
          <w:rFonts w:eastAsia="Calibri"/>
          <w:iCs/>
          <w:sz w:val="22"/>
        </w:rPr>
        <w:t>a</w:t>
      </w:r>
      <w:r w:rsidRPr="00516C97">
        <w:rPr>
          <w:rFonts w:eastAsia="Calibri"/>
          <w:iCs/>
          <w:sz w:val="22"/>
        </w:rPr>
        <w:t xml:space="preserve">verage </w:t>
      </w:r>
      <w:r>
        <w:rPr>
          <w:rFonts w:eastAsia="Calibri"/>
          <w:iCs/>
          <w:sz w:val="22"/>
        </w:rPr>
        <w:t>r</w:t>
      </w:r>
      <w:r w:rsidRPr="00516C97">
        <w:rPr>
          <w:rFonts w:eastAsia="Calibri"/>
          <w:iCs/>
          <w:sz w:val="22"/>
        </w:rPr>
        <w:t xml:space="preserve">evalued </w:t>
      </w:r>
      <w:r>
        <w:rPr>
          <w:rFonts w:eastAsia="Calibri"/>
          <w:iCs/>
          <w:sz w:val="22"/>
        </w:rPr>
        <w:t>e</w:t>
      </w:r>
      <w:r w:rsidRPr="00516C97">
        <w:rPr>
          <w:rFonts w:eastAsia="Calibri"/>
          <w:iCs/>
          <w:sz w:val="22"/>
        </w:rPr>
        <w:t>arnings (CARE) pension in the 2015 Scheme.</w:t>
      </w:r>
    </w:p>
    <w:p w14:paraId="523168F0" w14:textId="77777777" w:rsidR="00E16F69" w:rsidRDefault="00E16F69" w:rsidP="00E16F69">
      <w:pPr>
        <w:rPr>
          <w:rFonts w:eastAsia="Calibri"/>
          <w:iCs/>
          <w:sz w:val="22"/>
        </w:rPr>
      </w:pPr>
    </w:p>
    <w:p w14:paraId="4AC2AA5A" w14:textId="77777777" w:rsidR="006E4F39" w:rsidRPr="00516C97" w:rsidRDefault="006E4F39" w:rsidP="00E16F69">
      <w:pPr>
        <w:rPr>
          <w:rFonts w:eastAsia="Calibri"/>
          <w:iCs/>
          <w:sz w:val="22"/>
        </w:rPr>
      </w:pPr>
    </w:p>
    <w:p w14:paraId="4C93A431" w14:textId="77777777" w:rsidR="00E16F69" w:rsidRPr="00516C97" w:rsidRDefault="00E16F69" w:rsidP="006E4F39">
      <w:pPr>
        <w:pStyle w:val="Heading3"/>
        <w:rPr>
          <w:rFonts w:eastAsia="Times New Roman"/>
        </w:rPr>
      </w:pPr>
      <w:bookmarkStart w:id="18" w:name="_Toc207626678"/>
      <w:r w:rsidRPr="00516C97">
        <w:rPr>
          <w:rFonts w:eastAsia="Times New Roman"/>
        </w:rPr>
        <w:t xml:space="preserve">How </w:t>
      </w:r>
      <w:r>
        <w:rPr>
          <w:rFonts w:eastAsia="Times New Roman"/>
        </w:rPr>
        <w:t>p</w:t>
      </w:r>
      <w:r w:rsidRPr="00516C97">
        <w:rPr>
          <w:rFonts w:eastAsia="Times New Roman"/>
        </w:rPr>
        <w:t xml:space="preserve">ension </w:t>
      </w:r>
      <w:r>
        <w:rPr>
          <w:rFonts w:eastAsia="Times New Roman"/>
        </w:rPr>
        <w:t>b</w:t>
      </w:r>
      <w:r w:rsidRPr="00516C97">
        <w:rPr>
          <w:rFonts w:eastAsia="Times New Roman"/>
        </w:rPr>
        <w:t xml:space="preserve">enefits are calculated for a member with </w:t>
      </w:r>
      <w:r>
        <w:rPr>
          <w:rFonts w:eastAsia="Times New Roman"/>
        </w:rPr>
        <w:t>p</w:t>
      </w:r>
      <w:r w:rsidRPr="00516C97">
        <w:rPr>
          <w:rFonts w:eastAsia="Times New Roman"/>
        </w:rPr>
        <w:t xml:space="preserve">rotection of </w:t>
      </w:r>
      <w:r>
        <w:rPr>
          <w:rFonts w:eastAsia="Times New Roman"/>
        </w:rPr>
        <w:t>p</w:t>
      </w:r>
      <w:r w:rsidRPr="00516C97">
        <w:rPr>
          <w:rFonts w:eastAsia="Times New Roman"/>
        </w:rPr>
        <w:t>ay</w:t>
      </w:r>
      <w:bookmarkEnd w:id="18"/>
      <w:r w:rsidRPr="00516C97">
        <w:rPr>
          <w:rFonts w:eastAsia="Times New Roman"/>
        </w:rPr>
        <w:t xml:space="preserve"> </w:t>
      </w:r>
    </w:p>
    <w:p w14:paraId="6BE68014" w14:textId="77777777" w:rsidR="00E16F69" w:rsidRPr="00005904" w:rsidRDefault="00E16F69" w:rsidP="00E16F69">
      <w:pPr>
        <w:rPr>
          <w:iCs/>
          <w:sz w:val="22"/>
        </w:rPr>
      </w:pPr>
      <w:r>
        <w:rPr>
          <w:iCs/>
          <w:sz w:val="22"/>
        </w:rPr>
        <w:t xml:space="preserve">Two pensions will be calculated for a member retiring with </w:t>
      </w:r>
      <w:r w:rsidRPr="00005904">
        <w:rPr>
          <w:iCs/>
          <w:sz w:val="22"/>
        </w:rPr>
        <w:t xml:space="preserve">one period of </w:t>
      </w:r>
      <w:r>
        <w:rPr>
          <w:iCs/>
          <w:sz w:val="22"/>
        </w:rPr>
        <w:t xml:space="preserve">pay </w:t>
      </w:r>
      <w:r w:rsidRPr="00005904">
        <w:rPr>
          <w:iCs/>
          <w:sz w:val="22"/>
        </w:rPr>
        <w:t xml:space="preserve">protection. </w:t>
      </w:r>
      <w:r>
        <w:rPr>
          <w:iCs/>
          <w:sz w:val="22"/>
        </w:rPr>
        <w:t xml:space="preserve">The first is a </w:t>
      </w:r>
      <w:r w:rsidRPr="00005904">
        <w:rPr>
          <w:iCs/>
          <w:sz w:val="22"/>
        </w:rPr>
        <w:t xml:space="preserve">pension based on the protected rate of pay* plus cost of living increases for membership up to the date of </w:t>
      </w:r>
      <w:r>
        <w:rPr>
          <w:iCs/>
          <w:sz w:val="22"/>
        </w:rPr>
        <w:t>retirement</w:t>
      </w:r>
      <w:r w:rsidRPr="00005904">
        <w:rPr>
          <w:iCs/>
          <w:sz w:val="22"/>
        </w:rPr>
        <w:t xml:space="preserve">, and a second pension for membership after that date which will be calculated on their pay* at retirement. </w:t>
      </w:r>
    </w:p>
    <w:p w14:paraId="04CC5EF4" w14:textId="77777777" w:rsidR="00E16F69" w:rsidRPr="00005904" w:rsidRDefault="00E16F69" w:rsidP="00E16F69">
      <w:pPr>
        <w:rPr>
          <w:iCs/>
          <w:sz w:val="22"/>
        </w:rPr>
      </w:pPr>
    </w:p>
    <w:p w14:paraId="2F636878" w14:textId="77777777" w:rsidR="00E16F69" w:rsidRPr="00005904" w:rsidRDefault="00E16F69" w:rsidP="00E16F69">
      <w:pPr>
        <w:rPr>
          <w:iCs/>
          <w:sz w:val="22"/>
        </w:rPr>
      </w:pPr>
      <w:r>
        <w:rPr>
          <w:iCs/>
          <w:sz w:val="22"/>
        </w:rPr>
        <w:t>If by retirement</w:t>
      </w:r>
      <w:r w:rsidRPr="00005904">
        <w:rPr>
          <w:iCs/>
          <w:sz w:val="22"/>
        </w:rPr>
        <w:t xml:space="preserve"> the protected pay plus cost-of-living increases is not more beneficial, then the whole of their 1995/2008</w:t>
      </w:r>
      <w:r>
        <w:rPr>
          <w:iCs/>
          <w:sz w:val="22"/>
        </w:rPr>
        <w:t xml:space="preserve"> Scheme</w:t>
      </w:r>
      <w:r w:rsidRPr="00005904">
        <w:rPr>
          <w:iCs/>
          <w:sz w:val="22"/>
        </w:rPr>
        <w:t xml:space="preserve"> pension benefits will be calculated using pa</w:t>
      </w:r>
      <w:r>
        <w:rPr>
          <w:iCs/>
          <w:sz w:val="22"/>
        </w:rPr>
        <w:t xml:space="preserve">y at </w:t>
      </w:r>
      <w:r w:rsidRPr="00005904">
        <w:rPr>
          <w:iCs/>
          <w:sz w:val="22"/>
        </w:rPr>
        <w:t xml:space="preserve">retirement. </w:t>
      </w:r>
    </w:p>
    <w:p w14:paraId="13AB956B" w14:textId="77777777" w:rsidR="00E16F69" w:rsidRPr="00005904" w:rsidRDefault="00E16F69" w:rsidP="00E16F69">
      <w:pPr>
        <w:rPr>
          <w:iCs/>
          <w:sz w:val="22"/>
        </w:rPr>
      </w:pPr>
    </w:p>
    <w:p w14:paraId="388FEAD6" w14:textId="77777777" w:rsidR="00E16F69" w:rsidRPr="00005904" w:rsidRDefault="00E16F69" w:rsidP="00E16F69">
      <w:pPr>
        <w:rPr>
          <w:iCs/>
          <w:sz w:val="22"/>
        </w:rPr>
      </w:pPr>
      <w:r>
        <w:rPr>
          <w:iCs/>
          <w:sz w:val="22"/>
        </w:rPr>
        <w:t xml:space="preserve">For </w:t>
      </w:r>
      <w:r w:rsidRPr="00005904">
        <w:rPr>
          <w:iCs/>
          <w:sz w:val="22"/>
        </w:rPr>
        <w:t xml:space="preserve">1995 Section membership - </w:t>
      </w:r>
      <w:r>
        <w:rPr>
          <w:iCs/>
          <w:sz w:val="22"/>
        </w:rPr>
        <w:t>t</w:t>
      </w:r>
      <w:r w:rsidRPr="00005904">
        <w:rPr>
          <w:iCs/>
          <w:sz w:val="22"/>
        </w:rPr>
        <w:t>he</w:t>
      </w:r>
      <w:r>
        <w:rPr>
          <w:iCs/>
          <w:sz w:val="22"/>
        </w:rPr>
        <w:t xml:space="preserve"> pay at retirement is</w:t>
      </w:r>
      <w:r w:rsidRPr="00005904">
        <w:rPr>
          <w:iCs/>
          <w:sz w:val="22"/>
        </w:rPr>
        <w:t xml:space="preserve"> best of the last three years of pensionable pay</w:t>
      </w:r>
      <w:r>
        <w:rPr>
          <w:iCs/>
          <w:sz w:val="22"/>
        </w:rPr>
        <w:t>.</w:t>
      </w:r>
      <w:r>
        <w:rPr>
          <w:iCs/>
          <w:sz w:val="22"/>
        </w:rPr>
        <w:br/>
      </w:r>
    </w:p>
    <w:p w14:paraId="0430D9BB" w14:textId="77777777" w:rsidR="00E16F69" w:rsidRPr="00005904" w:rsidRDefault="00E16F69" w:rsidP="00E16F69">
      <w:pPr>
        <w:rPr>
          <w:iCs/>
          <w:sz w:val="22"/>
        </w:rPr>
      </w:pPr>
      <w:r>
        <w:rPr>
          <w:iCs/>
          <w:sz w:val="22"/>
        </w:rPr>
        <w:t xml:space="preserve">For </w:t>
      </w:r>
      <w:r w:rsidRPr="00005904">
        <w:rPr>
          <w:iCs/>
          <w:sz w:val="22"/>
        </w:rPr>
        <w:t>2008 Section membership</w:t>
      </w:r>
      <w:r>
        <w:rPr>
          <w:iCs/>
          <w:sz w:val="22"/>
        </w:rPr>
        <w:t>, this is</w:t>
      </w:r>
      <w:r w:rsidRPr="00005904">
        <w:rPr>
          <w:iCs/>
          <w:sz w:val="22"/>
        </w:rPr>
        <w:t xml:space="preserve"> reckonable pay, which is an average of the best </w:t>
      </w:r>
      <w:r>
        <w:rPr>
          <w:iCs/>
          <w:sz w:val="22"/>
        </w:rPr>
        <w:t xml:space="preserve">3 </w:t>
      </w:r>
      <w:r w:rsidRPr="00005904">
        <w:rPr>
          <w:iCs/>
          <w:sz w:val="22"/>
        </w:rPr>
        <w:t>consecutive years’ pensionable pay in the last 10 years.</w:t>
      </w:r>
    </w:p>
    <w:p w14:paraId="611D8112" w14:textId="77777777" w:rsidR="00E16F69" w:rsidRDefault="00E16F69" w:rsidP="00E16F69">
      <w:pPr>
        <w:rPr>
          <w:b/>
          <w:bCs/>
          <w:color w:val="0072C6"/>
        </w:rPr>
      </w:pPr>
      <w:r>
        <w:rPr>
          <w:b/>
          <w:bCs/>
          <w:color w:val="0072C6"/>
        </w:rPr>
        <w:t xml:space="preserve"> </w:t>
      </w:r>
    </w:p>
    <w:p w14:paraId="1EF518BE" w14:textId="77777777" w:rsidR="006E4F39" w:rsidRDefault="006E4F39" w:rsidP="00E16F69">
      <w:pPr>
        <w:rPr>
          <w:b/>
          <w:bCs/>
          <w:color w:val="0072C6"/>
        </w:rPr>
      </w:pPr>
    </w:p>
    <w:p w14:paraId="43ED7AD6" w14:textId="77777777" w:rsidR="00E16F69" w:rsidRDefault="00E16F69" w:rsidP="006E4F39">
      <w:pPr>
        <w:pStyle w:val="Heading3"/>
        <w:rPr>
          <w:rFonts w:eastAsia="Times New Roman"/>
        </w:rPr>
      </w:pPr>
      <w:bookmarkStart w:id="19" w:name="_Toc207626679"/>
      <w:r>
        <w:rPr>
          <w:rFonts w:eastAsia="Times New Roman"/>
        </w:rPr>
        <w:t>Estimated benefit statements for members of the 1995/2008 Scheme with protection of pay</w:t>
      </w:r>
      <w:bookmarkEnd w:id="19"/>
    </w:p>
    <w:p w14:paraId="088E41C8" w14:textId="77777777" w:rsidR="00E16F69" w:rsidRDefault="00E16F69" w:rsidP="00E16F69">
      <w:pPr>
        <w:rPr>
          <w:sz w:val="22"/>
          <w:lang w:val="en" w:eastAsia="en-GB"/>
        </w:rPr>
      </w:pPr>
      <w:r>
        <w:rPr>
          <w:sz w:val="22"/>
          <w:lang w:val="en" w:eastAsia="en-GB"/>
        </w:rPr>
        <w:t xml:space="preserve">The annual benefit statements we provide free of charge do not routinely account for periods with protected pay, where an application has been successful. Members with protected pay periods can request an estimated statement that accounts for the protection. However, this may be subject to an administrative charge. </w:t>
      </w:r>
    </w:p>
    <w:p w14:paraId="547E478F" w14:textId="77777777" w:rsidR="00E16F69" w:rsidRDefault="00E16F69" w:rsidP="00E16F69">
      <w:pPr>
        <w:rPr>
          <w:sz w:val="22"/>
          <w:lang w:val="en" w:eastAsia="en-GB"/>
        </w:rPr>
      </w:pPr>
      <w:r>
        <w:rPr>
          <w:sz w:val="22"/>
          <w:lang w:val="en" w:eastAsia="en-GB"/>
        </w:rPr>
        <w:lastRenderedPageBreak/>
        <w:t>A</w:t>
      </w:r>
      <w:r w:rsidRPr="009E56DF">
        <w:rPr>
          <w:sz w:val="22"/>
          <w:lang w:val="en" w:eastAsia="en-GB"/>
        </w:rPr>
        <w:t xml:space="preserve"> member will qualify for a protection of pay estimate </w:t>
      </w:r>
      <w:r>
        <w:rPr>
          <w:sz w:val="22"/>
          <w:lang w:val="en" w:eastAsia="en-GB"/>
        </w:rPr>
        <w:t xml:space="preserve">(for example, a ‘most beneficial’ age estimate, including protection of pay/multiple breaks) </w:t>
      </w:r>
      <w:r w:rsidRPr="009E56DF">
        <w:rPr>
          <w:sz w:val="22"/>
          <w:lang w:val="en" w:eastAsia="en-GB"/>
        </w:rPr>
        <w:t>free of charge if they</w:t>
      </w:r>
      <w:r>
        <w:rPr>
          <w:sz w:val="22"/>
          <w:lang w:val="en" w:eastAsia="en-GB"/>
        </w:rPr>
        <w:t xml:space="preserve"> satisfy both criteria listed below</w:t>
      </w:r>
      <w:r w:rsidRPr="009E56DF">
        <w:rPr>
          <w:sz w:val="22"/>
          <w:lang w:val="en" w:eastAsia="en-GB"/>
        </w:rPr>
        <w:t>:</w:t>
      </w:r>
    </w:p>
    <w:p w14:paraId="2FF674C2" w14:textId="77777777" w:rsidR="006E4F39" w:rsidRPr="009E56DF" w:rsidRDefault="006E4F39" w:rsidP="00E16F69">
      <w:pPr>
        <w:rPr>
          <w:sz w:val="22"/>
          <w:lang w:val="en" w:eastAsia="en-GB"/>
        </w:rPr>
      </w:pPr>
    </w:p>
    <w:p w14:paraId="0B8C11BE" w14:textId="77777777" w:rsidR="00E16F69" w:rsidRPr="006E4F39" w:rsidRDefault="00E16F69" w:rsidP="006E4F39">
      <w:pPr>
        <w:pStyle w:val="ListParagraph"/>
        <w:numPr>
          <w:ilvl w:val="0"/>
          <w:numId w:val="11"/>
        </w:numPr>
        <w:rPr>
          <w:sz w:val="22"/>
          <w:lang w:val="en" w:eastAsia="en-GB"/>
        </w:rPr>
      </w:pPr>
      <w:r w:rsidRPr="006E4F39">
        <w:rPr>
          <w:sz w:val="22"/>
          <w:lang w:val="en" w:eastAsia="en-GB"/>
        </w:rPr>
        <w:t>they are over minimum pension age</w:t>
      </w:r>
    </w:p>
    <w:p w14:paraId="179162DE" w14:textId="77777777" w:rsidR="00E16F69" w:rsidRPr="006E4F39" w:rsidRDefault="00E16F69" w:rsidP="006E4F39">
      <w:pPr>
        <w:pStyle w:val="ListParagraph"/>
        <w:numPr>
          <w:ilvl w:val="0"/>
          <w:numId w:val="11"/>
        </w:numPr>
        <w:rPr>
          <w:sz w:val="22"/>
          <w:lang w:val="en" w:eastAsia="en-GB"/>
        </w:rPr>
      </w:pPr>
      <w:proofErr w:type="gramStart"/>
      <w:r w:rsidRPr="006E4F39">
        <w:rPr>
          <w:sz w:val="22"/>
          <w:lang w:val="en" w:eastAsia="en-GB"/>
        </w:rPr>
        <w:t>they</w:t>
      </w:r>
      <w:proofErr w:type="gramEnd"/>
      <w:r w:rsidRPr="006E4F39">
        <w:rPr>
          <w:sz w:val="22"/>
          <w:lang w:val="en" w:eastAsia="en-GB"/>
        </w:rPr>
        <w:t xml:space="preserve"> intend to retire within the next 12 months</w:t>
      </w:r>
    </w:p>
    <w:p w14:paraId="3F8AA502" w14:textId="77777777" w:rsidR="00E16F69" w:rsidRPr="009E56DF" w:rsidRDefault="00E16F69" w:rsidP="00E16F69">
      <w:pPr>
        <w:rPr>
          <w:sz w:val="22"/>
          <w:lang w:val="en" w:eastAsia="en-GB"/>
        </w:rPr>
      </w:pPr>
    </w:p>
    <w:p w14:paraId="44E906B5" w14:textId="77777777" w:rsidR="00E16F69" w:rsidRPr="009E56DF" w:rsidRDefault="00E16F69" w:rsidP="00E16F69">
      <w:pPr>
        <w:rPr>
          <w:sz w:val="22"/>
          <w:lang w:val="en" w:eastAsia="en-GB"/>
        </w:rPr>
      </w:pPr>
      <w:r>
        <w:rPr>
          <w:sz w:val="22"/>
          <w:lang w:val="en" w:eastAsia="en-GB"/>
        </w:rPr>
        <w:t xml:space="preserve">The </w:t>
      </w:r>
      <w:r w:rsidRPr="009E56DF">
        <w:rPr>
          <w:sz w:val="22"/>
          <w:lang w:val="en" w:eastAsia="en-GB"/>
        </w:rPr>
        <w:t xml:space="preserve">estimate request </w:t>
      </w:r>
      <w:proofErr w:type="gramStart"/>
      <w:r w:rsidRPr="009E56DF">
        <w:rPr>
          <w:sz w:val="22"/>
          <w:lang w:val="en" w:eastAsia="en-GB"/>
        </w:rPr>
        <w:t>form</w:t>
      </w:r>
      <w:proofErr w:type="gramEnd"/>
      <w:r>
        <w:rPr>
          <w:sz w:val="22"/>
          <w:lang w:val="en" w:eastAsia="en-GB"/>
        </w:rPr>
        <w:t xml:space="preserve"> AW295 still remains as the relevant form for an employer to complete and submit to request an estimate of benefits including a member’s protection of pay. </w:t>
      </w:r>
    </w:p>
    <w:p w14:paraId="3AB32472" w14:textId="77777777" w:rsidR="00E16F69" w:rsidRDefault="00E16F69" w:rsidP="00E16F69">
      <w:pPr>
        <w:rPr>
          <w:color w:val="0072C6"/>
          <w:sz w:val="22"/>
        </w:rPr>
      </w:pPr>
    </w:p>
    <w:p w14:paraId="41799501" w14:textId="77777777" w:rsidR="006E4F39" w:rsidRPr="009E56DF" w:rsidRDefault="006E4F39" w:rsidP="00E16F69">
      <w:pPr>
        <w:rPr>
          <w:color w:val="0072C6"/>
          <w:sz w:val="22"/>
        </w:rPr>
      </w:pPr>
    </w:p>
    <w:p w14:paraId="058A0953" w14:textId="77777777" w:rsidR="00E16F69" w:rsidRDefault="00E16F69" w:rsidP="006E4F39">
      <w:pPr>
        <w:pStyle w:val="Heading3"/>
        <w:rPr>
          <w:rFonts w:eastAsia="Times New Roman"/>
        </w:rPr>
      </w:pPr>
      <w:bookmarkStart w:id="20" w:name="_Toc207626680"/>
      <w:r>
        <w:rPr>
          <w:rFonts w:eastAsia="Times New Roman"/>
        </w:rPr>
        <w:t>Useful guidance from historic bulk protection of pay requests</w:t>
      </w:r>
      <w:bookmarkEnd w:id="20"/>
    </w:p>
    <w:p w14:paraId="1B947BD0" w14:textId="77777777" w:rsidR="00E16F69" w:rsidRDefault="00E16F69" w:rsidP="00E16F69">
      <w:pPr>
        <w:rPr>
          <w:b/>
          <w:bCs/>
          <w:color w:val="0072C6"/>
        </w:rPr>
      </w:pPr>
    </w:p>
    <w:p w14:paraId="2A5E990E" w14:textId="77777777" w:rsidR="00E16F69" w:rsidRDefault="00E16F69" w:rsidP="00E16F69">
      <w:pPr>
        <w:rPr>
          <w:rFonts w:eastAsia="Calibri"/>
          <w:iCs/>
          <w:sz w:val="22"/>
        </w:rPr>
      </w:pPr>
      <w:r w:rsidRPr="008E192F">
        <w:rPr>
          <w:rFonts w:eastAsia="Calibri"/>
          <w:iCs/>
          <w:sz w:val="22"/>
        </w:rPr>
        <w:t xml:space="preserve">Although the process for submitting bulk protection of pay request has been stopped and all protection of pay requests must now be submitted on an individual basis using the SM R9 EA form, the guidance that was previously </w:t>
      </w:r>
      <w:r>
        <w:rPr>
          <w:rFonts w:eastAsia="Calibri"/>
          <w:iCs/>
          <w:sz w:val="22"/>
        </w:rPr>
        <w:t>provided</w:t>
      </w:r>
      <w:r w:rsidRPr="008E192F">
        <w:rPr>
          <w:rFonts w:eastAsia="Calibri"/>
          <w:iCs/>
          <w:sz w:val="22"/>
        </w:rPr>
        <w:t xml:space="preserve"> may be useful for rare individual cases.  </w:t>
      </w:r>
    </w:p>
    <w:p w14:paraId="60B60395" w14:textId="77777777" w:rsidR="006E4F39" w:rsidRDefault="006E4F39" w:rsidP="00E16F69">
      <w:pPr>
        <w:rPr>
          <w:rFonts w:eastAsia="Calibri"/>
          <w:iCs/>
          <w:sz w:val="22"/>
        </w:rPr>
      </w:pPr>
    </w:p>
    <w:p w14:paraId="33D732F8" w14:textId="77777777" w:rsidR="006E4F39" w:rsidRPr="008E192F" w:rsidRDefault="006E4F39" w:rsidP="00E16F69">
      <w:pPr>
        <w:rPr>
          <w:rFonts w:eastAsia="Calibri"/>
          <w:iCs/>
          <w:sz w:val="22"/>
        </w:rPr>
      </w:pPr>
    </w:p>
    <w:p w14:paraId="0A22744C" w14:textId="77777777" w:rsidR="00E16F69" w:rsidRPr="002678A6" w:rsidRDefault="00E16F69" w:rsidP="006E4F39">
      <w:pPr>
        <w:pStyle w:val="Heading3"/>
        <w:rPr>
          <w:rFonts w:eastAsia="Calibri"/>
        </w:rPr>
      </w:pPr>
      <w:bookmarkStart w:id="21" w:name="_Toc207626681"/>
      <w:r w:rsidRPr="002678A6">
        <w:rPr>
          <w:rFonts w:eastAsia="Calibri"/>
        </w:rPr>
        <w:t>On call payments</w:t>
      </w:r>
      <w:bookmarkEnd w:id="21"/>
    </w:p>
    <w:p w14:paraId="66D442A7" w14:textId="77777777" w:rsidR="00E16F69" w:rsidRPr="00430E26" w:rsidRDefault="00E16F69" w:rsidP="006E4F39">
      <w:pPr>
        <w:pStyle w:val="Heading4"/>
        <w:rPr>
          <w:rFonts w:eastAsia="Calibri"/>
        </w:rPr>
      </w:pPr>
      <w:r w:rsidRPr="002678A6">
        <w:rPr>
          <w:rFonts w:eastAsia="Calibri"/>
        </w:rPr>
        <w:t>Commitment or availability payment</w:t>
      </w:r>
    </w:p>
    <w:p w14:paraId="780DDF99" w14:textId="77777777" w:rsidR="00E16F69" w:rsidRDefault="00E16F69" w:rsidP="00E16F69">
      <w:pPr>
        <w:rPr>
          <w:rFonts w:eastAsia="Calibri"/>
          <w:sz w:val="22"/>
        </w:rPr>
      </w:pPr>
      <w:r w:rsidRPr="008E192F">
        <w:rPr>
          <w:rFonts w:eastAsia="Calibri"/>
          <w:sz w:val="22"/>
        </w:rPr>
        <w:t>Regular payments made in recognition of being available for on call work</w:t>
      </w:r>
      <w:r>
        <w:rPr>
          <w:rFonts w:eastAsia="Calibri"/>
          <w:sz w:val="22"/>
        </w:rPr>
        <w:t>,</w:t>
      </w:r>
      <w:r w:rsidRPr="008E192F">
        <w:rPr>
          <w:rFonts w:eastAsia="Calibri"/>
          <w:sz w:val="22"/>
        </w:rPr>
        <w:t xml:space="preserve"> where there is a specific rota commitment</w:t>
      </w:r>
      <w:r>
        <w:rPr>
          <w:rFonts w:eastAsia="Calibri"/>
          <w:sz w:val="22"/>
        </w:rPr>
        <w:t>,</w:t>
      </w:r>
      <w:r w:rsidRPr="008E192F">
        <w:rPr>
          <w:rFonts w:eastAsia="Calibri"/>
          <w:sz w:val="22"/>
        </w:rPr>
        <w:t xml:space="preserve"> are pensionable for both whole</w:t>
      </w:r>
      <w:r>
        <w:rPr>
          <w:rFonts w:eastAsia="Calibri"/>
          <w:sz w:val="22"/>
        </w:rPr>
        <w:t>-</w:t>
      </w:r>
      <w:r w:rsidRPr="008E192F">
        <w:rPr>
          <w:rFonts w:eastAsia="Calibri"/>
          <w:sz w:val="22"/>
        </w:rPr>
        <w:t>time and part</w:t>
      </w:r>
      <w:r>
        <w:rPr>
          <w:rFonts w:eastAsia="Calibri"/>
          <w:sz w:val="22"/>
        </w:rPr>
        <w:t>-</w:t>
      </w:r>
      <w:r w:rsidRPr="008E192F">
        <w:rPr>
          <w:rFonts w:eastAsia="Calibri"/>
          <w:sz w:val="22"/>
        </w:rPr>
        <w:t xml:space="preserve">time members. It is recognised that there must be some degree of flexibility within an on-call rota, but </w:t>
      </w:r>
      <w:proofErr w:type="gramStart"/>
      <w:r w:rsidRPr="008E192F">
        <w:rPr>
          <w:rFonts w:eastAsia="Calibri"/>
          <w:sz w:val="22"/>
        </w:rPr>
        <w:t>in order to</w:t>
      </w:r>
      <w:proofErr w:type="gramEnd"/>
      <w:r w:rsidRPr="008E192F">
        <w:rPr>
          <w:rFonts w:eastAsia="Calibri"/>
          <w:sz w:val="22"/>
        </w:rPr>
        <w:t xml:space="preserve"> pension this payment a member must have a definite commitment to the rota for which they are paid on a regular basis</w:t>
      </w:r>
      <w:r>
        <w:rPr>
          <w:rFonts w:eastAsia="Calibri"/>
          <w:sz w:val="22"/>
        </w:rPr>
        <w:t xml:space="preserve"> (for example, </w:t>
      </w:r>
      <w:r w:rsidRPr="008E192F">
        <w:rPr>
          <w:rFonts w:eastAsia="Calibri"/>
          <w:sz w:val="22"/>
        </w:rPr>
        <w:t>weekly, monthly or annually</w:t>
      </w:r>
      <w:r>
        <w:rPr>
          <w:rFonts w:eastAsia="Calibri"/>
          <w:sz w:val="22"/>
        </w:rPr>
        <w:t>)</w:t>
      </w:r>
      <w:r w:rsidRPr="008E192F">
        <w:rPr>
          <w:rFonts w:eastAsia="Calibri"/>
          <w:sz w:val="22"/>
        </w:rPr>
        <w:t>.</w:t>
      </w:r>
    </w:p>
    <w:p w14:paraId="4747F61B" w14:textId="77777777" w:rsidR="00E16F69" w:rsidRPr="008E192F" w:rsidRDefault="00E16F69" w:rsidP="00E16F69">
      <w:pPr>
        <w:rPr>
          <w:rFonts w:eastAsia="Calibri"/>
          <w:sz w:val="20"/>
        </w:rPr>
      </w:pPr>
    </w:p>
    <w:p w14:paraId="2EB937A9" w14:textId="77777777" w:rsidR="00E16F69" w:rsidRPr="00430E26" w:rsidRDefault="00E16F69" w:rsidP="006E4F39">
      <w:pPr>
        <w:pStyle w:val="Heading4"/>
        <w:rPr>
          <w:rFonts w:eastAsia="Calibri"/>
        </w:rPr>
      </w:pPr>
      <w:r w:rsidRPr="002678A6">
        <w:rPr>
          <w:rFonts w:eastAsia="Calibri"/>
        </w:rPr>
        <w:t>Payments for work done</w:t>
      </w:r>
    </w:p>
    <w:p w14:paraId="12991DAC" w14:textId="5C2950E2" w:rsidR="00E16F69" w:rsidRDefault="00E16F69" w:rsidP="00E16F69">
      <w:pPr>
        <w:rPr>
          <w:rFonts w:eastAsia="Calibri"/>
          <w:sz w:val="22"/>
        </w:rPr>
      </w:pPr>
      <w:r w:rsidRPr="008E192F">
        <w:rPr>
          <w:rFonts w:eastAsia="Calibri"/>
          <w:sz w:val="22"/>
        </w:rPr>
        <w:t>For whole</w:t>
      </w:r>
      <w:r>
        <w:rPr>
          <w:rFonts w:eastAsia="Calibri"/>
          <w:sz w:val="22"/>
        </w:rPr>
        <w:t>-</w:t>
      </w:r>
      <w:r w:rsidRPr="008E192F">
        <w:rPr>
          <w:rFonts w:eastAsia="Calibri"/>
          <w:sz w:val="22"/>
        </w:rPr>
        <w:t>time members</w:t>
      </w:r>
      <w:r>
        <w:rPr>
          <w:rFonts w:eastAsia="Calibri"/>
          <w:sz w:val="22"/>
        </w:rPr>
        <w:t>,</w:t>
      </w:r>
      <w:r w:rsidRPr="008E192F">
        <w:rPr>
          <w:rFonts w:eastAsia="Calibri"/>
          <w:sz w:val="22"/>
        </w:rPr>
        <w:t xml:space="preserve"> payments for work done whilst on call are non-pensionable as they are classed as overtime. For part</w:t>
      </w:r>
      <w:r>
        <w:rPr>
          <w:rFonts w:eastAsia="Calibri"/>
          <w:sz w:val="22"/>
        </w:rPr>
        <w:t>-</w:t>
      </w:r>
      <w:r w:rsidRPr="008E192F">
        <w:rPr>
          <w:rFonts w:eastAsia="Calibri"/>
          <w:sz w:val="22"/>
        </w:rPr>
        <w:t>time members</w:t>
      </w:r>
      <w:r>
        <w:rPr>
          <w:rFonts w:eastAsia="Calibri"/>
          <w:sz w:val="22"/>
        </w:rPr>
        <w:t>,</w:t>
      </w:r>
      <w:r w:rsidRPr="008E192F">
        <w:rPr>
          <w:rFonts w:eastAsia="Calibri"/>
          <w:sz w:val="22"/>
        </w:rPr>
        <w:t xml:space="preserve"> payments for work done whilst on call are </w:t>
      </w:r>
      <w:r w:rsidR="006E4F39">
        <w:rPr>
          <w:rFonts w:eastAsia="Calibri"/>
          <w:sz w:val="22"/>
        </w:rPr>
        <w:t>p</w:t>
      </w:r>
      <w:r w:rsidRPr="008E192F">
        <w:rPr>
          <w:rFonts w:eastAsia="Calibri"/>
          <w:sz w:val="22"/>
        </w:rPr>
        <w:t xml:space="preserve">ensionable at plain time rates, up to the whole-time weekly hours. Hours up to whole time should be credited for pension purposes. </w:t>
      </w:r>
    </w:p>
    <w:p w14:paraId="171409B5" w14:textId="77777777" w:rsidR="00E16F69" w:rsidRPr="008E192F" w:rsidRDefault="00E16F69" w:rsidP="00E16F69">
      <w:pPr>
        <w:rPr>
          <w:rFonts w:eastAsia="Calibri"/>
          <w:sz w:val="22"/>
        </w:rPr>
      </w:pPr>
    </w:p>
    <w:p w14:paraId="76C51D66" w14:textId="77777777" w:rsidR="00E16F69" w:rsidRPr="00430E26" w:rsidRDefault="00E16F69" w:rsidP="006E4F39">
      <w:pPr>
        <w:pStyle w:val="Heading4"/>
        <w:rPr>
          <w:rFonts w:eastAsia="Calibri"/>
        </w:rPr>
      </w:pPr>
      <w:r w:rsidRPr="002678A6">
        <w:rPr>
          <w:rFonts w:eastAsia="Calibri"/>
        </w:rPr>
        <w:t xml:space="preserve">Sleeping in </w:t>
      </w:r>
    </w:p>
    <w:p w14:paraId="0305B830" w14:textId="77777777" w:rsidR="00E16F69" w:rsidRDefault="00E16F69" w:rsidP="00E16F69">
      <w:pPr>
        <w:rPr>
          <w:rFonts w:eastAsia="Calibri"/>
          <w:sz w:val="22"/>
        </w:rPr>
      </w:pPr>
      <w:r w:rsidRPr="008E192F">
        <w:rPr>
          <w:rFonts w:eastAsia="Calibri"/>
          <w:sz w:val="22"/>
        </w:rPr>
        <w:t>The availability payment is pensionable. The payment for work done is pensionable up to the whole-time weekly hours only. When a member already works whole</w:t>
      </w:r>
      <w:r>
        <w:rPr>
          <w:rFonts w:eastAsia="Calibri"/>
          <w:sz w:val="22"/>
        </w:rPr>
        <w:t>-</w:t>
      </w:r>
      <w:r w:rsidRPr="008E192F">
        <w:rPr>
          <w:rFonts w:eastAsia="Calibri"/>
          <w:sz w:val="22"/>
        </w:rPr>
        <w:t xml:space="preserve">time, the hours worked during a sleep in would be classed as overtime and non-pensionable. Where an individual undertakes no other work for the </w:t>
      </w:r>
      <w:r>
        <w:rPr>
          <w:rFonts w:eastAsia="Calibri"/>
          <w:sz w:val="22"/>
        </w:rPr>
        <w:t>t</w:t>
      </w:r>
      <w:r w:rsidRPr="008E192F">
        <w:rPr>
          <w:rFonts w:eastAsia="Calibri"/>
          <w:sz w:val="22"/>
        </w:rPr>
        <w:t>rust other than performing the sleep in, the payment made for sleeping in is non pensionable. No actual work is performed</w:t>
      </w:r>
      <w:r>
        <w:rPr>
          <w:rFonts w:eastAsia="Calibri"/>
          <w:sz w:val="22"/>
        </w:rPr>
        <w:t>,</w:t>
      </w:r>
      <w:r w:rsidRPr="008E192F">
        <w:rPr>
          <w:rFonts w:eastAsia="Calibri"/>
          <w:sz w:val="22"/>
        </w:rPr>
        <w:t xml:space="preserve"> so the payment cannot be attached to hours worked. </w:t>
      </w:r>
    </w:p>
    <w:p w14:paraId="0D77ACBB" w14:textId="77777777" w:rsidR="00E16F69" w:rsidRPr="008E192F" w:rsidRDefault="00E16F69" w:rsidP="00E16F69">
      <w:pPr>
        <w:rPr>
          <w:rFonts w:eastAsia="Calibri"/>
          <w:sz w:val="22"/>
        </w:rPr>
      </w:pPr>
    </w:p>
    <w:p w14:paraId="432A4A9E" w14:textId="77777777" w:rsidR="00E16F69" w:rsidRPr="002678A6" w:rsidRDefault="00E16F69" w:rsidP="006E4F39">
      <w:pPr>
        <w:pStyle w:val="Heading4"/>
        <w:rPr>
          <w:rFonts w:eastAsia="Calibri"/>
        </w:rPr>
      </w:pPr>
      <w:r w:rsidRPr="002678A6">
        <w:rPr>
          <w:rFonts w:eastAsia="Calibri"/>
        </w:rPr>
        <w:t>Previous arrangements</w:t>
      </w:r>
    </w:p>
    <w:p w14:paraId="487D6138" w14:textId="77777777" w:rsidR="00E16F69" w:rsidRDefault="00E16F69" w:rsidP="00E16F69">
      <w:pPr>
        <w:rPr>
          <w:rFonts w:eastAsia="Calibri"/>
          <w:sz w:val="22"/>
        </w:rPr>
      </w:pPr>
      <w:r>
        <w:rPr>
          <w:rFonts w:eastAsia="Calibri"/>
          <w:sz w:val="22"/>
        </w:rPr>
        <w:t>We are</w:t>
      </w:r>
      <w:r w:rsidRPr="008E192F">
        <w:rPr>
          <w:rFonts w:eastAsia="Calibri"/>
          <w:sz w:val="22"/>
        </w:rPr>
        <w:t xml:space="preserve"> aware that some employers operating combined on call payment arrangements (commitment/availability and payments for work done) may have incorrectly pensioned the whole amount for both part</w:t>
      </w:r>
      <w:r>
        <w:rPr>
          <w:rFonts w:eastAsia="Calibri"/>
          <w:sz w:val="22"/>
        </w:rPr>
        <w:t>-</w:t>
      </w:r>
      <w:r w:rsidRPr="008E192F">
        <w:rPr>
          <w:rFonts w:eastAsia="Calibri"/>
          <w:sz w:val="22"/>
        </w:rPr>
        <w:t xml:space="preserve">time and </w:t>
      </w:r>
      <w:proofErr w:type="gramStart"/>
      <w:r w:rsidRPr="008E192F">
        <w:rPr>
          <w:rFonts w:eastAsia="Calibri"/>
          <w:sz w:val="22"/>
        </w:rPr>
        <w:t>whole</w:t>
      </w:r>
      <w:r>
        <w:rPr>
          <w:rFonts w:eastAsia="Calibri"/>
          <w:sz w:val="22"/>
        </w:rPr>
        <w:t xml:space="preserve"> </w:t>
      </w:r>
      <w:r w:rsidRPr="008E192F">
        <w:rPr>
          <w:rFonts w:eastAsia="Calibri"/>
          <w:sz w:val="22"/>
        </w:rPr>
        <w:t>time</w:t>
      </w:r>
      <w:proofErr w:type="gramEnd"/>
      <w:r w:rsidRPr="008E192F">
        <w:rPr>
          <w:rFonts w:eastAsia="Calibri"/>
          <w:sz w:val="22"/>
        </w:rPr>
        <w:t xml:space="preserve"> staff under previous arrangements.</w:t>
      </w:r>
    </w:p>
    <w:p w14:paraId="1FC050AB" w14:textId="77777777" w:rsidR="006E4F39" w:rsidRPr="008E192F" w:rsidRDefault="006E4F39" w:rsidP="00E16F69">
      <w:pPr>
        <w:rPr>
          <w:rFonts w:eastAsia="Calibri"/>
          <w:sz w:val="22"/>
        </w:rPr>
      </w:pPr>
    </w:p>
    <w:p w14:paraId="0D0788AC" w14:textId="77777777" w:rsidR="00E16F69" w:rsidRDefault="00E16F69" w:rsidP="00E16F69">
      <w:pPr>
        <w:rPr>
          <w:rFonts w:eastAsia="Calibri"/>
          <w:sz w:val="22"/>
        </w:rPr>
      </w:pPr>
      <w:r w:rsidRPr="008E192F">
        <w:rPr>
          <w:rFonts w:eastAsia="Calibri"/>
          <w:sz w:val="22"/>
        </w:rPr>
        <w:t>Where employers had previously pensioned the whole amount of the payment under this type of arrangement</w:t>
      </w:r>
      <w:r>
        <w:rPr>
          <w:rFonts w:eastAsia="Calibri"/>
          <w:sz w:val="22"/>
        </w:rPr>
        <w:t>,</w:t>
      </w:r>
      <w:r w:rsidRPr="008E192F">
        <w:rPr>
          <w:rFonts w:eastAsia="Calibri"/>
          <w:sz w:val="22"/>
        </w:rPr>
        <w:t xml:space="preserve"> it has been exceptionally agreed, in consultation with the Department of Health </w:t>
      </w:r>
      <w:r>
        <w:rPr>
          <w:rFonts w:eastAsia="Calibri"/>
          <w:sz w:val="22"/>
        </w:rPr>
        <w:t xml:space="preserve">and Social Care </w:t>
      </w:r>
      <w:r w:rsidRPr="008E192F">
        <w:rPr>
          <w:rFonts w:eastAsia="Calibri"/>
          <w:sz w:val="22"/>
        </w:rPr>
        <w:t xml:space="preserve">and NHS Employers, that pensions may be protected up to 31 March 2011. </w:t>
      </w:r>
    </w:p>
    <w:p w14:paraId="4298C8EF" w14:textId="77777777" w:rsidR="006E4F39" w:rsidRPr="008E192F" w:rsidRDefault="006E4F39" w:rsidP="00E16F69">
      <w:pPr>
        <w:rPr>
          <w:rFonts w:eastAsia="Calibri"/>
          <w:sz w:val="22"/>
        </w:rPr>
      </w:pPr>
    </w:p>
    <w:p w14:paraId="7512F477" w14:textId="77777777" w:rsidR="00E16F69" w:rsidRDefault="00E16F69" w:rsidP="00E16F69">
      <w:pPr>
        <w:rPr>
          <w:rFonts w:eastAsia="Calibri"/>
          <w:sz w:val="22"/>
        </w:rPr>
      </w:pPr>
      <w:r w:rsidRPr="008E192F">
        <w:rPr>
          <w:rFonts w:eastAsia="Calibri"/>
          <w:sz w:val="22"/>
        </w:rPr>
        <w:t xml:space="preserve">From 1 April 2011 employers must pension on call correctly as described above and no further </w:t>
      </w:r>
      <w:r>
        <w:rPr>
          <w:rFonts w:eastAsia="Calibri"/>
          <w:sz w:val="22"/>
        </w:rPr>
        <w:t>p</w:t>
      </w:r>
      <w:r w:rsidRPr="008E192F">
        <w:rPr>
          <w:rFonts w:eastAsia="Calibri"/>
          <w:sz w:val="22"/>
        </w:rPr>
        <w:t xml:space="preserve">rotection of </w:t>
      </w:r>
      <w:r>
        <w:rPr>
          <w:rFonts w:eastAsia="Calibri"/>
          <w:sz w:val="22"/>
        </w:rPr>
        <w:t>p</w:t>
      </w:r>
      <w:r w:rsidRPr="008E192F">
        <w:rPr>
          <w:rFonts w:eastAsia="Calibri"/>
          <w:sz w:val="22"/>
        </w:rPr>
        <w:t xml:space="preserve">ay </w:t>
      </w:r>
      <w:r>
        <w:rPr>
          <w:rFonts w:eastAsia="Calibri"/>
          <w:sz w:val="22"/>
        </w:rPr>
        <w:t xml:space="preserve">(PP) </w:t>
      </w:r>
      <w:r w:rsidRPr="008E192F">
        <w:rPr>
          <w:rFonts w:eastAsia="Calibri"/>
          <w:sz w:val="22"/>
        </w:rPr>
        <w:t xml:space="preserve">will be granted for any non-pensionable on call (work done) payments. </w:t>
      </w:r>
    </w:p>
    <w:p w14:paraId="023CFA7A" w14:textId="77777777" w:rsidR="006E4F39" w:rsidRPr="008E192F" w:rsidRDefault="006E4F39" w:rsidP="00E16F69">
      <w:pPr>
        <w:rPr>
          <w:rFonts w:eastAsia="Calibri"/>
          <w:sz w:val="22"/>
        </w:rPr>
      </w:pPr>
    </w:p>
    <w:p w14:paraId="73396C18" w14:textId="77777777" w:rsidR="00E16F69" w:rsidRDefault="00E16F69" w:rsidP="00E16F69">
      <w:pPr>
        <w:rPr>
          <w:rFonts w:eastAsia="Calibri"/>
          <w:sz w:val="22"/>
        </w:rPr>
      </w:pPr>
      <w:r w:rsidRPr="008E192F">
        <w:rPr>
          <w:rFonts w:eastAsia="Calibri"/>
          <w:sz w:val="22"/>
        </w:rPr>
        <w:t>P</w:t>
      </w:r>
      <w:r>
        <w:rPr>
          <w:rFonts w:eastAsia="Calibri"/>
          <w:sz w:val="22"/>
        </w:rPr>
        <w:t xml:space="preserve">P </w:t>
      </w:r>
      <w:r w:rsidRPr="008E192F">
        <w:rPr>
          <w:rFonts w:eastAsia="Calibri"/>
          <w:sz w:val="22"/>
        </w:rPr>
        <w:t>will continue to apply after 31 March 2011 where employers review their on-call arrangements, resulting in a reduction in pensionable pay due to the reduction or removal of the commitment/availability payment.</w:t>
      </w:r>
    </w:p>
    <w:p w14:paraId="42C7BF92" w14:textId="77777777" w:rsidR="006E4F39" w:rsidRDefault="006E4F39" w:rsidP="00E16F69">
      <w:pPr>
        <w:rPr>
          <w:rFonts w:eastAsia="Calibr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9628"/>
      </w:tblGrid>
      <w:tr w:rsidR="006E4F39" w14:paraId="6CE40DF8" w14:textId="77777777" w:rsidTr="006E4F39">
        <w:trPr>
          <w:trHeight w:val="1191"/>
        </w:trPr>
        <w:tc>
          <w:tcPr>
            <w:tcW w:w="9628" w:type="dxa"/>
            <w:shd w:val="clear" w:color="auto" w:fill="DAE9F7" w:themeFill="text2" w:themeFillTint="1A"/>
            <w:vAlign w:val="center"/>
          </w:tcPr>
          <w:p w14:paraId="4FC5A8A8" w14:textId="0C0022DB" w:rsidR="006E4F39" w:rsidRDefault="006E4F39" w:rsidP="006E4F39">
            <w:r w:rsidRPr="008E192F">
              <w:rPr>
                <w:rFonts w:eastAsia="Calibri"/>
                <w:b/>
                <w:sz w:val="22"/>
              </w:rPr>
              <w:t xml:space="preserve">Important note: </w:t>
            </w:r>
            <w:r>
              <w:rPr>
                <w:rFonts w:eastAsia="Calibri"/>
                <w:sz w:val="22"/>
              </w:rPr>
              <w:t>i</w:t>
            </w:r>
            <w:r w:rsidRPr="008E192F">
              <w:rPr>
                <w:rFonts w:eastAsia="Calibri"/>
                <w:sz w:val="22"/>
              </w:rPr>
              <w:t xml:space="preserve">f you submit a request for </w:t>
            </w:r>
            <w:r>
              <w:rPr>
                <w:rFonts w:eastAsia="Calibri"/>
                <w:sz w:val="22"/>
              </w:rPr>
              <w:t>PP</w:t>
            </w:r>
            <w:r w:rsidRPr="008E192F">
              <w:rPr>
                <w:rFonts w:eastAsia="Calibri"/>
                <w:sz w:val="22"/>
              </w:rPr>
              <w:t xml:space="preserve"> due to on call with a date after 31 March 2011, you must provide clear confirmation that only the pensionable elements detailed above have been included. In summary</w:t>
            </w:r>
            <w:r>
              <w:rPr>
                <w:rFonts w:eastAsia="Calibri"/>
                <w:sz w:val="22"/>
              </w:rPr>
              <w:t>,</w:t>
            </w:r>
            <w:r w:rsidRPr="008E192F">
              <w:rPr>
                <w:rFonts w:eastAsia="Calibri"/>
                <w:sz w:val="22"/>
              </w:rPr>
              <w:t xml:space="preserve"> this would be the commitment/availability and or payments for work done </w:t>
            </w:r>
            <w:r w:rsidRPr="002678A6">
              <w:rPr>
                <w:rFonts w:eastAsia="Calibri"/>
                <w:bCs/>
                <w:sz w:val="22"/>
              </w:rPr>
              <w:t>only</w:t>
            </w:r>
            <w:r w:rsidRPr="008E192F">
              <w:rPr>
                <w:rFonts w:eastAsia="Calibri"/>
                <w:sz w:val="22"/>
              </w:rPr>
              <w:t xml:space="preserve"> if paid at plain rate and relating to total worked hours not exceeding whole</w:t>
            </w:r>
            <w:r>
              <w:rPr>
                <w:rFonts w:eastAsia="Calibri"/>
                <w:sz w:val="22"/>
              </w:rPr>
              <w:t>-</w:t>
            </w:r>
            <w:r w:rsidRPr="008E192F">
              <w:rPr>
                <w:rFonts w:eastAsia="Calibri"/>
                <w:sz w:val="22"/>
              </w:rPr>
              <w:t>time.</w:t>
            </w:r>
          </w:p>
        </w:tc>
      </w:tr>
    </w:tbl>
    <w:p w14:paraId="547A176F" w14:textId="77777777" w:rsidR="00E16F69" w:rsidRPr="008E192F" w:rsidRDefault="00E16F69" w:rsidP="00E16F69">
      <w:pPr>
        <w:rPr>
          <w:rFonts w:eastAsia="Calibri"/>
          <w:sz w:val="20"/>
        </w:rPr>
      </w:pPr>
    </w:p>
    <w:p w14:paraId="6AE1D882" w14:textId="77777777" w:rsidR="00E16F69" w:rsidRPr="002678A6" w:rsidRDefault="00E16F69" w:rsidP="006E4F39">
      <w:pPr>
        <w:pStyle w:val="Heading4"/>
        <w:rPr>
          <w:rFonts w:eastAsia="Calibri"/>
        </w:rPr>
      </w:pPr>
      <w:r w:rsidRPr="002678A6">
        <w:rPr>
          <w:rFonts w:eastAsia="Calibri"/>
        </w:rPr>
        <w:t>Out Of Hours (OOH) and Premium time</w:t>
      </w:r>
    </w:p>
    <w:p w14:paraId="753BF599" w14:textId="77777777" w:rsidR="00E16F69" w:rsidRDefault="00E16F69" w:rsidP="00E16F69">
      <w:pPr>
        <w:rPr>
          <w:rFonts w:eastAsia="MS Mincho"/>
          <w:sz w:val="22"/>
        </w:rPr>
      </w:pPr>
      <w:r w:rsidRPr="008E192F">
        <w:rPr>
          <w:rFonts w:eastAsia="MS Mincho"/>
          <w:sz w:val="22"/>
        </w:rPr>
        <w:t>(Specialty and Associate Specialists (SAS) doctors and Consultants)</w:t>
      </w:r>
    </w:p>
    <w:p w14:paraId="1849F0E3" w14:textId="77777777" w:rsidR="00E16F69" w:rsidRPr="008E192F" w:rsidRDefault="00E16F69" w:rsidP="00E16F69">
      <w:pPr>
        <w:rPr>
          <w:rFonts w:ascii="Calibri" w:eastAsia="Calibri" w:hAnsi="Calibri"/>
          <w:sz w:val="22"/>
        </w:rPr>
      </w:pPr>
    </w:p>
    <w:p w14:paraId="67AAE325" w14:textId="77777777" w:rsidR="00E16F69" w:rsidRDefault="00E16F69" w:rsidP="00E16F69">
      <w:pPr>
        <w:rPr>
          <w:rFonts w:eastAsia="Calibri"/>
          <w:sz w:val="22"/>
        </w:rPr>
      </w:pPr>
      <w:r w:rsidRPr="008E192F">
        <w:rPr>
          <w:rFonts w:eastAsia="Calibri"/>
          <w:sz w:val="22"/>
        </w:rPr>
        <w:t xml:space="preserve">It was previously agreed that the enhancement paid to SAS doctors and Consultants working four hours or more during an Out of Hours/Premium time Programmed Activity (PA) is non pensionable. The guidance provided at the time also confirmed that where the enhancement had previously been pensioned it had been exceptionally agreed, in conjunction with the Department of Health </w:t>
      </w:r>
      <w:r>
        <w:rPr>
          <w:rFonts w:eastAsia="Calibri"/>
          <w:sz w:val="22"/>
        </w:rPr>
        <w:t xml:space="preserve">and Social Care </w:t>
      </w:r>
      <w:r w:rsidRPr="008E192F">
        <w:rPr>
          <w:rFonts w:eastAsia="Calibri"/>
          <w:sz w:val="22"/>
        </w:rPr>
        <w:t>and NHS Employers, that pay could be protected up to 31 March 2011 only. No date of protection after 31 March 2011 will be accepted in these cases.</w:t>
      </w:r>
    </w:p>
    <w:p w14:paraId="21D8E280" w14:textId="77777777" w:rsidR="00E16F69" w:rsidRPr="008E192F" w:rsidRDefault="00E16F69" w:rsidP="00E16F69">
      <w:pPr>
        <w:rPr>
          <w:rFonts w:eastAsia="Calibri"/>
          <w:sz w:val="22"/>
        </w:rPr>
      </w:pPr>
    </w:p>
    <w:p w14:paraId="18761D19" w14:textId="77777777" w:rsidR="00E16F69" w:rsidRPr="002678A6" w:rsidRDefault="00E16F69" w:rsidP="006E4F39">
      <w:pPr>
        <w:pStyle w:val="Heading4"/>
        <w:rPr>
          <w:rFonts w:eastAsia="Calibri"/>
        </w:rPr>
      </w:pPr>
      <w:r w:rsidRPr="002678A6">
        <w:rPr>
          <w:rFonts w:eastAsia="Calibri"/>
        </w:rPr>
        <w:t>Unsocial hours payments</w:t>
      </w:r>
    </w:p>
    <w:p w14:paraId="0646FE55" w14:textId="77777777" w:rsidR="00E16F69" w:rsidRDefault="00E16F69" w:rsidP="00E16F69">
      <w:pPr>
        <w:rPr>
          <w:rFonts w:eastAsia="Calibri"/>
          <w:sz w:val="22"/>
        </w:rPr>
      </w:pPr>
      <w:r w:rsidRPr="008E192F">
        <w:rPr>
          <w:rFonts w:eastAsia="Calibri"/>
          <w:sz w:val="22"/>
        </w:rPr>
        <w:t>Certain grades of staff had their enhancement for unsocial hours reduced. This was phased in from 1 April 2008. From 1 April 2011</w:t>
      </w:r>
      <w:r>
        <w:rPr>
          <w:rFonts w:eastAsia="Calibri"/>
          <w:sz w:val="22"/>
        </w:rPr>
        <w:t>,</w:t>
      </w:r>
      <w:r w:rsidRPr="008E192F">
        <w:rPr>
          <w:rFonts w:eastAsia="Calibri"/>
          <w:sz w:val="22"/>
        </w:rPr>
        <w:t xml:space="preserve"> the enhancement should be the same as for other staff. Arrangements agreed at the time confirmed that </w:t>
      </w:r>
      <w:r>
        <w:rPr>
          <w:rFonts w:eastAsia="Calibri"/>
          <w:sz w:val="22"/>
        </w:rPr>
        <w:t>PP</w:t>
      </w:r>
      <w:r w:rsidRPr="008E192F">
        <w:rPr>
          <w:rFonts w:eastAsia="Calibri"/>
          <w:sz w:val="22"/>
        </w:rPr>
        <w:t xml:space="preserve"> could apply up to 31 March 2011. </w:t>
      </w:r>
    </w:p>
    <w:p w14:paraId="03E19066" w14:textId="77777777" w:rsidR="006E4F39" w:rsidRPr="008E192F" w:rsidRDefault="006E4F39" w:rsidP="00E16F69">
      <w:pPr>
        <w:rPr>
          <w:rFonts w:eastAsia="Calibri"/>
          <w:sz w:val="22"/>
        </w:rPr>
      </w:pPr>
    </w:p>
    <w:p w14:paraId="6C97C9D5" w14:textId="77777777" w:rsidR="00E16F69" w:rsidRDefault="00E16F69" w:rsidP="00E16F69">
      <w:pPr>
        <w:rPr>
          <w:rFonts w:eastAsia="Calibri"/>
          <w:sz w:val="22"/>
        </w:rPr>
      </w:pPr>
      <w:r w:rsidRPr="008E192F">
        <w:rPr>
          <w:rFonts w:eastAsia="Calibri"/>
          <w:sz w:val="22"/>
        </w:rPr>
        <w:t xml:space="preserve">Where these members were already marking time from 1 April 2006 because of being assimilated to Agenda for Change pay grades with pay reducing from 1 April 2011, notification should have been provided via POL. </w:t>
      </w:r>
    </w:p>
    <w:p w14:paraId="1E90F56B" w14:textId="77777777" w:rsidR="006E4F39" w:rsidRPr="008E192F" w:rsidRDefault="006E4F39" w:rsidP="00E16F69">
      <w:pPr>
        <w:rPr>
          <w:rFonts w:eastAsia="Calibri"/>
          <w:sz w:val="22"/>
        </w:rPr>
      </w:pPr>
    </w:p>
    <w:p w14:paraId="1626F11C" w14:textId="77777777" w:rsidR="00E16F69" w:rsidRDefault="00E16F69" w:rsidP="00E16F69">
      <w:pPr>
        <w:rPr>
          <w:rFonts w:eastAsia="Calibri"/>
          <w:sz w:val="22"/>
        </w:rPr>
      </w:pPr>
      <w:r w:rsidRPr="008E192F">
        <w:rPr>
          <w:rFonts w:eastAsia="Calibri"/>
          <w:sz w:val="22"/>
        </w:rPr>
        <w:t>If a request for P</w:t>
      </w:r>
      <w:r>
        <w:rPr>
          <w:rFonts w:eastAsia="Calibri"/>
          <w:sz w:val="22"/>
        </w:rPr>
        <w:t>P</w:t>
      </w:r>
      <w:r w:rsidRPr="008E192F">
        <w:rPr>
          <w:rFonts w:eastAsia="Calibri"/>
          <w:sz w:val="22"/>
        </w:rPr>
        <w:t xml:space="preserve"> </w:t>
      </w:r>
      <w:r>
        <w:rPr>
          <w:rFonts w:eastAsia="Calibri"/>
          <w:sz w:val="22"/>
        </w:rPr>
        <w:t xml:space="preserve">is submitted </w:t>
      </w:r>
      <w:r w:rsidRPr="008E192F">
        <w:rPr>
          <w:rFonts w:eastAsia="Calibri"/>
          <w:sz w:val="22"/>
        </w:rPr>
        <w:t>due to the cessation of unsocial hours payments with a date after 31 March 2011, provide full details on the SM R9 EA form of the reason for the revised date.</w:t>
      </w:r>
    </w:p>
    <w:p w14:paraId="09998032" w14:textId="77777777" w:rsidR="006E4F39" w:rsidRPr="008E192F" w:rsidRDefault="006E4F39" w:rsidP="00E16F69">
      <w:pPr>
        <w:rPr>
          <w:rFonts w:eastAsia="Calibri"/>
          <w:b/>
          <w:sz w:val="22"/>
        </w:rPr>
      </w:pPr>
    </w:p>
    <w:p w14:paraId="6EFC750B" w14:textId="77777777" w:rsidR="00E16F69" w:rsidRPr="002678A6" w:rsidRDefault="00E16F69" w:rsidP="006E4F39">
      <w:pPr>
        <w:pStyle w:val="Heading4"/>
        <w:rPr>
          <w:rFonts w:eastAsia="Calibri"/>
        </w:rPr>
      </w:pPr>
      <w:r w:rsidRPr="002678A6">
        <w:rPr>
          <w:rFonts w:eastAsia="Calibri"/>
        </w:rPr>
        <w:t>Long term National Recruitment and Retention Premia (NRRP)</w:t>
      </w:r>
    </w:p>
    <w:p w14:paraId="662317D6" w14:textId="77777777" w:rsidR="00E16F69" w:rsidRDefault="00E16F69" w:rsidP="00E16F69">
      <w:pPr>
        <w:rPr>
          <w:rFonts w:eastAsia="Calibri"/>
          <w:sz w:val="22"/>
          <w:lang w:eastAsia="en-GB"/>
        </w:rPr>
      </w:pPr>
      <w:r w:rsidRPr="008E192F">
        <w:rPr>
          <w:rFonts w:eastAsia="Calibri"/>
          <w:sz w:val="22"/>
          <w:lang w:eastAsia="en-GB"/>
        </w:rPr>
        <w:t xml:space="preserve">Under Agenda for Change, Recruitment and Retention Premia could be awarded nationally or locally and be either long term or </w:t>
      </w:r>
      <w:proofErr w:type="gramStart"/>
      <w:r w:rsidRPr="008E192F">
        <w:rPr>
          <w:rFonts w:eastAsia="Calibri"/>
          <w:sz w:val="22"/>
          <w:lang w:eastAsia="en-GB"/>
        </w:rPr>
        <w:t>short</w:t>
      </w:r>
      <w:r>
        <w:rPr>
          <w:rFonts w:eastAsia="Calibri"/>
          <w:sz w:val="22"/>
          <w:lang w:eastAsia="en-GB"/>
        </w:rPr>
        <w:t xml:space="preserve"> </w:t>
      </w:r>
      <w:r w:rsidRPr="008E192F">
        <w:rPr>
          <w:rFonts w:eastAsia="Calibri"/>
          <w:sz w:val="22"/>
          <w:lang w:eastAsia="en-GB"/>
        </w:rPr>
        <w:t>term</w:t>
      </w:r>
      <w:proofErr w:type="gramEnd"/>
      <w:r w:rsidRPr="008E192F">
        <w:rPr>
          <w:rFonts w:eastAsia="Calibri"/>
          <w:sz w:val="22"/>
          <w:lang w:eastAsia="en-GB"/>
        </w:rPr>
        <w:t xml:space="preserve"> premia.  </w:t>
      </w:r>
    </w:p>
    <w:p w14:paraId="527C7E16" w14:textId="77777777" w:rsidR="006E4F39" w:rsidRPr="008E192F" w:rsidRDefault="006E4F39" w:rsidP="00E16F69">
      <w:pPr>
        <w:rPr>
          <w:rFonts w:eastAsia="Calibri"/>
          <w:sz w:val="22"/>
          <w:lang w:eastAsia="en-GB"/>
        </w:rPr>
      </w:pPr>
    </w:p>
    <w:p w14:paraId="6B565BDC" w14:textId="77777777" w:rsidR="00E16F69" w:rsidRPr="008E192F" w:rsidRDefault="00E16F69" w:rsidP="00E16F69">
      <w:pPr>
        <w:rPr>
          <w:rFonts w:eastAsia="Calibri"/>
          <w:sz w:val="22"/>
          <w:lang w:eastAsia="en-GB"/>
        </w:rPr>
      </w:pPr>
      <w:r w:rsidRPr="008E192F">
        <w:rPr>
          <w:rFonts w:eastAsia="Calibri"/>
          <w:b/>
          <w:sz w:val="22"/>
          <w:lang w:eastAsia="en-GB"/>
        </w:rPr>
        <w:t>Short term premia</w:t>
      </w:r>
      <w:r w:rsidRPr="008E192F">
        <w:rPr>
          <w:rFonts w:eastAsia="Calibri"/>
          <w:sz w:val="22"/>
          <w:lang w:eastAsia="en-GB"/>
        </w:rPr>
        <w:t xml:space="preserve"> are not pensionable and do not count for purposes of overtime, unsocial hours’ payments or any other payments linked to basic pay</w:t>
      </w:r>
      <w:r>
        <w:rPr>
          <w:rFonts w:eastAsia="Calibri"/>
          <w:sz w:val="22"/>
          <w:lang w:eastAsia="en-GB"/>
        </w:rPr>
        <w:t>,</w:t>
      </w:r>
      <w:r w:rsidRPr="008E192F">
        <w:rPr>
          <w:rFonts w:eastAsia="Calibri"/>
          <w:sz w:val="22"/>
          <w:lang w:eastAsia="en-GB"/>
        </w:rPr>
        <w:t xml:space="preserve"> and so P</w:t>
      </w:r>
      <w:r>
        <w:rPr>
          <w:rFonts w:eastAsia="Calibri"/>
          <w:sz w:val="22"/>
          <w:lang w:eastAsia="en-GB"/>
        </w:rPr>
        <w:t>P</w:t>
      </w:r>
      <w:r w:rsidRPr="008E192F">
        <w:rPr>
          <w:rFonts w:eastAsia="Calibri"/>
          <w:sz w:val="22"/>
          <w:lang w:eastAsia="en-GB"/>
        </w:rPr>
        <w:t xml:space="preserve"> would not be relevant.</w:t>
      </w:r>
    </w:p>
    <w:p w14:paraId="6B0EEF12" w14:textId="77777777" w:rsidR="00E16F69" w:rsidRDefault="00E16F69" w:rsidP="00E16F69">
      <w:pPr>
        <w:rPr>
          <w:rFonts w:eastAsia="Calibri"/>
          <w:sz w:val="22"/>
          <w:lang w:eastAsia="en-GB"/>
        </w:rPr>
      </w:pPr>
      <w:r w:rsidRPr="008E192F">
        <w:rPr>
          <w:rFonts w:eastAsia="Calibri"/>
          <w:b/>
          <w:sz w:val="22"/>
          <w:lang w:eastAsia="en-GB"/>
        </w:rPr>
        <w:t>Long term premia</w:t>
      </w:r>
      <w:r w:rsidRPr="008E192F">
        <w:rPr>
          <w:rFonts w:eastAsia="Calibri"/>
          <w:sz w:val="22"/>
          <w:lang w:eastAsia="en-GB"/>
        </w:rPr>
        <w:t xml:space="preserve"> are pensionable and count for the purposes of any payments linked to the basic pay</w:t>
      </w:r>
      <w:r>
        <w:rPr>
          <w:rFonts w:eastAsia="Calibri"/>
          <w:sz w:val="22"/>
          <w:lang w:eastAsia="en-GB"/>
        </w:rPr>
        <w:t>,</w:t>
      </w:r>
      <w:r w:rsidRPr="008E192F">
        <w:rPr>
          <w:rFonts w:eastAsia="Calibri"/>
          <w:sz w:val="22"/>
          <w:lang w:eastAsia="en-GB"/>
        </w:rPr>
        <w:t xml:space="preserve"> and therefore P</w:t>
      </w:r>
      <w:r>
        <w:rPr>
          <w:rFonts w:eastAsia="Calibri"/>
          <w:sz w:val="22"/>
          <w:lang w:eastAsia="en-GB"/>
        </w:rPr>
        <w:t>P</w:t>
      </w:r>
      <w:r w:rsidRPr="008E192F">
        <w:rPr>
          <w:rFonts w:eastAsia="Calibri"/>
          <w:sz w:val="22"/>
          <w:lang w:eastAsia="en-GB"/>
        </w:rPr>
        <w:t xml:space="preserve"> could be possible.</w:t>
      </w:r>
    </w:p>
    <w:p w14:paraId="03B1E30A" w14:textId="77777777" w:rsidR="006E4F39" w:rsidRPr="008E192F" w:rsidRDefault="006E4F39" w:rsidP="00E16F69">
      <w:pPr>
        <w:rPr>
          <w:rFonts w:eastAsia="Calibri"/>
          <w:sz w:val="22"/>
          <w:lang w:eastAsia="en-GB"/>
        </w:rPr>
      </w:pPr>
    </w:p>
    <w:p w14:paraId="36F671F6" w14:textId="77777777" w:rsidR="00E16F69" w:rsidRDefault="00E16F69" w:rsidP="00E16F69">
      <w:pPr>
        <w:rPr>
          <w:rFonts w:eastAsia="Calibri"/>
          <w:sz w:val="22"/>
          <w:lang w:eastAsia="en-GB"/>
        </w:rPr>
      </w:pPr>
      <w:r w:rsidRPr="008E192F">
        <w:rPr>
          <w:rFonts w:eastAsia="Calibri"/>
          <w:sz w:val="22"/>
          <w:lang w:eastAsia="en-GB"/>
        </w:rPr>
        <w:t>A review of all existing National Recruitment and Retention Premia (NRRP) found that all existing NRRP should cease after 31 March 2011 or be converted to a local RRP where appropriate. Annex R of the Agenda for Change terms and conditions of service handbook refers.</w:t>
      </w:r>
    </w:p>
    <w:p w14:paraId="21D753D0" w14:textId="77777777" w:rsidR="006E4F39" w:rsidRPr="008E192F" w:rsidRDefault="006E4F39" w:rsidP="00E16F69">
      <w:pPr>
        <w:rPr>
          <w:rFonts w:eastAsia="Calibri"/>
          <w:sz w:val="22"/>
          <w:lang w:eastAsia="en-GB"/>
        </w:rPr>
      </w:pPr>
    </w:p>
    <w:p w14:paraId="277EBDEA" w14:textId="77777777" w:rsidR="00E16F69" w:rsidRDefault="00E16F69" w:rsidP="00E16F69">
      <w:pPr>
        <w:rPr>
          <w:rFonts w:eastAsia="Calibri"/>
          <w:sz w:val="22"/>
          <w:lang w:eastAsia="en-GB"/>
        </w:rPr>
      </w:pPr>
      <w:r w:rsidRPr="008E192F">
        <w:rPr>
          <w:rFonts w:eastAsia="Calibri"/>
          <w:sz w:val="22"/>
          <w:lang w:eastAsia="en-GB"/>
        </w:rPr>
        <w:t xml:space="preserve">Transitional arrangements were historically agreed so that NRRP currently in payment are protected for a transitional period of </w:t>
      </w:r>
      <w:r>
        <w:rPr>
          <w:rFonts w:eastAsia="Calibri"/>
          <w:sz w:val="22"/>
          <w:lang w:eastAsia="en-GB"/>
        </w:rPr>
        <w:t>2</w:t>
      </w:r>
      <w:r w:rsidRPr="008E192F">
        <w:rPr>
          <w:rFonts w:eastAsia="Calibri"/>
          <w:sz w:val="22"/>
          <w:lang w:eastAsia="en-GB"/>
        </w:rPr>
        <w:t xml:space="preserve"> years as follows:</w:t>
      </w:r>
    </w:p>
    <w:p w14:paraId="40C39F34" w14:textId="77777777" w:rsidR="006E4F39" w:rsidRPr="008E192F" w:rsidRDefault="006E4F39" w:rsidP="00E16F69">
      <w:pPr>
        <w:rPr>
          <w:rFonts w:eastAsia="Calibri"/>
          <w:sz w:val="22"/>
          <w:lang w:eastAsia="en-GB"/>
        </w:rPr>
      </w:pPr>
    </w:p>
    <w:p w14:paraId="444881CA" w14:textId="77777777" w:rsidR="00E16F69" w:rsidRPr="006E4F39" w:rsidRDefault="00E16F69" w:rsidP="006E4F39">
      <w:pPr>
        <w:pStyle w:val="ListParagraph"/>
        <w:numPr>
          <w:ilvl w:val="0"/>
          <w:numId w:val="12"/>
        </w:numPr>
        <w:rPr>
          <w:sz w:val="22"/>
          <w:lang w:eastAsia="en-GB"/>
        </w:rPr>
      </w:pPr>
      <w:r w:rsidRPr="006E4F39">
        <w:rPr>
          <w:sz w:val="22"/>
          <w:lang w:eastAsia="en-GB"/>
        </w:rPr>
        <w:t>year one - 100% of the payment at current value</w:t>
      </w:r>
    </w:p>
    <w:p w14:paraId="2CA7FCAC" w14:textId="77777777" w:rsidR="00E16F69" w:rsidRPr="006E4F39" w:rsidRDefault="00E16F69" w:rsidP="006E4F39">
      <w:pPr>
        <w:pStyle w:val="ListParagraph"/>
        <w:numPr>
          <w:ilvl w:val="0"/>
          <w:numId w:val="12"/>
        </w:numPr>
        <w:rPr>
          <w:sz w:val="22"/>
          <w:lang w:eastAsia="en-GB"/>
        </w:rPr>
      </w:pPr>
      <w:r w:rsidRPr="006E4F39">
        <w:rPr>
          <w:sz w:val="22"/>
          <w:lang w:eastAsia="en-GB"/>
        </w:rPr>
        <w:t>year two - 50% of the payment at current value</w:t>
      </w:r>
    </w:p>
    <w:p w14:paraId="4395279A" w14:textId="77777777" w:rsidR="00E16F69" w:rsidRPr="008E192F" w:rsidRDefault="00E16F69" w:rsidP="00E16F69">
      <w:pPr>
        <w:rPr>
          <w:rFonts w:eastAsia="MS Mincho"/>
          <w:sz w:val="22"/>
          <w:lang w:eastAsia="en-GB"/>
        </w:rPr>
      </w:pPr>
    </w:p>
    <w:p w14:paraId="4C1D25F9" w14:textId="77777777" w:rsidR="00E16F69" w:rsidRPr="008E192F" w:rsidRDefault="00E16F69" w:rsidP="00E16F69">
      <w:pPr>
        <w:rPr>
          <w:rFonts w:eastAsia="MS Mincho"/>
          <w:sz w:val="22"/>
          <w:lang w:eastAsia="en-GB"/>
        </w:rPr>
      </w:pPr>
      <w:r w:rsidRPr="008E192F">
        <w:rPr>
          <w:rFonts w:eastAsia="MS Mincho"/>
          <w:sz w:val="22"/>
          <w:lang w:eastAsia="en-GB"/>
        </w:rPr>
        <w:t>All payments ceased on 1 April 2013, subject to the outcome of a Staff Council review demonstrating evidence to support continuation of NRRP.</w:t>
      </w:r>
    </w:p>
    <w:p w14:paraId="154691EF" w14:textId="77777777" w:rsidR="00E16F69" w:rsidRPr="008E192F" w:rsidRDefault="00E16F69" w:rsidP="00E16F69">
      <w:pPr>
        <w:rPr>
          <w:rFonts w:ascii="Calibri" w:eastAsia="Calibri" w:hAnsi="Calibri"/>
          <w:sz w:val="22"/>
          <w:lang w:eastAsia="en-GB"/>
        </w:rPr>
      </w:pPr>
    </w:p>
    <w:p w14:paraId="4F593472" w14:textId="77777777" w:rsidR="00E16F69" w:rsidRPr="008E192F" w:rsidRDefault="00E16F69" w:rsidP="00E16F69">
      <w:pPr>
        <w:rPr>
          <w:rFonts w:eastAsia="MS Mincho"/>
          <w:sz w:val="22"/>
          <w:lang w:eastAsia="en-GB"/>
        </w:rPr>
      </w:pPr>
      <w:r w:rsidRPr="008E192F">
        <w:rPr>
          <w:rFonts w:eastAsia="MS Mincho"/>
          <w:sz w:val="22"/>
          <w:lang w:eastAsia="en-GB"/>
        </w:rPr>
        <w:lastRenderedPageBreak/>
        <w:t>Where pensionable pay reduces because of the cessation of NRRP</w:t>
      </w:r>
      <w:r>
        <w:rPr>
          <w:rFonts w:eastAsia="MS Mincho"/>
          <w:sz w:val="22"/>
          <w:lang w:eastAsia="en-GB"/>
        </w:rPr>
        <w:t>, PP</w:t>
      </w:r>
      <w:r w:rsidRPr="008E192F">
        <w:rPr>
          <w:rFonts w:eastAsia="MS Mincho"/>
          <w:sz w:val="22"/>
          <w:lang w:eastAsia="en-GB"/>
        </w:rPr>
        <w:t xml:space="preserve"> can apply up to 31 March 2013 for these members.</w:t>
      </w:r>
    </w:p>
    <w:p w14:paraId="2C3DE337" w14:textId="77777777" w:rsidR="00E16F69" w:rsidRPr="008E192F" w:rsidRDefault="00E16F69" w:rsidP="00E16F69">
      <w:pPr>
        <w:rPr>
          <w:rFonts w:eastAsia="MS Mincho"/>
          <w:sz w:val="22"/>
          <w:lang w:eastAsia="en-GB"/>
        </w:rPr>
      </w:pPr>
      <w:r w:rsidRPr="008E192F">
        <w:rPr>
          <w:rFonts w:eastAsia="MS Mincho"/>
          <w:sz w:val="22"/>
          <w:lang w:eastAsia="en-GB"/>
        </w:rPr>
        <w:t xml:space="preserve"> </w:t>
      </w:r>
    </w:p>
    <w:p w14:paraId="5D427ABD" w14:textId="77777777" w:rsidR="00E16F69" w:rsidRDefault="00E16F69" w:rsidP="00E16F69">
      <w:pPr>
        <w:rPr>
          <w:rFonts w:eastAsia="MS Mincho"/>
          <w:sz w:val="22"/>
          <w:lang w:eastAsia="en-GB"/>
        </w:rPr>
      </w:pPr>
      <w:r w:rsidRPr="008E192F">
        <w:rPr>
          <w:rFonts w:eastAsia="MS Mincho"/>
          <w:sz w:val="22"/>
          <w:lang w:eastAsia="en-GB"/>
        </w:rPr>
        <w:t>As pension benefits, including benefits preserved on a higher rate of pensionable pay, are based on the best of the last three years’ pensionable pay in the 1995 Section and the reckonable pay</w:t>
      </w:r>
      <w:r>
        <w:rPr>
          <w:rFonts w:eastAsia="MS Mincho"/>
          <w:sz w:val="22"/>
          <w:lang w:eastAsia="en-GB"/>
        </w:rPr>
        <w:t xml:space="preserve"> (</w:t>
      </w:r>
      <w:r w:rsidRPr="008E192F">
        <w:rPr>
          <w:rFonts w:eastAsia="MS Mincho"/>
          <w:sz w:val="22"/>
          <w:lang w:eastAsia="en-GB"/>
        </w:rPr>
        <w:t xml:space="preserve">the annual average of the best </w:t>
      </w:r>
      <w:r>
        <w:rPr>
          <w:rFonts w:eastAsia="MS Mincho"/>
          <w:sz w:val="22"/>
          <w:lang w:eastAsia="en-GB"/>
        </w:rPr>
        <w:t>3 consecutive years</w:t>
      </w:r>
      <w:r w:rsidRPr="008E192F">
        <w:rPr>
          <w:rFonts w:eastAsia="MS Mincho"/>
          <w:sz w:val="22"/>
          <w:lang w:eastAsia="en-GB"/>
        </w:rPr>
        <w:t xml:space="preserve"> in </w:t>
      </w:r>
      <w:r>
        <w:rPr>
          <w:rFonts w:eastAsia="MS Mincho"/>
          <w:sz w:val="22"/>
          <w:lang w:eastAsia="en-GB"/>
        </w:rPr>
        <w:t xml:space="preserve">the last </w:t>
      </w:r>
      <w:r w:rsidRPr="008E192F">
        <w:rPr>
          <w:rFonts w:eastAsia="MS Mincho"/>
          <w:sz w:val="22"/>
          <w:lang w:eastAsia="en-GB"/>
        </w:rPr>
        <w:t>10</w:t>
      </w:r>
      <w:r>
        <w:rPr>
          <w:rFonts w:eastAsia="MS Mincho"/>
          <w:sz w:val="22"/>
          <w:lang w:eastAsia="en-GB"/>
        </w:rPr>
        <w:t xml:space="preserve"> years of employment)</w:t>
      </w:r>
      <w:r w:rsidRPr="008E192F">
        <w:rPr>
          <w:rFonts w:eastAsia="MS Mincho"/>
          <w:sz w:val="22"/>
          <w:lang w:eastAsia="en-GB"/>
        </w:rPr>
        <w:t xml:space="preserve"> in the 2008 Section, protection was not required until 31 March 2013.</w:t>
      </w:r>
    </w:p>
    <w:p w14:paraId="5A6B829E" w14:textId="77777777" w:rsidR="00E16F69" w:rsidRPr="008E192F" w:rsidRDefault="00E16F69" w:rsidP="00E16F69">
      <w:pPr>
        <w:rPr>
          <w:rFonts w:eastAsia="MS Mincho"/>
          <w:sz w:val="22"/>
          <w:lang w:eastAsia="en-GB"/>
        </w:rPr>
      </w:pPr>
    </w:p>
    <w:p w14:paraId="697EDF0F" w14:textId="77777777" w:rsidR="00E16F69" w:rsidRPr="008E192F" w:rsidRDefault="00E16F69" w:rsidP="00E16F69">
      <w:pPr>
        <w:rPr>
          <w:rFonts w:eastAsia="MS Mincho"/>
          <w:sz w:val="22"/>
          <w:lang w:eastAsia="en-GB"/>
        </w:rPr>
      </w:pPr>
      <w:r w:rsidRPr="008E192F">
        <w:rPr>
          <w:rFonts w:eastAsia="MS Mincho"/>
          <w:sz w:val="22"/>
          <w:lang w:eastAsia="en-GB"/>
        </w:rPr>
        <w:t xml:space="preserve">The best of the last </w:t>
      </w:r>
      <w:r>
        <w:rPr>
          <w:rFonts w:eastAsia="MS Mincho"/>
          <w:sz w:val="22"/>
          <w:lang w:eastAsia="en-GB"/>
        </w:rPr>
        <w:t>3</w:t>
      </w:r>
      <w:r w:rsidRPr="008E192F">
        <w:rPr>
          <w:rFonts w:eastAsia="MS Mincho"/>
          <w:sz w:val="22"/>
          <w:lang w:eastAsia="en-GB"/>
        </w:rPr>
        <w:t xml:space="preserve"> years’ pensionable pay up to 31 March 2013 in the 1995 Section would therefore have been quoted when providing pensionable pay details.</w:t>
      </w:r>
    </w:p>
    <w:p w14:paraId="43401F5C" w14:textId="77777777" w:rsidR="00E16F69" w:rsidRPr="008E192F" w:rsidRDefault="00E16F69" w:rsidP="00E16F69">
      <w:pPr>
        <w:rPr>
          <w:rFonts w:eastAsia="MS Mincho"/>
          <w:sz w:val="22"/>
          <w:lang w:eastAsia="en-GB"/>
        </w:rPr>
      </w:pPr>
      <w:r w:rsidRPr="008E192F">
        <w:rPr>
          <w:rFonts w:eastAsia="MS Mincho"/>
          <w:sz w:val="22"/>
          <w:lang w:eastAsia="en-GB"/>
        </w:rPr>
        <w:t xml:space="preserve"> </w:t>
      </w:r>
    </w:p>
    <w:p w14:paraId="0DFFEF41" w14:textId="77777777" w:rsidR="00E16F69" w:rsidRPr="008E192F" w:rsidRDefault="00E16F69" w:rsidP="00E16F69">
      <w:pPr>
        <w:rPr>
          <w:rFonts w:eastAsia="Calibri"/>
          <w:sz w:val="22"/>
          <w:lang w:eastAsia="en-GB"/>
        </w:rPr>
      </w:pPr>
      <w:r>
        <w:rPr>
          <w:rFonts w:eastAsia="Calibri"/>
          <w:sz w:val="22"/>
        </w:rPr>
        <w:t>We</w:t>
      </w:r>
      <w:r w:rsidRPr="008E192F">
        <w:rPr>
          <w:rFonts w:eastAsia="Calibri"/>
          <w:sz w:val="22"/>
        </w:rPr>
        <w:t xml:space="preserve"> would have checked the reckonable pay figure for 2008 Section members.</w:t>
      </w:r>
    </w:p>
    <w:p w14:paraId="2E8A5A7E" w14:textId="77777777" w:rsidR="00E16F69" w:rsidRPr="008E192F" w:rsidRDefault="00E16F69" w:rsidP="00E16F69">
      <w:pPr>
        <w:rPr>
          <w:rFonts w:eastAsia="Calibri"/>
          <w:sz w:val="22"/>
        </w:rPr>
      </w:pPr>
      <w:r w:rsidRPr="008E192F">
        <w:rPr>
          <w:rFonts w:eastAsia="Calibri"/>
          <w:sz w:val="22"/>
        </w:rPr>
        <w:t>Requests for pension protection due to withdrawal of NRRP should not have been received until after 31 March 2013 and should now have all been received.</w:t>
      </w:r>
    </w:p>
    <w:p w14:paraId="0CBE715D" w14:textId="77777777" w:rsidR="00E16F69" w:rsidRDefault="00E16F69" w:rsidP="00E16F69">
      <w:pPr>
        <w:rPr>
          <w:rFonts w:eastAsia="Calibri"/>
          <w:sz w:val="22"/>
        </w:rPr>
      </w:pPr>
      <w:r w:rsidRPr="008E192F">
        <w:rPr>
          <w:rFonts w:eastAsia="Calibri"/>
          <w:sz w:val="22"/>
        </w:rPr>
        <w:t xml:space="preserve">If different protection arrangements </w:t>
      </w:r>
      <w:r>
        <w:rPr>
          <w:rFonts w:eastAsia="Calibri"/>
          <w:sz w:val="22"/>
        </w:rPr>
        <w:t xml:space="preserve">have been implemented </w:t>
      </w:r>
      <w:r w:rsidRPr="008E192F">
        <w:rPr>
          <w:rFonts w:eastAsia="Calibri"/>
          <w:sz w:val="22"/>
        </w:rPr>
        <w:t>to those described above regarding NRRP, provide a full explanation for the difference in dates on the SM R9 EA form.</w:t>
      </w:r>
    </w:p>
    <w:p w14:paraId="010FAB3F" w14:textId="77777777" w:rsidR="00E16F69" w:rsidRPr="008E192F" w:rsidRDefault="00E16F69" w:rsidP="00E16F69">
      <w:pPr>
        <w:rPr>
          <w:rFonts w:eastAsia="Calibri"/>
          <w:sz w:val="22"/>
        </w:rPr>
      </w:pPr>
    </w:p>
    <w:p w14:paraId="512934AD" w14:textId="77777777" w:rsidR="00E16F69" w:rsidRPr="009B11D0" w:rsidRDefault="00E16F69" w:rsidP="006E4F39">
      <w:pPr>
        <w:pStyle w:val="Heading4"/>
        <w:rPr>
          <w:rFonts w:eastAsia="Calibri"/>
        </w:rPr>
      </w:pPr>
      <w:r w:rsidRPr="009B11D0">
        <w:rPr>
          <w:rFonts w:eastAsia="Calibri"/>
        </w:rPr>
        <w:t>Clinical excellence and distinction awards</w:t>
      </w:r>
    </w:p>
    <w:p w14:paraId="34D6B1CF" w14:textId="77777777" w:rsidR="00E16F69" w:rsidRDefault="00E16F69" w:rsidP="00E16F69">
      <w:pPr>
        <w:rPr>
          <w:rFonts w:eastAsia="Calibri"/>
          <w:sz w:val="22"/>
        </w:rPr>
      </w:pPr>
      <w:r w:rsidRPr="008E192F">
        <w:rPr>
          <w:rFonts w:eastAsia="Calibri"/>
          <w:sz w:val="22"/>
        </w:rPr>
        <w:t>Until 30 September 2014 there was a system of salary protection for Distinction Awards (DA) and Clinical Excellence Awards (CEA) that were not renewed or were allowed to expire. The financial value of the former award is frozen until basic pay catches up with mark time earnings.</w:t>
      </w:r>
    </w:p>
    <w:p w14:paraId="47DF5BD4" w14:textId="77777777" w:rsidR="006E4F39" w:rsidRPr="008E192F" w:rsidRDefault="006E4F39" w:rsidP="00E16F69">
      <w:pPr>
        <w:rPr>
          <w:rFonts w:eastAsia="Calibri"/>
          <w:sz w:val="22"/>
        </w:rPr>
      </w:pPr>
    </w:p>
    <w:p w14:paraId="2B7012CA" w14:textId="77777777" w:rsidR="00E16F69" w:rsidRDefault="00E16F69" w:rsidP="00E16F69">
      <w:pPr>
        <w:rPr>
          <w:rFonts w:eastAsia="Calibri"/>
          <w:sz w:val="22"/>
        </w:rPr>
      </w:pPr>
      <w:r w:rsidRPr="008E192F">
        <w:rPr>
          <w:rFonts w:eastAsia="Calibri"/>
          <w:sz w:val="22"/>
        </w:rPr>
        <w:t>From 1 October 2014</w:t>
      </w:r>
      <w:r>
        <w:rPr>
          <w:rFonts w:eastAsia="Calibri"/>
          <w:sz w:val="22"/>
        </w:rPr>
        <w:t>,</w:t>
      </w:r>
      <w:r w:rsidRPr="008E192F">
        <w:rPr>
          <w:rFonts w:eastAsia="Calibri"/>
          <w:sz w:val="22"/>
        </w:rPr>
        <w:t xml:space="preserve"> salary protection is no longer applicable to any award that is, or has previously been, withdrawn or not successfully renewed. Consultants who were due to submit a renewal application in 2014 will not continue to receive the financial value of the award if it is not renewed, or if a renewal application is not submitted. </w:t>
      </w:r>
    </w:p>
    <w:p w14:paraId="527E8693" w14:textId="77777777" w:rsidR="006E4F39" w:rsidRPr="008E192F" w:rsidRDefault="006E4F39" w:rsidP="00E16F69">
      <w:pPr>
        <w:rPr>
          <w:rFonts w:eastAsia="Calibri"/>
          <w:sz w:val="22"/>
        </w:rPr>
      </w:pPr>
    </w:p>
    <w:p w14:paraId="058D98E4" w14:textId="77777777" w:rsidR="00E16F69" w:rsidRDefault="00E16F69" w:rsidP="00E16F69">
      <w:pPr>
        <w:rPr>
          <w:sz w:val="22"/>
        </w:rPr>
      </w:pPr>
      <w:r w:rsidRPr="008E192F">
        <w:rPr>
          <w:sz w:val="22"/>
        </w:rPr>
        <w:t xml:space="preserve">National CEAs and DAs are also currently subject to application for renewal every </w:t>
      </w:r>
      <w:r>
        <w:rPr>
          <w:sz w:val="22"/>
        </w:rPr>
        <w:t>5</w:t>
      </w:r>
      <w:r w:rsidRPr="008E192F">
        <w:rPr>
          <w:sz w:val="22"/>
        </w:rPr>
        <w:t xml:space="preserve"> years. Where a current consultant’s award is not renewed following their reapplication, or because a consultant’s award is due for renewal, but they choose not to apply for continuation/improvement, it has also been agreed that </w:t>
      </w:r>
      <w:r>
        <w:rPr>
          <w:sz w:val="22"/>
        </w:rPr>
        <w:t>p</w:t>
      </w:r>
      <w:r w:rsidRPr="008E192F">
        <w:rPr>
          <w:sz w:val="22"/>
        </w:rPr>
        <w:t xml:space="preserve">rotection of </w:t>
      </w:r>
      <w:r>
        <w:rPr>
          <w:sz w:val="22"/>
        </w:rPr>
        <w:t>p</w:t>
      </w:r>
      <w:r w:rsidRPr="008E192F">
        <w:rPr>
          <w:sz w:val="22"/>
        </w:rPr>
        <w:t>ay can also be considered.</w:t>
      </w:r>
      <w:r>
        <w:rPr>
          <w:sz w:val="22"/>
        </w:rPr>
        <w:t xml:space="preserve"> </w:t>
      </w:r>
    </w:p>
    <w:p w14:paraId="6EA7DBE3" w14:textId="77777777" w:rsidR="00E16F69" w:rsidRDefault="00E16F69" w:rsidP="00E16F69"/>
    <w:p w14:paraId="2010155E" w14:textId="17688A39" w:rsidR="00913526" w:rsidRDefault="00913526" w:rsidP="00E16F69"/>
    <w:p w14:paraId="208B5D43" w14:textId="77777777" w:rsidR="00913526" w:rsidRDefault="00913526" w:rsidP="00E16F69">
      <w:r>
        <w:br w:type="page"/>
      </w:r>
    </w:p>
    <w:p w14:paraId="40BC6B2E" w14:textId="77777777" w:rsidR="00C15533" w:rsidRDefault="00C15533" w:rsidP="002E2A78">
      <w:pPr>
        <w:sectPr w:rsidR="00C15533" w:rsidSect="00C15533">
          <w:footerReference w:type="default" r:id="rId13"/>
          <w:pgSz w:w="11906" w:h="16838"/>
          <w:pgMar w:top="1134" w:right="1134" w:bottom="567" w:left="1134" w:header="709" w:footer="709" w:gutter="0"/>
          <w:cols w:space="708"/>
          <w:docGrid w:linePitch="360"/>
        </w:sectPr>
      </w:pPr>
    </w:p>
    <w:p w14:paraId="54867B60" w14:textId="4F9FBC46" w:rsidR="002E2A78" w:rsidRDefault="00C15533" w:rsidP="002E2A78">
      <w:r w:rsidRPr="00862954">
        <w:rPr>
          <w:noProof/>
          <w:color w:val="FFFFFF" w:themeColor="background1"/>
        </w:rPr>
        <w:lastRenderedPageBreak/>
        <mc:AlternateContent>
          <mc:Choice Requires="wps">
            <w:drawing>
              <wp:anchor distT="0" distB="0" distL="114300" distR="114300" simplePos="0" relativeHeight="251658239" behindDoc="1" locked="0" layoutInCell="1" allowOverlap="1" wp14:anchorId="5A1B4196" wp14:editId="64B3E526">
                <wp:simplePos x="0" y="0"/>
                <wp:positionH relativeFrom="page">
                  <wp:align>left</wp:align>
                </wp:positionH>
                <wp:positionV relativeFrom="paragraph">
                  <wp:posOffset>-715728</wp:posOffset>
                </wp:positionV>
                <wp:extent cx="7642225" cy="10925299"/>
                <wp:effectExtent l="0" t="0" r="0" b="952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925299"/>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DBB07" id="Rectangle 14" o:spid="_x0000_s1026" alt="&quot;&quot;" style="position:absolute;margin-left:0;margin-top:-56.35pt;width:601.75pt;height:860.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" fillcolor="#005eb8" stroked="f" strokeweight="1pt">
                <w10:wrap anchorx="page"/>
              </v:rect>
            </w:pict>
          </mc:Fallback>
        </mc:AlternateContent>
      </w:r>
    </w:p>
    <w:p w14:paraId="6D939809" w14:textId="22DB3C29" w:rsidR="002E2A78" w:rsidRDefault="002E2A78" w:rsidP="002E2A78"/>
    <w:p w14:paraId="315AAD0A" w14:textId="77777777" w:rsidR="002E2A78" w:rsidRDefault="002E2A78" w:rsidP="002E2A78"/>
    <w:p w14:paraId="211817A7" w14:textId="77777777" w:rsidR="00C15533" w:rsidRDefault="00C15533" w:rsidP="00C15533">
      <w:pPr>
        <w:textAlignment w:val="baseline"/>
        <w:rPr>
          <w:b/>
          <w:bCs/>
          <w:color w:val="FFFFFF" w:themeColor="background1"/>
          <w:sz w:val="28"/>
          <w:szCs w:val="28"/>
        </w:rPr>
      </w:pPr>
      <w:bookmarkStart w:id="22" w:name="_Hlk163484771"/>
    </w:p>
    <w:p w14:paraId="016465CE" w14:textId="77777777" w:rsidR="00C15533" w:rsidRDefault="00C15533" w:rsidP="00C15533">
      <w:pPr>
        <w:textAlignment w:val="baseline"/>
        <w:rPr>
          <w:b/>
          <w:bCs/>
          <w:color w:val="FFFFFF" w:themeColor="background1"/>
          <w:sz w:val="28"/>
          <w:szCs w:val="28"/>
        </w:rPr>
      </w:pPr>
    </w:p>
    <w:p w14:paraId="01CC7373" w14:textId="77777777" w:rsidR="00C15533" w:rsidRDefault="00C15533" w:rsidP="00C15533">
      <w:pPr>
        <w:textAlignment w:val="baseline"/>
        <w:rPr>
          <w:b/>
          <w:bCs/>
          <w:color w:val="FFFFFF" w:themeColor="background1"/>
          <w:sz w:val="28"/>
          <w:szCs w:val="28"/>
        </w:rPr>
      </w:pPr>
    </w:p>
    <w:p w14:paraId="0BFEE4D5" w14:textId="77777777" w:rsidR="00C15533" w:rsidRDefault="00C15533" w:rsidP="00C15533">
      <w:pPr>
        <w:textAlignment w:val="baseline"/>
        <w:rPr>
          <w:b/>
          <w:bCs/>
          <w:color w:val="FFFFFF" w:themeColor="background1"/>
          <w:sz w:val="28"/>
          <w:szCs w:val="28"/>
        </w:rPr>
      </w:pPr>
    </w:p>
    <w:p w14:paraId="4F8B4A62" w14:textId="77777777" w:rsidR="00C15533" w:rsidRDefault="00C15533" w:rsidP="00C15533">
      <w:pPr>
        <w:textAlignment w:val="baseline"/>
        <w:rPr>
          <w:b/>
          <w:bCs/>
          <w:color w:val="FFFFFF" w:themeColor="background1"/>
          <w:sz w:val="28"/>
          <w:szCs w:val="28"/>
        </w:rPr>
      </w:pPr>
    </w:p>
    <w:p w14:paraId="0E0B7657" w14:textId="77777777" w:rsidR="00C15533" w:rsidRDefault="00C15533" w:rsidP="00C15533">
      <w:pPr>
        <w:textAlignment w:val="baseline"/>
        <w:rPr>
          <w:b/>
          <w:bCs/>
          <w:color w:val="FFFFFF" w:themeColor="background1"/>
          <w:sz w:val="28"/>
          <w:szCs w:val="28"/>
        </w:rPr>
      </w:pPr>
    </w:p>
    <w:p w14:paraId="501BDDB1" w14:textId="77777777" w:rsidR="00C15533" w:rsidRDefault="00C15533" w:rsidP="00C15533">
      <w:pPr>
        <w:textAlignment w:val="baseline"/>
        <w:rPr>
          <w:b/>
          <w:bCs/>
          <w:color w:val="FFFFFF" w:themeColor="background1"/>
          <w:sz w:val="28"/>
          <w:szCs w:val="28"/>
        </w:rPr>
      </w:pPr>
    </w:p>
    <w:p w14:paraId="2D250AAE" w14:textId="77777777" w:rsidR="00C15533" w:rsidRDefault="00C15533" w:rsidP="00C15533">
      <w:pPr>
        <w:textAlignment w:val="baseline"/>
        <w:rPr>
          <w:b/>
          <w:bCs/>
          <w:color w:val="FFFFFF" w:themeColor="background1"/>
          <w:sz w:val="28"/>
          <w:szCs w:val="28"/>
        </w:rPr>
      </w:pPr>
    </w:p>
    <w:p w14:paraId="7EBE0411" w14:textId="77777777" w:rsidR="00C15533" w:rsidRDefault="00C15533" w:rsidP="00C15533">
      <w:pPr>
        <w:textAlignment w:val="baseline"/>
        <w:rPr>
          <w:b/>
          <w:bCs/>
          <w:color w:val="FFFFFF" w:themeColor="background1"/>
          <w:sz w:val="28"/>
          <w:szCs w:val="28"/>
        </w:rPr>
      </w:pPr>
    </w:p>
    <w:p w14:paraId="03E5869A" w14:textId="77777777" w:rsidR="00C15533" w:rsidRDefault="00C15533" w:rsidP="00C15533">
      <w:pPr>
        <w:textAlignment w:val="baseline"/>
        <w:rPr>
          <w:b/>
          <w:bCs/>
          <w:color w:val="FFFFFF" w:themeColor="background1"/>
          <w:sz w:val="28"/>
          <w:szCs w:val="28"/>
        </w:rPr>
      </w:pPr>
    </w:p>
    <w:p w14:paraId="428B7043" w14:textId="77777777" w:rsidR="00C15533" w:rsidRDefault="00C15533" w:rsidP="00C15533">
      <w:pPr>
        <w:textAlignment w:val="baseline"/>
        <w:rPr>
          <w:b/>
          <w:bCs/>
          <w:color w:val="FFFFFF" w:themeColor="background1"/>
          <w:sz w:val="28"/>
          <w:szCs w:val="28"/>
        </w:rPr>
      </w:pPr>
    </w:p>
    <w:p w14:paraId="18E62035" w14:textId="77777777" w:rsidR="00C15533" w:rsidRDefault="00C15533" w:rsidP="00C15533">
      <w:pPr>
        <w:textAlignment w:val="baseline"/>
        <w:rPr>
          <w:b/>
          <w:bCs/>
          <w:color w:val="FFFFFF" w:themeColor="background1"/>
          <w:sz w:val="28"/>
          <w:szCs w:val="28"/>
        </w:rPr>
      </w:pPr>
    </w:p>
    <w:p w14:paraId="534CD73E" w14:textId="77777777" w:rsidR="00C15533" w:rsidRDefault="00C15533" w:rsidP="00C15533">
      <w:pPr>
        <w:textAlignment w:val="baseline"/>
        <w:rPr>
          <w:b/>
          <w:bCs/>
          <w:color w:val="FFFFFF" w:themeColor="background1"/>
          <w:sz w:val="28"/>
          <w:szCs w:val="28"/>
        </w:rPr>
      </w:pPr>
    </w:p>
    <w:p w14:paraId="4A537901" w14:textId="77777777" w:rsidR="00C15533" w:rsidRDefault="00C15533" w:rsidP="00C15533">
      <w:pPr>
        <w:textAlignment w:val="baseline"/>
        <w:rPr>
          <w:b/>
          <w:bCs/>
          <w:color w:val="FFFFFF" w:themeColor="background1"/>
          <w:sz w:val="28"/>
          <w:szCs w:val="28"/>
        </w:rPr>
      </w:pPr>
    </w:p>
    <w:p w14:paraId="1F11648C" w14:textId="77777777" w:rsidR="00C15533" w:rsidRDefault="00C15533" w:rsidP="00C15533">
      <w:pPr>
        <w:textAlignment w:val="baseline"/>
        <w:rPr>
          <w:b/>
          <w:bCs/>
          <w:color w:val="FFFFFF" w:themeColor="background1"/>
          <w:sz w:val="28"/>
          <w:szCs w:val="28"/>
        </w:rPr>
      </w:pPr>
    </w:p>
    <w:p w14:paraId="522EBAAA" w14:textId="77777777" w:rsidR="00C15533" w:rsidRDefault="00C15533" w:rsidP="00C15533">
      <w:pPr>
        <w:textAlignment w:val="baseline"/>
        <w:rPr>
          <w:b/>
          <w:bCs/>
          <w:color w:val="FFFFFF" w:themeColor="background1"/>
          <w:sz w:val="28"/>
          <w:szCs w:val="28"/>
        </w:rPr>
      </w:pPr>
    </w:p>
    <w:p w14:paraId="77CDC8F0" w14:textId="77777777" w:rsidR="00C15533" w:rsidRDefault="00C15533" w:rsidP="00C15533">
      <w:pPr>
        <w:textAlignment w:val="baseline"/>
        <w:rPr>
          <w:b/>
          <w:bCs/>
          <w:color w:val="FFFFFF" w:themeColor="background1"/>
          <w:sz w:val="28"/>
          <w:szCs w:val="28"/>
        </w:rPr>
      </w:pPr>
    </w:p>
    <w:p w14:paraId="71F27D4D" w14:textId="77777777" w:rsidR="00C15533" w:rsidRDefault="00C15533" w:rsidP="00C15533">
      <w:pPr>
        <w:textAlignment w:val="baseline"/>
        <w:rPr>
          <w:b/>
          <w:bCs/>
          <w:color w:val="FFFFFF" w:themeColor="background1"/>
          <w:sz w:val="28"/>
          <w:szCs w:val="28"/>
        </w:rPr>
      </w:pPr>
    </w:p>
    <w:p w14:paraId="579FBD19" w14:textId="77777777" w:rsidR="00C15533" w:rsidRDefault="00C15533" w:rsidP="00C15533">
      <w:pPr>
        <w:textAlignment w:val="baseline"/>
        <w:rPr>
          <w:b/>
          <w:bCs/>
          <w:color w:val="FFFFFF" w:themeColor="background1"/>
          <w:sz w:val="28"/>
          <w:szCs w:val="28"/>
        </w:rPr>
      </w:pPr>
    </w:p>
    <w:p w14:paraId="24F549D2" w14:textId="77777777" w:rsidR="00C15533" w:rsidRDefault="00C15533" w:rsidP="00C15533">
      <w:pPr>
        <w:textAlignment w:val="baseline"/>
        <w:rPr>
          <w:b/>
          <w:bCs/>
          <w:color w:val="FFFFFF" w:themeColor="background1"/>
          <w:sz w:val="28"/>
          <w:szCs w:val="28"/>
        </w:rPr>
      </w:pPr>
    </w:p>
    <w:p w14:paraId="1FE72944" w14:textId="77777777" w:rsidR="00C15533" w:rsidRDefault="00C15533" w:rsidP="00C15533">
      <w:pPr>
        <w:textAlignment w:val="baseline"/>
        <w:rPr>
          <w:b/>
          <w:bCs/>
          <w:color w:val="FFFFFF" w:themeColor="background1"/>
          <w:sz w:val="28"/>
          <w:szCs w:val="28"/>
        </w:rPr>
      </w:pPr>
    </w:p>
    <w:p w14:paraId="2995869F" w14:textId="77777777" w:rsidR="00C15533" w:rsidRDefault="00C15533" w:rsidP="00C15533">
      <w:pPr>
        <w:textAlignment w:val="baseline"/>
        <w:rPr>
          <w:b/>
          <w:bCs/>
          <w:color w:val="FFFFFF" w:themeColor="background1"/>
          <w:sz w:val="28"/>
          <w:szCs w:val="28"/>
        </w:rPr>
      </w:pPr>
    </w:p>
    <w:p w14:paraId="68A5033A" w14:textId="77777777" w:rsidR="00C15533" w:rsidRDefault="00C15533" w:rsidP="00C15533">
      <w:pPr>
        <w:textAlignment w:val="baseline"/>
        <w:rPr>
          <w:b/>
          <w:bCs/>
          <w:color w:val="FFFFFF" w:themeColor="background1"/>
          <w:sz w:val="28"/>
          <w:szCs w:val="28"/>
        </w:rPr>
      </w:pPr>
    </w:p>
    <w:p w14:paraId="63B19ADA" w14:textId="77777777" w:rsidR="00C15533" w:rsidRDefault="00C15533" w:rsidP="00C15533">
      <w:pPr>
        <w:textAlignment w:val="baseline"/>
        <w:rPr>
          <w:b/>
          <w:bCs/>
          <w:color w:val="FFFFFF" w:themeColor="background1"/>
          <w:sz w:val="28"/>
          <w:szCs w:val="28"/>
        </w:rPr>
      </w:pPr>
    </w:p>
    <w:p w14:paraId="0811BF17" w14:textId="77777777" w:rsidR="00C15533" w:rsidRDefault="00C15533" w:rsidP="00C15533">
      <w:pPr>
        <w:textAlignment w:val="baseline"/>
        <w:rPr>
          <w:b/>
          <w:bCs/>
          <w:color w:val="FFFFFF" w:themeColor="background1"/>
          <w:sz w:val="28"/>
          <w:szCs w:val="28"/>
        </w:rPr>
      </w:pPr>
    </w:p>
    <w:p w14:paraId="482C3186" w14:textId="77777777" w:rsidR="00C15533" w:rsidRDefault="00C15533" w:rsidP="00C15533">
      <w:pPr>
        <w:textAlignment w:val="baseline"/>
        <w:rPr>
          <w:b/>
          <w:bCs/>
          <w:color w:val="FFFFFF" w:themeColor="background1"/>
          <w:sz w:val="28"/>
          <w:szCs w:val="28"/>
        </w:rPr>
      </w:pPr>
    </w:p>
    <w:p w14:paraId="646ADA04" w14:textId="48BF8790" w:rsidR="00C15533" w:rsidRPr="00C15533" w:rsidRDefault="00C15533" w:rsidP="00C15533">
      <w:pPr>
        <w:spacing w:after="240"/>
        <w:textAlignment w:val="baseline"/>
        <w:rPr>
          <w:b/>
          <w:bCs/>
          <w:color w:val="FFFFFF" w:themeColor="background1"/>
          <w:sz w:val="32"/>
          <w:szCs w:val="32"/>
        </w:rPr>
      </w:pPr>
      <w:r w:rsidRPr="00C15533">
        <w:rPr>
          <w:b/>
          <w:bCs/>
          <w:color w:val="FFFFFF" w:themeColor="background1"/>
          <w:sz w:val="32"/>
          <w:szCs w:val="32"/>
        </w:rPr>
        <w:t>How we use your information</w:t>
      </w:r>
    </w:p>
    <w:bookmarkEnd w:id="22"/>
    <w:p w14:paraId="7AD712FC" w14:textId="77777777" w:rsidR="00C15533" w:rsidRPr="00261750" w:rsidRDefault="00C15533" w:rsidP="00C15533">
      <w:pPr>
        <w:textAlignment w:val="baseline"/>
        <w:rPr>
          <w:color w:val="FFFFFF" w:themeColor="background1"/>
          <w:sz w:val="28"/>
          <w:szCs w:val="28"/>
        </w:rPr>
      </w:pPr>
      <w:r w:rsidRPr="00261750">
        <w:rPr>
          <w:color w:val="FFFFFF" w:themeColor="background1"/>
          <w:sz w:val="28"/>
          <w:szCs w:val="28"/>
          <w:lang w:val="en-US"/>
        </w:rPr>
        <w:t xml:space="preserve">For more information about how the NHSBSA processes your personal data, please see our Privacy Notice - </w:t>
      </w:r>
      <w:hyperlink r:id="rId14" w:history="1">
        <w:r w:rsidRPr="00261750">
          <w:rPr>
            <w:rStyle w:val="Hyperlink"/>
            <w:color w:val="FFFFFF" w:themeColor="background1"/>
            <w:sz w:val="28"/>
            <w:szCs w:val="28"/>
            <w:lang w:val="en-US"/>
          </w:rPr>
          <w:t>www.nhsbsa.nhs.uk/our-policies/privacy/nhs-pensions-privacy-notice</w:t>
        </w:r>
      </w:hyperlink>
    </w:p>
    <w:p w14:paraId="4ED5A090" w14:textId="77777777" w:rsidR="00C15533" w:rsidRDefault="00C15533" w:rsidP="00C15533">
      <w:pPr>
        <w:textAlignment w:val="baseline"/>
        <w:rPr>
          <w:b/>
          <w:bCs/>
          <w:color w:val="FFFFFF" w:themeColor="background1"/>
          <w:sz w:val="52"/>
          <w:szCs w:val="52"/>
        </w:rPr>
      </w:pPr>
    </w:p>
    <w:p w14:paraId="747DA261" w14:textId="77777777" w:rsidR="00C15533" w:rsidRPr="00FE0C28" w:rsidRDefault="00C15533" w:rsidP="00C15533">
      <w:pPr>
        <w:textAlignment w:val="baseline"/>
        <w:rPr>
          <w:b/>
          <w:bCs/>
          <w:color w:val="FFFFFF" w:themeColor="background1"/>
          <w:sz w:val="52"/>
          <w:szCs w:val="52"/>
        </w:rPr>
      </w:pPr>
      <w:r w:rsidRPr="00FE0C28">
        <w:rPr>
          <w:b/>
          <w:bCs/>
          <w:color w:val="FFFFFF" w:themeColor="background1"/>
          <w:sz w:val="52"/>
          <w:szCs w:val="52"/>
        </w:rPr>
        <w:t>NHS Pensions</w:t>
      </w:r>
    </w:p>
    <w:p w14:paraId="12CB5CED" w14:textId="77777777" w:rsidR="00C15533" w:rsidRDefault="00C15533" w:rsidP="00C15533">
      <w:pPr>
        <w:textAlignment w:val="baseline"/>
        <w:rPr>
          <w:b/>
          <w:bCs/>
          <w:color w:val="FFFFFF" w:themeColor="background1"/>
          <w:sz w:val="28"/>
          <w:szCs w:val="28"/>
        </w:rPr>
      </w:pPr>
      <w:r>
        <w:rPr>
          <w:b/>
          <w:bCs/>
          <w:noProof/>
          <w:color w:val="FFFFFF" w:themeColor="background1"/>
          <w:sz w:val="28"/>
          <w:szCs w:val="28"/>
        </w:rPr>
        <mc:AlternateContent>
          <mc:Choice Requires="wps">
            <w:drawing>
              <wp:anchor distT="0" distB="0" distL="114300" distR="114300" simplePos="0" relativeHeight="251663360" behindDoc="1" locked="0" layoutInCell="1" allowOverlap="1" wp14:anchorId="4DBB43C2" wp14:editId="11AD5FEF">
                <wp:simplePos x="0" y="0"/>
                <wp:positionH relativeFrom="column">
                  <wp:posOffset>-81915</wp:posOffset>
                </wp:positionH>
                <wp:positionV relativeFrom="paragraph">
                  <wp:posOffset>99695</wp:posOffset>
                </wp:positionV>
                <wp:extent cx="6134100"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2F11A" id="Rectangle 6" o:spid="_x0000_s1026" alt="&quot;&quot;" style="position:absolute;margin-left:-6.45pt;margin-top:7.85pt;width:483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" fillcolor="#006747" stroked="f" strokeweight="1pt"/>
            </w:pict>
          </mc:Fallback>
        </mc:AlternateContent>
      </w:r>
    </w:p>
    <w:p w14:paraId="2C51111C" w14:textId="7002FA3F" w:rsidR="00C15533" w:rsidRDefault="006E4F39" w:rsidP="00C15533">
      <w:pPr>
        <w:textAlignment w:val="baseline"/>
        <w:rPr>
          <w:b/>
          <w:bCs/>
          <w:color w:val="FFFFFF" w:themeColor="background1"/>
          <w:sz w:val="32"/>
          <w:szCs w:val="32"/>
        </w:rPr>
      </w:pPr>
      <w:r w:rsidRPr="006E4F39">
        <w:rPr>
          <w:b/>
          <w:bCs/>
          <w:color w:val="FFFFFF" w:themeColor="background1"/>
          <w:sz w:val="28"/>
          <w:szCs w:val="28"/>
        </w:rPr>
        <w:t>Protection of ay and voluntary protection of pay– Guide for employers</w:t>
      </w:r>
    </w:p>
    <w:p w14:paraId="3D0A332B" w14:textId="77777777" w:rsidR="00C15533" w:rsidRDefault="00C15533" w:rsidP="00C15533">
      <w:pPr>
        <w:textAlignment w:val="baseline"/>
        <w:rPr>
          <w:b/>
          <w:bCs/>
          <w:color w:val="FFFFFF" w:themeColor="background1"/>
        </w:rPr>
      </w:pPr>
    </w:p>
    <w:p w14:paraId="4B59C3D9" w14:textId="3A4E579C" w:rsidR="00C15533" w:rsidRPr="0051423F" w:rsidRDefault="00261750" w:rsidP="00261750">
      <w:pPr>
        <w:spacing w:after="240"/>
        <w:textAlignment w:val="baseline"/>
        <w:rPr>
          <w:color w:val="FFFFFF" w:themeColor="background1"/>
          <w:sz w:val="28"/>
          <w:szCs w:val="28"/>
          <w:u w:val="single"/>
        </w:rPr>
      </w:pPr>
      <w:hyperlink r:id="rId15" w:history="1">
        <w:r w:rsidRPr="0051423F">
          <w:rPr>
            <w:rStyle w:val="Hyperlink"/>
            <w:color w:val="FFFFFF" w:themeColor="background1"/>
            <w:sz w:val="28"/>
            <w:szCs w:val="28"/>
          </w:rPr>
          <w:t>www.nhsbsa.nhs.uk/nhs-pensions</w:t>
        </w:r>
      </w:hyperlink>
      <w:r w:rsidRPr="0051423F">
        <w:rPr>
          <w:color w:val="FFFFFF" w:themeColor="background1"/>
          <w:sz w:val="28"/>
          <w:szCs w:val="28"/>
          <w:u w:val="single"/>
        </w:rPr>
        <w:t xml:space="preserve"> </w:t>
      </w:r>
    </w:p>
    <w:p w14:paraId="30B6CDB0" w14:textId="0B75ABC8" w:rsidR="00261750" w:rsidRPr="00261750" w:rsidRDefault="00261750" w:rsidP="00261750">
      <w:pPr>
        <w:spacing w:after="240"/>
        <w:textAlignment w:val="baseline"/>
        <w:rPr>
          <w:color w:val="FFFFFF" w:themeColor="background1"/>
          <w:sz w:val="28"/>
          <w:szCs w:val="28"/>
        </w:rPr>
      </w:pPr>
      <w:r w:rsidRPr="00261750">
        <w:rPr>
          <w:color w:val="FFFFFF" w:themeColor="background1"/>
          <w:sz w:val="28"/>
          <w:szCs w:val="28"/>
        </w:rPr>
        <w:t xml:space="preserve">NHS </w:t>
      </w:r>
      <w:r w:rsidRPr="00261750">
        <w:rPr>
          <w:color w:val="FFFFFF" w:themeColor="background1"/>
          <w:sz w:val="28"/>
          <w:szCs w:val="28"/>
          <w:lang w:val="en-US"/>
        </w:rPr>
        <w:t xml:space="preserve">Pensions, </w:t>
      </w:r>
      <w:r w:rsidRPr="00261750">
        <w:rPr>
          <w:color w:val="FFFFFF" w:themeColor="background1"/>
          <w:sz w:val="28"/>
          <w:szCs w:val="28"/>
        </w:rPr>
        <w:t>PO Box 683, Unit 5, Newcastle Upon Tyne, NE5 9EE</w:t>
      </w:r>
    </w:p>
    <w:p w14:paraId="7A7CFBF2" w14:textId="77777777" w:rsidR="002E2A78" w:rsidRPr="002E2A78" w:rsidRDefault="002E2A78" w:rsidP="002E2A78"/>
    <w:sectPr w:rsidR="002E2A78" w:rsidRPr="002E2A78" w:rsidSect="00C15533">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7D4E" w14:textId="77777777" w:rsidR="00B52D2E" w:rsidRDefault="00B52D2E" w:rsidP="00032A7E">
      <w:r>
        <w:separator/>
      </w:r>
    </w:p>
  </w:endnote>
  <w:endnote w:type="continuationSeparator" w:id="0">
    <w:p w14:paraId="69288E6D" w14:textId="77777777" w:rsidR="00B52D2E" w:rsidRDefault="00B52D2E" w:rsidP="00032A7E">
      <w:r>
        <w:continuationSeparator/>
      </w:r>
    </w:p>
  </w:endnote>
  <w:endnote w:type="continuationNotice" w:id="1">
    <w:p w14:paraId="5FB6964E" w14:textId="77777777" w:rsidR="00C76428" w:rsidRDefault="00C76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25078348"/>
      <w:docPartObj>
        <w:docPartGallery w:val="Page Numbers (Bottom of Page)"/>
        <w:docPartUnique/>
      </w:docPartObj>
    </w:sdtPr>
    <w:sdtEndPr/>
    <w:sdtContent>
      <w:p w14:paraId="41F548B8" w14:textId="278BCA90" w:rsidR="00AB67FD" w:rsidRPr="00913526" w:rsidRDefault="00F7192F" w:rsidP="00913526">
        <w:pPr>
          <w:pStyle w:val="Footer"/>
          <w:jc w:val="right"/>
          <w:rPr>
            <w:sz w:val="20"/>
            <w:szCs w:val="20"/>
          </w:rPr>
        </w:pPr>
        <w:r w:rsidRPr="00F7192F">
          <w:rPr>
            <w:noProof/>
            <w:sz w:val="20"/>
            <w:szCs w:val="20"/>
          </w:rPr>
          <w:t xml:space="preserve">Protection of </w:t>
        </w:r>
        <w:r w:rsidR="00894FA7">
          <w:rPr>
            <w:noProof/>
            <w:sz w:val="20"/>
            <w:szCs w:val="20"/>
          </w:rPr>
          <w:t>p</w:t>
        </w:r>
        <w:r w:rsidRPr="00F7192F">
          <w:rPr>
            <w:noProof/>
            <w:sz w:val="20"/>
            <w:szCs w:val="20"/>
          </w:rPr>
          <w:t>ay and voluntary protection of pay</w:t>
        </w:r>
        <w:r>
          <w:rPr>
            <w:noProof/>
            <w:sz w:val="20"/>
            <w:szCs w:val="20"/>
          </w:rPr>
          <w:t xml:space="preserve"> </w:t>
        </w:r>
        <w:r w:rsidRPr="00F7192F">
          <w:rPr>
            <w:noProof/>
            <w:sz w:val="20"/>
            <w:szCs w:val="20"/>
          </w:rPr>
          <w:t>– Guide for employers</w:t>
        </w:r>
        <w:r>
          <w:rPr>
            <w:noProof/>
            <w:sz w:val="20"/>
            <w:szCs w:val="20"/>
          </w:rPr>
          <w:t xml:space="preserve"> </w:t>
        </w:r>
        <w:r w:rsidR="00913526" w:rsidRPr="00913526">
          <w:rPr>
            <w:sz w:val="20"/>
            <w:szCs w:val="20"/>
          </w:rPr>
          <w:t>-</w:t>
        </w:r>
        <w:r>
          <w:rPr>
            <w:sz w:val="20"/>
            <w:szCs w:val="20"/>
          </w:rPr>
          <w:t>20250901</w:t>
        </w:r>
        <w:r w:rsidR="00913526" w:rsidRPr="00913526">
          <w:rPr>
            <w:sz w:val="20"/>
            <w:szCs w:val="20"/>
          </w:rPr>
          <w:t>-(V</w:t>
        </w:r>
        <w:r w:rsidR="00E16F69">
          <w:rPr>
            <w:sz w:val="20"/>
            <w:szCs w:val="20"/>
          </w:rPr>
          <w:t>1</w:t>
        </w:r>
        <w:r w:rsidR="00913526" w:rsidRPr="00913526">
          <w:rPr>
            <w:sz w:val="20"/>
            <w:szCs w:val="20"/>
          </w:rPr>
          <w:t xml:space="preserve">)      </w:t>
        </w:r>
        <w:r w:rsidR="00913526" w:rsidRPr="00913526">
          <w:rPr>
            <w:sz w:val="20"/>
            <w:szCs w:val="20"/>
          </w:rPr>
          <w:fldChar w:fldCharType="begin"/>
        </w:r>
        <w:r w:rsidR="00913526" w:rsidRPr="00913526">
          <w:rPr>
            <w:sz w:val="20"/>
            <w:szCs w:val="20"/>
          </w:rPr>
          <w:instrText>PAGE   \* MERGEFORMAT</w:instrText>
        </w:r>
        <w:r w:rsidR="00913526" w:rsidRPr="00913526">
          <w:rPr>
            <w:sz w:val="20"/>
            <w:szCs w:val="20"/>
          </w:rPr>
          <w:fldChar w:fldCharType="separate"/>
        </w:r>
        <w:r w:rsidR="00913526" w:rsidRPr="00913526">
          <w:rPr>
            <w:sz w:val="20"/>
            <w:szCs w:val="20"/>
          </w:rPr>
          <w:t>2</w:t>
        </w:r>
        <w:r w:rsidR="00913526" w:rsidRPr="00913526">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C9D" w14:textId="78E0077B" w:rsidR="00C15533" w:rsidRPr="00AB67FD" w:rsidRDefault="00C15533" w:rsidP="00C15533">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FD4E" w14:textId="77777777" w:rsidR="00B52D2E" w:rsidRDefault="00B52D2E" w:rsidP="00032A7E">
      <w:r>
        <w:separator/>
      </w:r>
    </w:p>
  </w:footnote>
  <w:footnote w:type="continuationSeparator" w:id="0">
    <w:p w14:paraId="25C5ADFC" w14:textId="77777777" w:rsidR="00B52D2E" w:rsidRDefault="00B52D2E" w:rsidP="00032A7E">
      <w:r>
        <w:continuationSeparator/>
      </w:r>
    </w:p>
  </w:footnote>
  <w:footnote w:type="continuationNotice" w:id="1">
    <w:p w14:paraId="76D62723" w14:textId="77777777" w:rsidR="00C76428" w:rsidRDefault="00C764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334"/>
    <w:multiLevelType w:val="hybridMultilevel"/>
    <w:tmpl w:val="B1D8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50372"/>
    <w:multiLevelType w:val="hybridMultilevel"/>
    <w:tmpl w:val="BB72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A03CB"/>
    <w:multiLevelType w:val="hybridMultilevel"/>
    <w:tmpl w:val="6838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F6BE4"/>
    <w:multiLevelType w:val="hybridMultilevel"/>
    <w:tmpl w:val="B5AE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E3220"/>
    <w:multiLevelType w:val="hybridMultilevel"/>
    <w:tmpl w:val="499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97B5C"/>
    <w:multiLevelType w:val="hybridMultilevel"/>
    <w:tmpl w:val="8246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32228"/>
    <w:multiLevelType w:val="multilevel"/>
    <w:tmpl w:val="24C2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259D0"/>
    <w:multiLevelType w:val="hybridMultilevel"/>
    <w:tmpl w:val="4714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63308"/>
    <w:multiLevelType w:val="hybridMultilevel"/>
    <w:tmpl w:val="F350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7706DB"/>
    <w:multiLevelType w:val="hybridMultilevel"/>
    <w:tmpl w:val="617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25599"/>
    <w:multiLevelType w:val="hybridMultilevel"/>
    <w:tmpl w:val="223A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C5BE3"/>
    <w:multiLevelType w:val="hybridMultilevel"/>
    <w:tmpl w:val="7F3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166033">
    <w:abstractNumId w:val="11"/>
  </w:num>
  <w:num w:numId="2" w16cid:durableId="1153642444">
    <w:abstractNumId w:val="10"/>
  </w:num>
  <w:num w:numId="3" w16cid:durableId="1859928643">
    <w:abstractNumId w:val="4"/>
  </w:num>
  <w:num w:numId="4" w16cid:durableId="1257901800">
    <w:abstractNumId w:val="0"/>
  </w:num>
  <w:num w:numId="5" w16cid:durableId="297759923">
    <w:abstractNumId w:val="6"/>
  </w:num>
  <w:num w:numId="6" w16cid:durableId="1510676800">
    <w:abstractNumId w:val="7"/>
  </w:num>
  <w:num w:numId="7" w16cid:durableId="1416433569">
    <w:abstractNumId w:val="5"/>
  </w:num>
  <w:num w:numId="8" w16cid:durableId="1591281620">
    <w:abstractNumId w:val="1"/>
  </w:num>
  <w:num w:numId="9" w16cid:durableId="268202340">
    <w:abstractNumId w:val="8"/>
  </w:num>
  <w:num w:numId="10" w16cid:durableId="1065571564">
    <w:abstractNumId w:val="3"/>
  </w:num>
  <w:num w:numId="11" w16cid:durableId="1692491435">
    <w:abstractNumId w:val="2"/>
  </w:num>
  <w:num w:numId="12" w16cid:durableId="786772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02111"/>
    <w:rsid w:val="00011FEB"/>
    <w:rsid w:val="00032A7E"/>
    <w:rsid w:val="000D681F"/>
    <w:rsid w:val="001118DC"/>
    <w:rsid w:val="00190096"/>
    <w:rsid w:val="001C0891"/>
    <w:rsid w:val="00261750"/>
    <w:rsid w:val="00270C99"/>
    <w:rsid w:val="002C0A03"/>
    <w:rsid w:val="002E2A78"/>
    <w:rsid w:val="003A740F"/>
    <w:rsid w:val="003E4D4F"/>
    <w:rsid w:val="004D1EC8"/>
    <w:rsid w:val="004F07BD"/>
    <w:rsid w:val="0051423F"/>
    <w:rsid w:val="00602045"/>
    <w:rsid w:val="00624E6F"/>
    <w:rsid w:val="006E4F39"/>
    <w:rsid w:val="007D1C32"/>
    <w:rsid w:val="00894FA7"/>
    <w:rsid w:val="008B5C39"/>
    <w:rsid w:val="00913526"/>
    <w:rsid w:val="00A45CC9"/>
    <w:rsid w:val="00AB67FD"/>
    <w:rsid w:val="00AD0087"/>
    <w:rsid w:val="00AF5D11"/>
    <w:rsid w:val="00B52D2E"/>
    <w:rsid w:val="00B7604A"/>
    <w:rsid w:val="00B9214D"/>
    <w:rsid w:val="00C15533"/>
    <w:rsid w:val="00C76428"/>
    <w:rsid w:val="00CA1A11"/>
    <w:rsid w:val="00D5192A"/>
    <w:rsid w:val="00E16F69"/>
    <w:rsid w:val="00E446D0"/>
    <w:rsid w:val="00E67254"/>
    <w:rsid w:val="00F0631C"/>
    <w:rsid w:val="00F141FB"/>
    <w:rsid w:val="00F15C3D"/>
    <w:rsid w:val="00F24D6F"/>
    <w:rsid w:val="00F31C7C"/>
    <w:rsid w:val="00F70E6A"/>
    <w:rsid w:val="00F7192F"/>
    <w:rsid w:val="00F855CA"/>
    <w:rsid w:val="00FD7D61"/>
    <w:rsid w:val="00FF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C76428"/>
    <w:pPr>
      <w:keepNext/>
      <w:keepLines/>
      <w:widowControl/>
      <w:autoSpaceDE/>
      <w:autoSpaceDN/>
      <w:spacing w:after="240" w:line="259" w:lineRule="auto"/>
      <w:outlineLvl w:val="0"/>
    </w:pPr>
    <w:rPr>
      <w:rFonts w:eastAsiaTheme="majorEastAsia" w:cstheme="majorBidi"/>
      <w:b/>
      <w:color w:val="005EB8"/>
      <w:kern w:val="2"/>
      <w:sz w:val="40"/>
      <w:szCs w:val="40"/>
      <w14:ligatures w14:val="standardContextual"/>
    </w:rPr>
  </w:style>
  <w:style w:type="paragraph" w:styleId="Heading2">
    <w:name w:val="heading 2"/>
    <w:basedOn w:val="Normal"/>
    <w:next w:val="Normal"/>
    <w:link w:val="Heading2Char"/>
    <w:uiPriority w:val="9"/>
    <w:unhideWhenUsed/>
    <w:qFormat/>
    <w:rsid w:val="00C76428"/>
    <w:pPr>
      <w:keepNext/>
      <w:keepLines/>
      <w:widowControl/>
      <w:autoSpaceDE/>
      <w:autoSpaceDN/>
      <w:spacing w:after="240" w:line="259" w:lineRule="auto"/>
      <w:outlineLvl w:val="1"/>
    </w:pPr>
    <w:rPr>
      <w:rFonts w:eastAsiaTheme="majorEastAsia" w:cstheme="majorBidi"/>
      <w:b/>
      <w:color w:val="005EB8"/>
      <w:kern w:val="2"/>
      <w:sz w:val="32"/>
      <w:szCs w:val="32"/>
      <w14:ligatures w14:val="standardContextual"/>
    </w:rPr>
  </w:style>
  <w:style w:type="paragraph" w:styleId="Heading3">
    <w:name w:val="heading 3"/>
    <w:basedOn w:val="Normal"/>
    <w:next w:val="Normal"/>
    <w:link w:val="Heading3Char"/>
    <w:uiPriority w:val="9"/>
    <w:unhideWhenUsed/>
    <w:qFormat/>
    <w:rsid w:val="00C76428"/>
    <w:pPr>
      <w:keepNext/>
      <w:keepLines/>
      <w:spacing w:after="240"/>
      <w:outlineLvl w:val="2"/>
    </w:pPr>
    <w:rPr>
      <w:rFonts w:eastAsiaTheme="majorEastAsia" w:cstheme="majorBidi"/>
      <w:b/>
      <w:color w:val="005EB8"/>
      <w:sz w:val="28"/>
      <w:szCs w:val="28"/>
    </w:rPr>
  </w:style>
  <w:style w:type="paragraph" w:styleId="Heading4">
    <w:name w:val="heading 4"/>
    <w:basedOn w:val="Normal"/>
    <w:next w:val="Normal"/>
    <w:link w:val="Heading4Char"/>
    <w:uiPriority w:val="9"/>
    <w:unhideWhenUsed/>
    <w:qFormat/>
    <w:rsid w:val="00C76428"/>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428"/>
    <w:rPr>
      <w:rFonts w:ascii="Arial" w:eastAsiaTheme="majorEastAsia" w:hAnsi="Arial" w:cstheme="majorBidi"/>
      <w:b/>
      <w:color w:val="005EB8"/>
      <w:sz w:val="40"/>
      <w:szCs w:val="40"/>
    </w:rPr>
  </w:style>
  <w:style w:type="character" w:customStyle="1" w:styleId="Heading2Char">
    <w:name w:val="Heading 2 Char"/>
    <w:basedOn w:val="DefaultParagraphFont"/>
    <w:link w:val="Heading2"/>
    <w:uiPriority w:val="9"/>
    <w:rsid w:val="00C76428"/>
    <w:rPr>
      <w:rFonts w:ascii="Arial" w:eastAsiaTheme="majorEastAsia" w:hAnsi="Arial" w:cstheme="majorBidi"/>
      <w:b/>
      <w:color w:val="005EB8"/>
      <w:sz w:val="32"/>
      <w:szCs w:val="32"/>
    </w:rPr>
  </w:style>
  <w:style w:type="character" w:customStyle="1" w:styleId="Heading3Char">
    <w:name w:val="Heading 3 Char"/>
    <w:basedOn w:val="DefaultParagraphFont"/>
    <w:link w:val="Heading3"/>
    <w:uiPriority w:val="9"/>
    <w:rsid w:val="00C76428"/>
    <w:rPr>
      <w:rFonts w:ascii="Arial" w:eastAsiaTheme="majorEastAsia" w:hAnsi="Arial" w:cstheme="majorBidi"/>
      <w:b/>
      <w:color w:val="005EB8"/>
      <w:kern w:val="0"/>
      <w:sz w:val="28"/>
      <w:szCs w:val="28"/>
      <w14:ligatures w14:val="none"/>
    </w:rPr>
  </w:style>
  <w:style w:type="character" w:customStyle="1" w:styleId="Heading4Char">
    <w:name w:val="Heading 4 Char"/>
    <w:basedOn w:val="DefaultParagraphFont"/>
    <w:link w:val="Heading4"/>
    <w:uiPriority w:val="9"/>
    <w:rsid w:val="00C76428"/>
    <w:rPr>
      <w:rFonts w:ascii="Arial" w:eastAsiaTheme="majorEastAsia" w:hAnsi="Arial" w:cstheme="majorBidi"/>
      <w:b/>
      <w:iCs/>
      <w:kern w:val="0"/>
      <w:sz w:val="24"/>
      <w14:ligatures w14:val="none"/>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72"/>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uiPriority w:val="1"/>
    <w:qFormat/>
    <w:rsid w:val="002E2A78"/>
    <w:rPr>
      <w:szCs w:val="24"/>
    </w:rPr>
  </w:style>
  <w:style w:type="character" w:customStyle="1" w:styleId="BodyTextChar">
    <w:name w:val="Body Text Char"/>
    <w:basedOn w:val="DefaultParagraphFont"/>
    <w:link w:val="BodyText"/>
    <w:uiPriority w:val="1"/>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iPriority w:val="99"/>
    <w:unhideWhenUsed/>
    <w:rsid w:val="00032A7E"/>
    <w:pPr>
      <w:tabs>
        <w:tab w:val="center" w:pos="4513"/>
        <w:tab w:val="right" w:pos="9026"/>
      </w:tabs>
    </w:pPr>
  </w:style>
  <w:style w:type="character" w:customStyle="1" w:styleId="FooterChar">
    <w:name w:val="Footer Char"/>
    <w:basedOn w:val="DefaultParagraphFont"/>
    <w:link w:val="Footer"/>
    <w:uiPriority w:val="99"/>
    <w:rsid w:val="00032A7E"/>
    <w:rPr>
      <w:rFonts w:ascii="Arial" w:eastAsia="Arial" w:hAnsi="Arial" w:cs="Arial"/>
      <w:kern w:val="0"/>
      <w:sz w:val="24"/>
      <w14:ligatures w14:val="none"/>
    </w:rPr>
  </w:style>
  <w:style w:type="character" w:styleId="Hyperlink">
    <w:name w:val="Hyperlink"/>
    <w:basedOn w:val="DefaultParagraphFont"/>
    <w:uiPriority w:val="99"/>
    <w:unhideWhenUsed/>
    <w:rsid w:val="00C15533"/>
    <w:rPr>
      <w:color w:val="0000FF"/>
      <w:u w:val="single"/>
    </w:rPr>
  </w:style>
  <w:style w:type="character" w:styleId="UnresolvedMention">
    <w:name w:val="Unresolved Mention"/>
    <w:basedOn w:val="DefaultParagraphFont"/>
    <w:uiPriority w:val="99"/>
    <w:semiHidden/>
    <w:unhideWhenUsed/>
    <w:rsid w:val="00261750"/>
    <w:rPr>
      <w:color w:val="605E5C"/>
      <w:shd w:val="clear" w:color="auto" w:fill="E1DFDD"/>
    </w:rPr>
  </w:style>
  <w:style w:type="paragraph" w:styleId="TOC1">
    <w:name w:val="toc 1"/>
    <w:basedOn w:val="Normal"/>
    <w:next w:val="Normal"/>
    <w:autoRedefine/>
    <w:uiPriority w:val="39"/>
    <w:unhideWhenUsed/>
    <w:rsid w:val="006E4F39"/>
    <w:pPr>
      <w:spacing w:after="100"/>
    </w:pPr>
  </w:style>
  <w:style w:type="paragraph" w:styleId="TOC2">
    <w:name w:val="toc 2"/>
    <w:basedOn w:val="Normal"/>
    <w:next w:val="Normal"/>
    <w:autoRedefine/>
    <w:uiPriority w:val="39"/>
    <w:unhideWhenUsed/>
    <w:rsid w:val="006E4F39"/>
    <w:pPr>
      <w:spacing w:after="100"/>
      <w:ind w:left="240"/>
    </w:pPr>
  </w:style>
  <w:style w:type="paragraph" w:styleId="TOC3">
    <w:name w:val="toc 3"/>
    <w:basedOn w:val="Normal"/>
    <w:next w:val="Normal"/>
    <w:autoRedefine/>
    <w:uiPriority w:val="39"/>
    <w:unhideWhenUsed/>
    <w:rsid w:val="006E4F3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hsbsa.stakeholderengagement@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hsbsa.nhs.uk/nhs-pens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our-policies/privacy/nhs-pension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45a8b7-9fa8-4edf-91ea-446a544bd32f">
      <Terms xmlns="http://schemas.microsoft.com/office/infopath/2007/PartnerControls"/>
    </lcf76f155ced4ddcb4097134ff3c332f>
    <TaxCatchAll xmlns="2799d30d-6731-4efe-ac9b-c4895a8828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854E8EF29AE445B957B4843D351BCF" ma:contentTypeVersion="18" ma:contentTypeDescription="Create a new document." ma:contentTypeScope="" ma:versionID="674c6212d764b969ad84bfea1ab12b08">
  <xsd:schema xmlns:xsd="http://www.w3.org/2001/XMLSchema" xmlns:xs="http://www.w3.org/2001/XMLSchema" xmlns:p="http://schemas.microsoft.com/office/2006/metadata/properties" xmlns:ns2="4745a8b7-9fa8-4edf-91ea-446a544bd32f" xmlns:ns3="2799d30d-6731-4efe-ac9b-c4895a8828d9" xmlns:ns4="4a02b562-0818-43a3-8804-e1181eb37e2f" targetNamespace="http://schemas.microsoft.com/office/2006/metadata/properties" ma:root="true" ma:fieldsID="9545a5fdfb36a0bc9c778e40658c56c1" ns2:_="" ns3:_="" ns4:_="">
    <xsd:import namespace="4745a8b7-9fa8-4edf-91ea-446a544bd32f"/>
    <xsd:import namespace="2799d30d-6731-4efe-ac9b-c4895a8828d9"/>
    <xsd:import namespace="4a02b562-0818-43a3-8804-e1181eb37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5a8b7-9fa8-4edf-91ea-446a544b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86a20c-3788-42a5-81c6-c80ab28b40f5}" ma:internalName="TaxCatchAll" ma:showField="CatchAllData" ma:web="4a02b562-0818-43a3-8804-e1181eb37e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2b562-0818-43a3-8804-e1181eb37e2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23488-6E9C-40E0-86F1-5057FF662C2A}">
  <ds:schemaRefs>
    <ds:schemaRef ds:uri="http://schemas.microsoft.com/sharepoint/v3/contenttype/forms"/>
  </ds:schemaRefs>
</ds:datastoreItem>
</file>

<file path=customXml/itemProps2.xml><?xml version="1.0" encoding="utf-8"?>
<ds:datastoreItem xmlns:ds="http://schemas.openxmlformats.org/officeDocument/2006/customXml" ds:itemID="{E15F81E5-9FB8-4904-99FC-9536AB3BF16A}">
  <ds:schemaRefs>
    <ds:schemaRef ds:uri="http://schemas.microsoft.com/office/2006/metadata/properties"/>
    <ds:schemaRef ds:uri="http://schemas.microsoft.com/office/infopath/2007/PartnerControls"/>
    <ds:schemaRef ds:uri="4745a8b7-9fa8-4edf-91ea-446a544bd32f"/>
    <ds:schemaRef ds:uri="2799d30d-6731-4efe-ac9b-c4895a8828d9"/>
  </ds:schemaRefs>
</ds:datastoreItem>
</file>

<file path=customXml/itemProps3.xml><?xml version="1.0" encoding="utf-8"?>
<ds:datastoreItem xmlns:ds="http://schemas.openxmlformats.org/officeDocument/2006/customXml" ds:itemID="{9B10F92B-40E9-4BE5-8FC7-45433948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5a8b7-9fa8-4edf-91ea-446a544bd32f"/>
    <ds:schemaRef ds:uri="2799d30d-6731-4efe-ac9b-c4895a8828d9"/>
    <ds:schemaRef ds:uri="4a02b562-0818-43a3-8804-e1181eb37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3511</Words>
  <Characters>20013</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Ratcliffe</dc:creator>
  <cp:keywords/>
  <dc:description/>
  <cp:lastModifiedBy>Eleanor Cassley</cp:lastModifiedBy>
  <cp:revision>2</cp:revision>
  <dcterms:created xsi:type="dcterms:W3CDTF">2025-09-01T13:28:00Z</dcterms:created>
  <dcterms:modified xsi:type="dcterms:W3CDTF">2025-09-01T13:28:00Z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0x01010068854E8EF29AE445B957B4843D351BCF</vt:lpwstr>
  </property>
  <property fmtid="{D5CDD505-2E9C-101B-9397-08002B2CF9AE}" pid="3" name="MediaServiceImageTags">
    <vt:lpwstr/>
  </property>
  <property fmtid="{D5CDD505-2E9C-101B-9397-08002B2CF9AE}" pid="4" name="MSIP_Label_f52d287b-af50-4fcf-9040-106ecb50d969_Enabled">
    <vt:lpwstr>true</vt:lpwstr>
  </property>
  <property fmtid="{D5CDD505-2E9C-101B-9397-08002B2CF9AE}" pid="5" name="MSIP_Label_f52d287b-af50-4fcf-9040-106ecb50d969_SetDate">
    <vt:lpwstr>2024-12-05T14:14:08Z</vt:lpwstr>
  </property>
  <property fmtid="{D5CDD505-2E9C-101B-9397-08002B2CF9AE}" pid="6" name="MSIP_Label_f52d287b-af50-4fcf-9040-106ecb50d969_Method">
    <vt:lpwstr>Standard</vt:lpwstr>
  </property>
  <property fmtid="{D5CDD505-2E9C-101B-9397-08002B2CF9AE}" pid="7" name="MSIP_Label_f52d287b-af50-4fcf-9040-106ecb50d969_Name">
    <vt:lpwstr>f52d287b-af50-4fcf-9040-106ecb50d969</vt:lpwstr>
  </property>
  <property fmtid="{D5CDD505-2E9C-101B-9397-08002B2CF9AE}" pid="8" name="MSIP_Label_f52d287b-af50-4fcf-9040-106ecb50d969_SiteId">
    <vt:lpwstr>cf6d0482-86b1-4f88-8c0c-3b4de4cb402c</vt:lpwstr>
  </property>
  <property fmtid="{D5CDD505-2E9C-101B-9397-08002B2CF9AE}" pid="9" name="MSIP_Label_f52d287b-af50-4fcf-9040-106ecb50d969_ActionId">
    <vt:lpwstr>a914a07f-7ee9-4bdb-bb3d-8a1bba80c25b</vt:lpwstr>
  </property>
  <property fmtid="{D5CDD505-2E9C-101B-9397-08002B2CF9AE}" pid="10" name="MSIP_Label_f52d287b-af50-4fcf-9040-106ecb50d969_ContentBits">
    <vt:lpwstr>0</vt:lpwstr>
  </property>
</Properties>
</file>